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B4852" w:rsidRDefault="00317505" w:rsidP="00CB4852">
      <w:pPr>
        <w:spacing w:after="80" w:line="274" w:lineRule="auto"/>
        <w:jc w:val="center"/>
        <w:rPr>
          <w:rFonts w:ascii="Times New Roman" w:hAnsi="Times New Roman" w:cs="Times New Roman"/>
          <w:b/>
          <w:bCs/>
          <w:iCs/>
          <w:sz w:val="28"/>
          <w:szCs w:val="23"/>
        </w:rPr>
      </w:pPr>
      <w:r w:rsidRPr="00CB4852">
        <w:rPr>
          <w:rFonts w:ascii="Times New Roman" w:hAnsi="Times New Roman" w:cs="Times New Roman"/>
          <w:b/>
          <w:bCs/>
          <w:iCs/>
          <w:sz w:val="28"/>
          <w:szCs w:val="23"/>
        </w:rPr>
        <w:t>RIDING THE STORM</w:t>
      </w:r>
      <w:r w:rsidR="00CB4852" w:rsidRPr="00CB4852">
        <w:rPr>
          <w:rFonts w:ascii="Times New Roman" w:hAnsi="Times New Roman" w:cs="Times New Roman"/>
          <w:b/>
          <w:bCs/>
          <w:iCs/>
          <w:sz w:val="28"/>
          <w:szCs w:val="23"/>
        </w:rPr>
        <w:t xml:space="preserve">                                                             </w:t>
      </w:r>
      <w:r w:rsidRPr="00CB4852">
        <w:rPr>
          <w:rFonts w:ascii="Times New Roman" w:hAnsi="Times New Roman" w:cs="Times New Roman"/>
          <w:b/>
          <w:bCs/>
          <w:iCs/>
          <w:sz w:val="28"/>
          <w:szCs w:val="23"/>
        </w:rPr>
        <w:t xml:space="preserve"> </w:t>
      </w:r>
    </w:p>
    <w:p w:rsidR="00317505" w:rsidRPr="009A016F" w:rsidRDefault="00317505" w:rsidP="00CB4852">
      <w:pPr>
        <w:spacing w:after="80" w:line="274" w:lineRule="auto"/>
        <w:jc w:val="center"/>
        <w:rPr>
          <w:rFonts w:ascii="Times New Roman" w:hAnsi="Times New Roman" w:cs="Times New Roman"/>
          <w:b/>
          <w:bCs/>
          <w:iCs/>
          <w:sz w:val="23"/>
          <w:szCs w:val="23"/>
        </w:rPr>
      </w:pPr>
      <w:r w:rsidRPr="00CB4852">
        <w:rPr>
          <w:rFonts w:ascii="Times New Roman" w:hAnsi="Times New Roman" w:cs="Times New Roman"/>
          <w:b/>
          <w:bCs/>
          <w:iCs/>
          <w:sz w:val="24"/>
          <w:szCs w:val="23"/>
        </w:rPr>
        <w:t xml:space="preserve">THE DYNAMICS OF ANGLO-TURKISH RELATIONS </w:t>
      </w:r>
      <w:r w:rsidR="00CB4852" w:rsidRPr="00CB4852">
        <w:rPr>
          <w:rFonts w:ascii="Times New Roman" w:hAnsi="Times New Roman" w:cs="Times New Roman"/>
          <w:b/>
          <w:bCs/>
          <w:iCs/>
          <w:sz w:val="24"/>
          <w:szCs w:val="23"/>
        </w:rPr>
        <w:t>FROM 1918 TO 1923</w:t>
      </w:r>
    </w:p>
    <w:p w:rsidR="00317505" w:rsidRPr="009A016F" w:rsidRDefault="00317505" w:rsidP="00CF74D4">
      <w:pPr>
        <w:spacing w:after="80" w:line="274" w:lineRule="auto"/>
        <w:ind w:firstLine="567"/>
        <w:jc w:val="center"/>
        <w:rPr>
          <w:rFonts w:ascii="Times New Roman" w:hAnsi="Times New Roman" w:cs="Times New Roman"/>
          <w:b/>
          <w:bCs/>
          <w:sz w:val="23"/>
          <w:szCs w:val="23"/>
        </w:rPr>
      </w:pPr>
    </w:p>
    <w:p w:rsidR="00317505" w:rsidRPr="009A016F" w:rsidRDefault="00317505" w:rsidP="00CF74D4">
      <w:pPr>
        <w:spacing w:after="80" w:line="274" w:lineRule="auto"/>
        <w:ind w:firstLine="567"/>
        <w:rPr>
          <w:rFonts w:ascii="Times New Roman" w:hAnsi="Times New Roman" w:cs="Times New Roman"/>
          <w:sz w:val="23"/>
          <w:szCs w:val="23"/>
        </w:rPr>
      </w:pPr>
    </w:p>
    <w:p w:rsidR="00317505" w:rsidRPr="009A016F" w:rsidRDefault="00317505" w:rsidP="00CF74D4">
      <w:pPr>
        <w:spacing w:after="80" w:line="274" w:lineRule="auto"/>
        <w:ind w:firstLine="567"/>
        <w:rPr>
          <w:rFonts w:ascii="Times New Roman" w:hAnsi="Times New Roman" w:cs="Times New Roman"/>
          <w:sz w:val="23"/>
          <w:szCs w:val="23"/>
        </w:rPr>
      </w:pPr>
    </w:p>
    <w:p w:rsidR="000F1721" w:rsidRPr="009A016F" w:rsidRDefault="000F1721" w:rsidP="00CF74D4">
      <w:pPr>
        <w:spacing w:after="80" w:line="274" w:lineRule="auto"/>
        <w:ind w:firstLine="567"/>
        <w:rPr>
          <w:rFonts w:ascii="Times New Roman" w:hAnsi="Times New Roman" w:cs="Times New Roman"/>
          <w:sz w:val="23"/>
          <w:szCs w:val="23"/>
        </w:rPr>
      </w:pPr>
    </w:p>
    <w:p w:rsidR="00CF74D4" w:rsidRPr="009A016F" w:rsidRDefault="00CF74D4" w:rsidP="00CF74D4">
      <w:pPr>
        <w:spacing w:after="80" w:line="274" w:lineRule="auto"/>
        <w:ind w:firstLine="567"/>
        <w:rPr>
          <w:rFonts w:ascii="Times New Roman" w:hAnsi="Times New Roman" w:cs="Times New Roman"/>
          <w:sz w:val="23"/>
          <w:szCs w:val="23"/>
        </w:rPr>
        <w:sectPr w:rsidR="00CF74D4" w:rsidRPr="009A016F" w:rsidSect="00947DCC">
          <w:footerReference w:type="default" r:id="rId9"/>
          <w:pgSz w:w="7655" w:h="11907" w:code="9"/>
          <w:pgMar w:top="1134" w:right="936" w:bottom="1134" w:left="936" w:header="567" w:footer="567" w:gutter="0"/>
          <w:pgNumType w:fmt="lowerRoman" w:start="1"/>
          <w:cols w:space="708"/>
          <w:titlePg/>
          <w:docGrid w:linePitch="360"/>
        </w:sectPr>
      </w:pPr>
    </w:p>
    <w:p w:rsidR="0027570D" w:rsidRPr="00D475A2" w:rsidRDefault="0027570D" w:rsidP="0027570D">
      <w:pPr>
        <w:spacing w:after="40" w:line="271" w:lineRule="auto"/>
        <w:rPr>
          <w:rFonts w:ascii="Times New Roman" w:eastAsia="Calibri" w:hAnsi="Times New Roman" w:cs="Times New Roman"/>
          <w:sz w:val="20"/>
          <w:szCs w:val="20"/>
          <w:lang w:val="tr-TR"/>
        </w:rPr>
      </w:pPr>
      <w:r w:rsidRPr="00D475A2">
        <w:rPr>
          <w:rFonts w:ascii="Times New Roman" w:eastAsia="Calibri" w:hAnsi="Times New Roman" w:cs="Times New Roman"/>
          <w:sz w:val="20"/>
          <w:szCs w:val="20"/>
          <w:lang w:val="tr-TR"/>
        </w:rPr>
        <w:lastRenderedPageBreak/>
        <w:t>RIDING THE STORM: THE DYNAMICS OF ANGLO-TURKISH RELATIONS FROM 1918 TO 1923</w:t>
      </w:r>
    </w:p>
    <w:p w:rsidR="0027570D" w:rsidRPr="00D475A2" w:rsidRDefault="0027570D" w:rsidP="0027570D">
      <w:pPr>
        <w:spacing w:after="40" w:line="271" w:lineRule="auto"/>
        <w:rPr>
          <w:rFonts w:ascii="Times New Roman" w:eastAsia="Calibri" w:hAnsi="Times New Roman" w:cs="Times New Roman"/>
          <w:sz w:val="20"/>
          <w:szCs w:val="20"/>
          <w:lang w:val="tr-TR"/>
        </w:rPr>
      </w:pPr>
      <w:r w:rsidRPr="00D475A2">
        <w:rPr>
          <w:rFonts w:ascii="Times New Roman" w:eastAsia="Calibri" w:hAnsi="Times New Roman" w:cs="Times New Roman"/>
          <w:sz w:val="20"/>
          <w:szCs w:val="20"/>
          <w:lang w:val="tr-TR"/>
        </w:rPr>
        <w:t>Fahriye Begüm YILDIZELİ</w:t>
      </w:r>
    </w:p>
    <w:p w:rsidR="0027570D" w:rsidRPr="00D475A2" w:rsidRDefault="0027570D" w:rsidP="0027570D">
      <w:pPr>
        <w:spacing w:after="40" w:line="271" w:lineRule="auto"/>
        <w:jc w:val="both"/>
        <w:rPr>
          <w:rFonts w:ascii="Times New Roman" w:eastAsia="Calibri" w:hAnsi="Times New Roman" w:cs="Times New Roman"/>
          <w:sz w:val="20"/>
          <w:szCs w:val="20"/>
          <w:lang w:val="tr-TR"/>
        </w:rPr>
      </w:pPr>
      <w:r w:rsidRPr="00D475A2">
        <w:rPr>
          <w:rFonts w:ascii="Times New Roman" w:eastAsia="Calibri" w:hAnsi="Times New Roman" w:cs="Times New Roman"/>
          <w:sz w:val="20"/>
          <w:szCs w:val="20"/>
          <w:lang w:val="tr-TR"/>
        </w:rPr>
        <w:t xml:space="preserve">ISBN: </w:t>
      </w:r>
      <w:r w:rsidR="0084776B">
        <w:rPr>
          <w:rFonts w:ascii="Times New Roman" w:eastAsia="Calibri" w:hAnsi="Times New Roman" w:cs="Times New Roman"/>
          <w:sz w:val="20"/>
          <w:szCs w:val="20"/>
          <w:lang w:val="tr-TR"/>
        </w:rPr>
        <w:t xml:space="preserve"> </w:t>
      </w:r>
      <w:r w:rsidR="0084776B" w:rsidRPr="0084776B">
        <w:rPr>
          <w:rFonts w:ascii="Times New Roman" w:eastAsia="Calibri" w:hAnsi="Times New Roman" w:cs="Times New Roman"/>
          <w:sz w:val="20"/>
          <w:szCs w:val="20"/>
          <w:lang w:val="tr-TR"/>
        </w:rPr>
        <w:t>978-605-2228-67-8</w:t>
      </w:r>
    </w:p>
    <w:p w:rsidR="0027570D" w:rsidRPr="00D475A2" w:rsidRDefault="0027570D" w:rsidP="0027570D">
      <w:pPr>
        <w:spacing w:after="40" w:line="271" w:lineRule="auto"/>
        <w:jc w:val="both"/>
        <w:rPr>
          <w:rFonts w:ascii="Times New Roman" w:eastAsia="Calibri" w:hAnsi="Times New Roman" w:cs="Times New Roman"/>
          <w:sz w:val="20"/>
          <w:szCs w:val="20"/>
          <w:lang w:val="tr-TR"/>
        </w:rPr>
      </w:pPr>
    </w:p>
    <w:p w:rsidR="0027570D" w:rsidRPr="00D475A2" w:rsidRDefault="0027570D" w:rsidP="0027570D">
      <w:pPr>
        <w:tabs>
          <w:tab w:val="left" w:pos="1701"/>
          <w:tab w:val="left" w:pos="1843"/>
          <w:tab w:val="left" w:pos="3544"/>
          <w:tab w:val="left" w:pos="3686"/>
        </w:tabs>
        <w:spacing w:after="40" w:line="271" w:lineRule="auto"/>
        <w:jc w:val="both"/>
        <w:rPr>
          <w:rFonts w:ascii="Times New Roman" w:eastAsia="Calibri" w:hAnsi="Times New Roman" w:cs="Times New Roman"/>
          <w:sz w:val="20"/>
          <w:szCs w:val="20"/>
          <w:lang w:val="tr-TR"/>
        </w:rPr>
      </w:pPr>
      <w:r w:rsidRPr="00D475A2">
        <w:rPr>
          <w:rFonts w:ascii="Times New Roman" w:eastAsia="Calibri" w:hAnsi="Times New Roman" w:cs="Times New Roman"/>
          <w:sz w:val="20"/>
          <w:szCs w:val="20"/>
          <w:lang w:val="tr-TR"/>
        </w:rPr>
        <w:t>First Edition: Kriter Yayınevi 2018 İstanbul</w:t>
      </w:r>
    </w:p>
    <w:p w:rsidR="0027570D" w:rsidRPr="00A60AB9" w:rsidRDefault="0027570D" w:rsidP="0027570D">
      <w:pPr>
        <w:spacing w:after="40" w:line="271" w:lineRule="auto"/>
        <w:jc w:val="both"/>
        <w:rPr>
          <w:rFonts w:ascii="Times New Roman" w:eastAsia="Calibri" w:hAnsi="Times New Roman" w:cs="Times New Roman"/>
          <w:sz w:val="20"/>
          <w:szCs w:val="20"/>
          <w:lang w:val="tr-TR"/>
        </w:rPr>
      </w:pPr>
      <w:r w:rsidRPr="00A60AB9">
        <w:rPr>
          <w:rFonts w:ascii="Times New Roman" w:eastAsia="Calibri" w:hAnsi="Times New Roman" w:cs="Times New Roman"/>
          <w:sz w:val="20"/>
          <w:szCs w:val="20"/>
          <w:lang w:val="tr-TR"/>
        </w:rPr>
        <w:t xml:space="preserve">Publisher </w:t>
      </w:r>
      <w:proofErr w:type="spellStart"/>
      <w:r w:rsidRPr="00A60AB9">
        <w:rPr>
          <w:rFonts w:ascii="Times New Roman" w:eastAsia="Calibri" w:hAnsi="Times New Roman" w:cs="Times New Roman"/>
          <w:sz w:val="20"/>
          <w:szCs w:val="20"/>
          <w:lang w:val="tr-TR"/>
        </w:rPr>
        <w:t>Certificate</w:t>
      </w:r>
      <w:proofErr w:type="spellEnd"/>
      <w:r w:rsidRPr="00A60AB9">
        <w:rPr>
          <w:rFonts w:ascii="Times New Roman" w:eastAsia="Calibri" w:hAnsi="Times New Roman" w:cs="Times New Roman"/>
          <w:sz w:val="20"/>
          <w:szCs w:val="20"/>
          <w:lang w:val="tr-TR"/>
        </w:rPr>
        <w:t xml:space="preserve"> No: 11413</w:t>
      </w:r>
    </w:p>
    <w:p w:rsidR="0027570D" w:rsidRPr="00A60AB9" w:rsidRDefault="002235AA" w:rsidP="00FC34A3">
      <w:pPr>
        <w:spacing w:after="80" w:line="274" w:lineRule="auto"/>
        <w:ind w:left="993" w:hanging="993"/>
        <w:rPr>
          <w:rFonts w:ascii="Times New Roman" w:eastAsia="Calibri" w:hAnsi="Times New Roman" w:cs="Times New Roman"/>
          <w:sz w:val="20"/>
          <w:szCs w:val="20"/>
          <w:lang w:val="tr-TR"/>
        </w:rPr>
      </w:pPr>
      <w:proofErr w:type="spellStart"/>
      <w:r>
        <w:rPr>
          <w:rFonts w:ascii="Times New Roman" w:eastAsia="Calibri" w:hAnsi="Times New Roman" w:cs="Times New Roman"/>
          <w:sz w:val="20"/>
          <w:szCs w:val="20"/>
          <w:lang w:val="tr-TR"/>
        </w:rPr>
        <w:t>Keyw</w:t>
      </w:r>
      <w:r w:rsidR="0027570D" w:rsidRPr="00A60AB9">
        <w:rPr>
          <w:rFonts w:ascii="Times New Roman" w:eastAsia="Calibri" w:hAnsi="Times New Roman" w:cs="Times New Roman"/>
          <w:sz w:val="20"/>
          <w:szCs w:val="20"/>
          <w:lang w:val="tr-TR"/>
        </w:rPr>
        <w:t>ords</w:t>
      </w:r>
      <w:proofErr w:type="spellEnd"/>
      <w:r w:rsidR="0027570D" w:rsidRPr="00A60AB9">
        <w:rPr>
          <w:rFonts w:ascii="Times New Roman" w:eastAsia="Calibri" w:hAnsi="Times New Roman" w:cs="Times New Roman"/>
          <w:sz w:val="20"/>
          <w:szCs w:val="20"/>
          <w:lang w:val="tr-TR"/>
        </w:rPr>
        <w:t xml:space="preserve">: </w:t>
      </w:r>
      <w:proofErr w:type="spellStart"/>
      <w:r>
        <w:rPr>
          <w:rFonts w:ascii="Times New Roman" w:eastAsia="Calibri" w:hAnsi="Times New Roman" w:cs="Times New Roman"/>
          <w:sz w:val="20"/>
          <w:szCs w:val="20"/>
          <w:lang w:val="tr-TR"/>
        </w:rPr>
        <w:t>The</w:t>
      </w:r>
      <w:proofErr w:type="spellEnd"/>
      <w:r>
        <w:rPr>
          <w:rFonts w:ascii="Times New Roman" w:eastAsia="Calibri" w:hAnsi="Times New Roman" w:cs="Times New Roman"/>
          <w:sz w:val="20"/>
          <w:szCs w:val="20"/>
          <w:lang w:val="tr-TR"/>
        </w:rPr>
        <w:t xml:space="preserve"> </w:t>
      </w:r>
      <w:proofErr w:type="spellStart"/>
      <w:r w:rsidR="00154CAB" w:rsidRPr="00A60AB9">
        <w:rPr>
          <w:rFonts w:ascii="Times New Roman" w:eastAsia="Calibri" w:hAnsi="Times New Roman" w:cs="Times New Roman"/>
          <w:sz w:val="20"/>
          <w:szCs w:val="20"/>
          <w:lang w:val="tr-TR"/>
        </w:rPr>
        <w:t>Chanak</w:t>
      </w:r>
      <w:proofErr w:type="spellEnd"/>
      <w:r w:rsidR="00154CAB" w:rsidRPr="00A60AB9">
        <w:rPr>
          <w:rFonts w:ascii="Times New Roman" w:eastAsia="Calibri" w:hAnsi="Times New Roman" w:cs="Times New Roman"/>
          <w:sz w:val="20"/>
          <w:szCs w:val="20"/>
          <w:lang w:val="tr-TR"/>
        </w:rPr>
        <w:t xml:space="preserve"> </w:t>
      </w:r>
      <w:proofErr w:type="spellStart"/>
      <w:r w:rsidR="00154CAB" w:rsidRPr="00A60AB9">
        <w:rPr>
          <w:rFonts w:ascii="Times New Roman" w:eastAsia="Calibri" w:hAnsi="Times New Roman" w:cs="Times New Roman"/>
          <w:sz w:val="20"/>
          <w:szCs w:val="20"/>
          <w:lang w:val="tr-TR"/>
        </w:rPr>
        <w:t>Crisis</w:t>
      </w:r>
      <w:proofErr w:type="spellEnd"/>
      <w:r w:rsidR="00154CAB" w:rsidRPr="00A60AB9">
        <w:rPr>
          <w:rFonts w:ascii="Times New Roman" w:eastAsia="Calibri" w:hAnsi="Times New Roman" w:cs="Times New Roman"/>
          <w:sz w:val="20"/>
          <w:szCs w:val="20"/>
          <w:lang w:val="tr-TR"/>
        </w:rPr>
        <w:t>,</w:t>
      </w:r>
      <w:r>
        <w:rPr>
          <w:rFonts w:ascii="Times New Roman" w:eastAsia="Calibri" w:hAnsi="Times New Roman" w:cs="Times New Roman"/>
          <w:sz w:val="20"/>
          <w:szCs w:val="20"/>
          <w:lang w:val="tr-TR"/>
        </w:rPr>
        <w:t xml:space="preserve"> </w:t>
      </w:r>
      <w:proofErr w:type="spellStart"/>
      <w:r>
        <w:rPr>
          <w:rFonts w:ascii="Times New Roman" w:eastAsia="Calibri" w:hAnsi="Times New Roman" w:cs="Times New Roman"/>
          <w:sz w:val="20"/>
          <w:szCs w:val="20"/>
          <w:lang w:val="tr-TR"/>
        </w:rPr>
        <w:t>The</w:t>
      </w:r>
      <w:proofErr w:type="spellEnd"/>
      <w:r w:rsidR="00154CAB" w:rsidRPr="00A60AB9">
        <w:rPr>
          <w:rFonts w:ascii="Times New Roman" w:eastAsia="Calibri" w:hAnsi="Times New Roman" w:cs="Times New Roman"/>
          <w:sz w:val="20"/>
          <w:szCs w:val="20"/>
          <w:lang w:val="tr-TR"/>
        </w:rPr>
        <w:t xml:space="preserve"> </w:t>
      </w:r>
      <w:proofErr w:type="spellStart"/>
      <w:r w:rsidR="00154CAB" w:rsidRPr="00A60AB9">
        <w:rPr>
          <w:rFonts w:ascii="Times New Roman" w:eastAsia="Calibri" w:hAnsi="Times New Roman" w:cs="Times New Roman"/>
          <w:sz w:val="20"/>
          <w:szCs w:val="20"/>
          <w:lang w:val="tr-TR"/>
        </w:rPr>
        <w:t>Turkish</w:t>
      </w:r>
      <w:proofErr w:type="spellEnd"/>
      <w:r w:rsidR="00154CAB" w:rsidRPr="00A60AB9">
        <w:rPr>
          <w:rFonts w:ascii="Times New Roman" w:eastAsia="Calibri" w:hAnsi="Times New Roman" w:cs="Times New Roman"/>
          <w:sz w:val="20"/>
          <w:szCs w:val="20"/>
          <w:lang w:val="tr-TR"/>
        </w:rPr>
        <w:t xml:space="preserve"> </w:t>
      </w:r>
      <w:proofErr w:type="spellStart"/>
      <w:r w:rsidR="00154CAB" w:rsidRPr="00A60AB9">
        <w:rPr>
          <w:rFonts w:ascii="Times New Roman" w:eastAsia="Calibri" w:hAnsi="Times New Roman" w:cs="Times New Roman"/>
          <w:sz w:val="20"/>
          <w:szCs w:val="20"/>
          <w:lang w:val="tr-TR"/>
        </w:rPr>
        <w:t>Nationalist</w:t>
      </w:r>
      <w:proofErr w:type="spellEnd"/>
      <w:r w:rsidR="00154CAB" w:rsidRPr="00A60AB9">
        <w:rPr>
          <w:rFonts w:ascii="Times New Roman" w:eastAsia="Calibri" w:hAnsi="Times New Roman" w:cs="Times New Roman"/>
          <w:sz w:val="20"/>
          <w:szCs w:val="20"/>
          <w:lang w:val="tr-TR"/>
        </w:rPr>
        <w:t xml:space="preserve"> </w:t>
      </w:r>
      <w:proofErr w:type="spellStart"/>
      <w:r w:rsidR="00154CAB" w:rsidRPr="00A60AB9">
        <w:rPr>
          <w:rFonts w:ascii="Times New Roman" w:eastAsia="Calibri" w:hAnsi="Times New Roman" w:cs="Times New Roman"/>
          <w:sz w:val="20"/>
          <w:szCs w:val="20"/>
          <w:lang w:val="tr-TR"/>
        </w:rPr>
        <w:t>Movement</w:t>
      </w:r>
      <w:proofErr w:type="spellEnd"/>
      <w:r w:rsidR="00154CAB" w:rsidRPr="00A60AB9">
        <w:rPr>
          <w:rFonts w:ascii="Times New Roman" w:eastAsia="Calibri" w:hAnsi="Times New Roman" w:cs="Times New Roman"/>
          <w:sz w:val="20"/>
          <w:szCs w:val="20"/>
          <w:lang w:val="tr-TR"/>
        </w:rPr>
        <w:t xml:space="preserve">, </w:t>
      </w:r>
      <w:r w:rsidR="00FC34A3">
        <w:rPr>
          <w:rFonts w:ascii="Times New Roman" w:eastAsia="Calibri" w:hAnsi="Times New Roman" w:cs="Times New Roman"/>
          <w:sz w:val="20"/>
          <w:szCs w:val="20"/>
          <w:lang w:val="tr-TR"/>
        </w:rPr>
        <w:t xml:space="preserve">              </w:t>
      </w:r>
      <w:r w:rsidR="00154CAB" w:rsidRPr="00A60AB9">
        <w:rPr>
          <w:rFonts w:ascii="Times New Roman" w:eastAsia="Calibri" w:hAnsi="Times New Roman" w:cs="Times New Roman"/>
          <w:sz w:val="20"/>
          <w:szCs w:val="20"/>
          <w:lang w:val="tr-TR"/>
        </w:rPr>
        <w:t>D. Lloyd George</w:t>
      </w:r>
    </w:p>
    <w:p w:rsidR="0027570D" w:rsidRPr="00D475A2" w:rsidRDefault="0027570D" w:rsidP="0027570D">
      <w:pPr>
        <w:spacing w:after="40" w:line="271" w:lineRule="auto"/>
        <w:jc w:val="both"/>
        <w:rPr>
          <w:rFonts w:ascii="Times New Roman" w:eastAsia="Calibri" w:hAnsi="Times New Roman" w:cs="Times New Roman"/>
          <w:sz w:val="20"/>
          <w:szCs w:val="20"/>
          <w:lang w:val="tr-TR"/>
        </w:rPr>
      </w:pPr>
      <w:r w:rsidRPr="00D475A2">
        <w:rPr>
          <w:rFonts w:ascii="Times New Roman" w:eastAsia="Calibri" w:hAnsi="Times New Roman" w:cs="Times New Roman"/>
          <w:sz w:val="20"/>
          <w:szCs w:val="20"/>
          <w:lang w:val="tr-TR"/>
        </w:rPr>
        <w:t xml:space="preserve">First Edition, 94 s. </w:t>
      </w:r>
      <w:r w:rsidR="00C9110C" w:rsidRPr="00D475A2">
        <w:rPr>
          <w:rFonts w:ascii="Times New Roman" w:eastAsia="Calibri" w:hAnsi="Times New Roman" w:cs="Times New Roman"/>
          <w:sz w:val="20"/>
          <w:szCs w:val="20"/>
          <w:lang w:val="tr-TR"/>
        </w:rPr>
        <w:t>13,5</w:t>
      </w:r>
      <w:r w:rsidRPr="00D475A2">
        <w:rPr>
          <w:rFonts w:ascii="Times New Roman" w:eastAsia="Calibri" w:hAnsi="Times New Roman" w:cs="Times New Roman"/>
          <w:sz w:val="20"/>
          <w:szCs w:val="20"/>
          <w:lang w:val="tr-TR"/>
        </w:rPr>
        <w:t xml:space="preserve"> cm x </w:t>
      </w:r>
      <w:r w:rsidR="00C9110C" w:rsidRPr="00D475A2">
        <w:rPr>
          <w:rFonts w:ascii="Times New Roman" w:eastAsia="Calibri" w:hAnsi="Times New Roman" w:cs="Times New Roman"/>
          <w:sz w:val="20"/>
          <w:szCs w:val="20"/>
          <w:lang w:val="tr-TR"/>
        </w:rPr>
        <w:t>21</w:t>
      </w:r>
      <w:r w:rsidRPr="00D475A2">
        <w:rPr>
          <w:rFonts w:ascii="Times New Roman" w:eastAsia="Calibri" w:hAnsi="Times New Roman" w:cs="Times New Roman"/>
          <w:sz w:val="20"/>
          <w:szCs w:val="20"/>
          <w:lang w:val="tr-TR"/>
        </w:rPr>
        <w:t xml:space="preserve"> cm</w:t>
      </w:r>
    </w:p>
    <w:p w:rsidR="0027570D" w:rsidRPr="00D475A2" w:rsidRDefault="0027570D" w:rsidP="0027570D">
      <w:pPr>
        <w:spacing w:after="40" w:line="271" w:lineRule="auto"/>
        <w:jc w:val="both"/>
        <w:rPr>
          <w:rFonts w:ascii="Times New Roman" w:eastAsia="Calibri" w:hAnsi="Times New Roman" w:cs="Times New Roman"/>
          <w:sz w:val="20"/>
          <w:szCs w:val="20"/>
          <w:lang w:val="tr-TR"/>
        </w:rPr>
      </w:pPr>
      <w:proofErr w:type="spellStart"/>
      <w:r w:rsidRPr="00D475A2">
        <w:rPr>
          <w:rFonts w:ascii="Times New Roman" w:eastAsia="Calibri" w:hAnsi="Times New Roman" w:cs="Times New Roman"/>
          <w:sz w:val="20"/>
          <w:szCs w:val="20"/>
          <w:lang w:val="tr-TR"/>
        </w:rPr>
        <w:t>References</w:t>
      </w:r>
      <w:proofErr w:type="spellEnd"/>
      <w:r w:rsidRPr="00D475A2">
        <w:rPr>
          <w:rFonts w:ascii="Times New Roman" w:eastAsia="Calibri" w:hAnsi="Times New Roman" w:cs="Times New Roman"/>
          <w:sz w:val="20"/>
          <w:szCs w:val="20"/>
          <w:lang w:val="tr-TR"/>
        </w:rPr>
        <w:t xml:space="preserve">, </w:t>
      </w:r>
      <w:proofErr w:type="spellStart"/>
      <w:r w:rsidRPr="00D475A2">
        <w:rPr>
          <w:rFonts w:ascii="Times New Roman" w:eastAsia="Calibri" w:hAnsi="Times New Roman" w:cs="Times New Roman"/>
          <w:sz w:val="20"/>
          <w:szCs w:val="20"/>
          <w:lang w:val="tr-TR"/>
        </w:rPr>
        <w:t>no</w:t>
      </w:r>
      <w:proofErr w:type="spellEnd"/>
      <w:r w:rsidRPr="00D475A2">
        <w:rPr>
          <w:rFonts w:ascii="Times New Roman" w:eastAsia="Calibri" w:hAnsi="Times New Roman" w:cs="Times New Roman"/>
          <w:sz w:val="20"/>
          <w:szCs w:val="20"/>
          <w:lang w:val="tr-TR"/>
        </w:rPr>
        <w:t xml:space="preserve"> </w:t>
      </w:r>
      <w:proofErr w:type="spellStart"/>
      <w:r w:rsidRPr="00D475A2">
        <w:rPr>
          <w:rFonts w:ascii="Times New Roman" w:eastAsia="Calibri" w:hAnsi="Times New Roman" w:cs="Times New Roman"/>
          <w:sz w:val="20"/>
          <w:szCs w:val="20"/>
          <w:lang w:val="tr-TR"/>
        </w:rPr>
        <w:t>index</w:t>
      </w:r>
      <w:proofErr w:type="spellEnd"/>
    </w:p>
    <w:p w:rsidR="0027570D" w:rsidRPr="00D475A2" w:rsidRDefault="0027570D" w:rsidP="0027570D">
      <w:pPr>
        <w:tabs>
          <w:tab w:val="left" w:pos="1701"/>
          <w:tab w:val="left" w:pos="1843"/>
          <w:tab w:val="left" w:pos="3544"/>
          <w:tab w:val="left" w:pos="3686"/>
        </w:tabs>
        <w:spacing w:after="40" w:line="271" w:lineRule="auto"/>
        <w:jc w:val="both"/>
        <w:rPr>
          <w:rFonts w:ascii="Times New Roman" w:eastAsia="Calibri" w:hAnsi="Times New Roman" w:cs="Times New Roman"/>
          <w:sz w:val="20"/>
          <w:szCs w:val="20"/>
          <w:lang w:val="tr-TR"/>
        </w:rPr>
      </w:pPr>
      <w:proofErr w:type="spellStart"/>
      <w:r w:rsidRPr="00D475A2">
        <w:rPr>
          <w:rFonts w:ascii="Times New Roman" w:eastAsia="Calibri" w:hAnsi="Times New Roman" w:cs="Times New Roman"/>
          <w:sz w:val="20"/>
          <w:szCs w:val="20"/>
          <w:lang w:val="tr-TR"/>
        </w:rPr>
        <w:t>Cover</w:t>
      </w:r>
      <w:proofErr w:type="spellEnd"/>
      <w:r w:rsidRPr="00D475A2">
        <w:rPr>
          <w:rFonts w:ascii="Times New Roman" w:eastAsia="Calibri" w:hAnsi="Times New Roman" w:cs="Times New Roman"/>
          <w:sz w:val="20"/>
          <w:szCs w:val="20"/>
          <w:lang w:val="tr-TR"/>
        </w:rPr>
        <w:t xml:space="preserve"> Design: </w:t>
      </w:r>
      <w:proofErr w:type="spellStart"/>
      <w:r w:rsidRPr="00D475A2">
        <w:rPr>
          <w:rFonts w:ascii="Times New Roman" w:eastAsia="Calibri" w:hAnsi="Times New Roman" w:cs="Times New Roman"/>
          <w:sz w:val="20"/>
          <w:szCs w:val="20"/>
          <w:lang w:val="tr-TR"/>
        </w:rPr>
        <w:t>Ahmed</w:t>
      </w:r>
      <w:proofErr w:type="spellEnd"/>
      <w:r w:rsidRPr="00D475A2">
        <w:rPr>
          <w:rFonts w:ascii="Times New Roman" w:eastAsia="Calibri" w:hAnsi="Times New Roman" w:cs="Times New Roman"/>
          <w:sz w:val="20"/>
          <w:szCs w:val="20"/>
          <w:lang w:val="tr-TR"/>
        </w:rPr>
        <w:t xml:space="preserve"> Baran</w:t>
      </w:r>
    </w:p>
    <w:p w:rsidR="0027570D" w:rsidRPr="00D475A2" w:rsidRDefault="0027570D" w:rsidP="0027570D">
      <w:pPr>
        <w:tabs>
          <w:tab w:val="left" w:pos="1701"/>
          <w:tab w:val="left" w:pos="1843"/>
          <w:tab w:val="center" w:pos="2863"/>
        </w:tabs>
        <w:spacing w:after="40" w:line="271" w:lineRule="auto"/>
        <w:jc w:val="both"/>
        <w:rPr>
          <w:rFonts w:ascii="Times New Roman" w:eastAsia="Calibri" w:hAnsi="Times New Roman" w:cs="Times New Roman"/>
          <w:sz w:val="20"/>
          <w:szCs w:val="20"/>
          <w:lang w:val="tr-TR"/>
        </w:rPr>
      </w:pPr>
      <w:proofErr w:type="spellStart"/>
      <w:r w:rsidRPr="00D475A2">
        <w:rPr>
          <w:rFonts w:ascii="Times New Roman" w:eastAsia="Calibri" w:hAnsi="Times New Roman" w:cs="Times New Roman"/>
          <w:sz w:val="20"/>
          <w:szCs w:val="20"/>
          <w:lang w:val="tr-TR"/>
        </w:rPr>
        <w:t>Layout</w:t>
      </w:r>
      <w:proofErr w:type="spellEnd"/>
      <w:r w:rsidRPr="00D475A2">
        <w:rPr>
          <w:rFonts w:ascii="Times New Roman" w:eastAsia="Calibri" w:hAnsi="Times New Roman" w:cs="Times New Roman"/>
          <w:sz w:val="20"/>
          <w:szCs w:val="20"/>
          <w:lang w:val="tr-TR"/>
        </w:rPr>
        <w:t>: Kriter Yayınevi</w:t>
      </w:r>
      <w:r w:rsidRPr="00D475A2">
        <w:rPr>
          <w:rFonts w:ascii="Times New Roman" w:eastAsia="Calibri" w:hAnsi="Times New Roman" w:cs="Times New Roman"/>
          <w:sz w:val="20"/>
          <w:szCs w:val="20"/>
          <w:lang w:val="tr-TR"/>
        </w:rPr>
        <w:tab/>
      </w:r>
    </w:p>
    <w:p w:rsidR="0027570D" w:rsidRPr="00D475A2" w:rsidRDefault="0027570D" w:rsidP="0027570D">
      <w:pPr>
        <w:tabs>
          <w:tab w:val="left" w:pos="1701"/>
          <w:tab w:val="left" w:pos="1843"/>
          <w:tab w:val="left" w:pos="3544"/>
          <w:tab w:val="left" w:pos="3686"/>
        </w:tabs>
        <w:spacing w:after="40" w:line="271" w:lineRule="auto"/>
        <w:jc w:val="both"/>
        <w:rPr>
          <w:rFonts w:ascii="Times New Roman" w:eastAsia="Calibri" w:hAnsi="Times New Roman" w:cs="Times New Roman"/>
          <w:sz w:val="20"/>
          <w:szCs w:val="20"/>
          <w:lang w:val="tr-TR"/>
        </w:rPr>
      </w:pPr>
    </w:p>
    <w:p w:rsidR="0027570D" w:rsidRPr="00D475A2" w:rsidRDefault="0027570D" w:rsidP="0027570D">
      <w:pPr>
        <w:tabs>
          <w:tab w:val="left" w:pos="1701"/>
          <w:tab w:val="left" w:pos="1843"/>
        </w:tabs>
        <w:spacing w:after="40" w:line="271" w:lineRule="auto"/>
        <w:ind w:left="567" w:hanging="567"/>
        <w:jc w:val="both"/>
        <w:rPr>
          <w:rFonts w:ascii="Times New Roman" w:eastAsia="Calibri" w:hAnsi="Times New Roman" w:cs="Times New Roman"/>
          <w:sz w:val="20"/>
          <w:szCs w:val="20"/>
          <w:lang w:val="tr-TR"/>
        </w:rPr>
      </w:pPr>
      <w:r w:rsidRPr="00D475A2">
        <w:rPr>
          <w:rFonts w:ascii="Times New Roman" w:eastAsia="Calibri" w:hAnsi="Times New Roman" w:cs="Times New Roman"/>
          <w:sz w:val="20"/>
          <w:szCs w:val="20"/>
          <w:lang w:val="tr-TR"/>
        </w:rPr>
        <w:t xml:space="preserve">Printing: Birlik Fotokopi Baskı Ozalit ve Büro Malzemeleri San. ve Tic. Ltd. Şti. Yıldız Mahallesi Çırağan Cad. No: 51 </w:t>
      </w:r>
      <w:proofErr w:type="spellStart"/>
      <w:r w:rsidRPr="00D475A2">
        <w:rPr>
          <w:rFonts w:ascii="Times New Roman" w:eastAsia="Calibri" w:hAnsi="Times New Roman" w:cs="Times New Roman"/>
          <w:sz w:val="20"/>
          <w:szCs w:val="20"/>
          <w:lang w:val="tr-TR"/>
        </w:rPr>
        <w:t>Nolu</w:t>
      </w:r>
      <w:proofErr w:type="spellEnd"/>
      <w:r w:rsidRPr="00D475A2">
        <w:rPr>
          <w:rFonts w:ascii="Times New Roman" w:eastAsia="Calibri" w:hAnsi="Times New Roman" w:cs="Times New Roman"/>
          <w:sz w:val="20"/>
          <w:szCs w:val="20"/>
          <w:lang w:val="tr-TR"/>
        </w:rPr>
        <w:t xml:space="preserve"> Mağaza Beşiktaş/ İstanbul</w:t>
      </w:r>
    </w:p>
    <w:p w:rsidR="0027570D" w:rsidRPr="00D475A2" w:rsidRDefault="0027570D" w:rsidP="0027570D">
      <w:pPr>
        <w:tabs>
          <w:tab w:val="left" w:pos="1701"/>
          <w:tab w:val="left" w:pos="1843"/>
        </w:tabs>
        <w:spacing w:after="40" w:line="271" w:lineRule="auto"/>
        <w:ind w:left="567" w:right="-284"/>
        <w:jc w:val="both"/>
        <w:rPr>
          <w:rFonts w:ascii="Times New Roman" w:eastAsia="Calibri" w:hAnsi="Times New Roman" w:cs="Times New Roman"/>
          <w:sz w:val="20"/>
          <w:szCs w:val="20"/>
          <w:lang w:val="tr-TR"/>
        </w:rPr>
      </w:pPr>
      <w:r w:rsidRPr="00D475A2">
        <w:rPr>
          <w:rFonts w:ascii="Times New Roman" w:eastAsia="Calibri" w:hAnsi="Times New Roman" w:cs="Times New Roman"/>
          <w:sz w:val="20"/>
          <w:szCs w:val="20"/>
          <w:lang w:val="tr-TR"/>
        </w:rPr>
        <w:t xml:space="preserve">Printing </w:t>
      </w:r>
      <w:proofErr w:type="spellStart"/>
      <w:r w:rsidRPr="00D475A2">
        <w:rPr>
          <w:rFonts w:ascii="Times New Roman" w:eastAsia="Calibri" w:hAnsi="Times New Roman" w:cs="Times New Roman"/>
          <w:sz w:val="20"/>
          <w:szCs w:val="20"/>
          <w:lang w:val="tr-TR"/>
        </w:rPr>
        <w:t>Press</w:t>
      </w:r>
      <w:proofErr w:type="spellEnd"/>
      <w:r w:rsidRPr="00D475A2">
        <w:rPr>
          <w:rFonts w:ascii="Times New Roman" w:eastAsia="Calibri" w:hAnsi="Times New Roman" w:cs="Times New Roman"/>
          <w:sz w:val="20"/>
          <w:szCs w:val="20"/>
          <w:lang w:val="tr-TR"/>
        </w:rPr>
        <w:t xml:space="preserve"> </w:t>
      </w:r>
      <w:proofErr w:type="spellStart"/>
      <w:r w:rsidRPr="00D475A2">
        <w:rPr>
          <w:rFonts w:ascii="Times New Roman" w:eastAsia="Calibri" w:hAnsi="Times New Roman" w:cs="Times New Roman"/>
          <w:sz w:val="20"/>
          <w:szCs w:val="20"/>
          <w:lang w:val="tr-TR"/>
        </w:rPr>
        <w:t>Certificate</w:t>
      </w:r>
      <w:proofErr w:type="spellEnd"/>
      <w:r w:rsidRPr="00D475A2">
        <w:rPr>
          <w:rFonts w:ascii="Times New Roman" w:eastAsia="Calibri" w:hAnsi="Times New Roman" w:cs="Times New Roman"/>
          <w:sz w:val="20"/>
          <w:szCs w:val="20"/>
          <w:lang w:val="tr-TR"/>
        </w:rPr>
        <w:t xml:space="preserve"> </w:t>
      </w:r>
      <w:proofErr w:type="spellStart"/>
      <w:r w:rsidRPr="00D475A2">
        <w:rPr>
          <w:rFonts w:ascii="Times New Roman" w:eastAsia="Calibri" w:hAnsi="Times New Roman" w:cs="Times New Roman"/>
          <w:sz w:val="20"/>
          <w:szCs w:val="20"/>
          <w:lang w:val="tr-TR"/>
        </w:rPr>
        <w:t>no</w:t>
      </w:r>
      <w:proofErr w:type="spellEnd"/>
      <w:r w:rsidRPr="00D475A2">
        <w:rPr>
          <w:rFonts w:ascii="Times New Roman" w:eastAsia="Calibri" w:hAnsi="Times New Roman" w:cs="Times New Roman"/>
          <w:sz w:val="20"/>
          <w:szCs w:val="20"/>
          <w:lang w:val="tr-TR"/>
        </w:rPr>
        <w:t>: 20179</w:t>
      </w:r>
    </w:p>
    <w:p w:rsidR="0027570D" w:rsidRPr="0027570D" w:rsidRDefault="0027570D" w:rsidP="0027570D">
      <w:pPr>
        <w:tabs>
          <w:tab w:val="left" w:pos="1701"/>
          <w:tab w:val="left" w:pos="1843"/>
        </w:tabs>
        <w:spacing w:after="40" w:line="271" w:lineRule="auto"/>
        <w:jc w:val="both"/>
        <w:rPr>
          <w:rFonts w:ascii="Times New Roman" w:eastAsia="Calibri" w:hAnsi="Times New Roman" w:cs="Times New Roman"/>
          <w:sz w:val="20"/>
          <w:szCs w:val="20"/>
          <w:lang w:val="tr-TR"/>
        </w:rPr>
      </w:pPr>
    </w:p>
    <w:p w:rsidR="0027570D" w:rsidRPr="00D475A2" w:rsidRDefault="0084776B" w:rsidP="0027570D">
      <w:pPr>
        <w:spacing w:after="40" w:line="271" w:lineRule="auto"/>
        <w:jc w:val="both"/>
        <w:rPr>
          <w:rFonts w:ascii="Times New Roman" w:eastAsia="Calibri" w:hAnsi="Times New Roman" w:cs="Times New Roman"/>
          <w:b/>
          <w:sz w:val="20"/>
          <w:szCs w:val="20"/>
          <w:lang w:val="tr-TR"/>
        </w:rPr>
      </w:pPr>
      <w:r>
        <w:rPr>
          <w:rFonts w:ascii="Times New Roman" w:eastAsia="Calibri" w:hAnsi="Times New Roman" w:cs="Times New Roman"/>
          <w:sz w:val="20"/>
          <w:szCs w:val="20"/>
          <w:lang w:val="tr-TR"/>
        </w:rPr>
        <w:t xml:space="preserve">© Kriter </w:t>
      </w:r>
      <w:proofErr w:type="spellStart"/>
      <w:r>
        <w:rPr>
          <w:rFonts w:ascii="Times New Roman" w:eastAsia="Calibri" w:hAnsi="Times New Roman" w:cs="Times New Roman"/>
          <w:sz w:val="20"/>
          <w:szCs w:val="20"/>
          <w:lang w:val="tr-TR"/>
        </w:rPr>
        <w:t>Yayınev</w:t>
      </w:r>
      <w:proofErr w:type="spellEnd"/>
    </w:p>
    <w:p w:rsidR="0027570D" w:rsidRPr="00D475A2" w:rsidRDefault="0027570D" w:rsidP="0027570D">
      <w:pPr>
        <w:spacing w:after="40" w:line="271" w:lineRule="auto"/>
        <w:jc w:val="both"/>
        <w:rPr>
          <w:rFonts w:ascii="Times New Roman" w:eastAsia="Calibri" w:hAnsi="Times New Roman" w:cs="Times New Roman"/>
          <w:sz w:val="20"/>
          <w:szCs w:val="20"/>
          <w:lang w:val="tr-TR"/>
        </w:rPr>
      </w:pPr>
      <w:proofErr w:type="spellStart"/>
      <w:r w:rsidRPr="00D475A2">
        <w:rPr>
          <w:rFonts w:ascii="Times New Roman" w:eastAsia="Calibri" w:hAnsi="Times New Roman" w:cs="Times New Roman"/>
          <w:sz w:val="20"/>
          <w:szCs w:val="20"/>
          <w:lang w:val="tr-TR"/>
        </w:rPr>
        <w:t>All</w:t>
      </w:r>
      <w:proofErr w:type="spellEnd"/>
      <w:r w:rsidRPr="00D475A2">
        <w:rPr>
          <w:rFonts w:ascii="Times New Roman" w:eastAsia="Calibri" w:hAnsi="Times New Roman" w:cs="Times New Roman"/>
          <w:sz w:val="20"/>
          <w:szCs w:val="20"/>
          <w:lang w:val="tr-TR"/>
        </w:rPr>
        <w:t xml:space="preserve"> </w:t>
      </w:r>
      <w:proofErr w:type="spellStart"/>
      <w:r w:rsidRPr="00D475A2">
        <w:rPr>
          <w:rFonts w:ascii="Times New Roman" w:eastAsia="Calibri" w:hAnsi="Times New Roman" w:cs="Times New Roman"/>
          <w:sz w:val="20"/>
          <w:szCs w:val="20"/>
          <w:lang w:val="tr-TR"/>
        </w:rPr>
        <w:t>rights</w:t>
      </w:r>
      <w:proofErr w:type="spellEnd"/>
      <w:r w:rsidRPr="00D475A2">
        <w:rPr>
          <w:rFonts w:ascii="Times New Roman" w:eastAsia="Calibri" w:hAnsi="Times New Roman" w:cs="Times New Roman"/>
          <w:sz w:val="20"/>
          <w:szCs w:val="20"/>
          <w:lang w:val="tr-TR"/>
        </w:rPr>
        <w:t xml:space="preserve"> </w:t>
      </w:r>
      <w:proofErr w:type="spellStart"/>
      <w:r w:rsidRPr="00D475A2">
        <w:rPr>
          <w:rFonts w:ascii="Times New Roman" w:eastAsia="Calibri" w:hAnsi="Times New Roman" w:cs="Times New Roman"/>
          <w:sz w:val="20"/>
          <w:szCs w:val="20"/>
          <w:lang w:val="tr-TR"/>
        </w:rPr>
        <w:t>reserved</w:t>
      </w:r>
      <w:proofErr w:type="spellEnd"/>
      <w:r w:rsidRPr="00D475A2">
        <w:rPr>
          <w:rFonts w:ascii="Times New Roman" w:eastAsia="Calibri" w:hAnsi="Times New Roman" w:cs="Times New Roman"/>
          <w:sz w:val="20"/>
          <w:szCs w:val="20"/>
          <w:lang w:val="tr-TR"/>
        </w:rPr>
        <w:t xml:space="preserve">. </w:t>
      </w:r>
      <w:proofErr w:type="spellStart"/>
      <w:r w:rsidRPr="00D475A2">
        <w:rPr>
          <w:rFonts w:ascii="Times New Roman" w:eastAsia="Calibri" w:hAnsi="Times New Roman" w:cs="Times New Roman"/>
          <w:sz w:val="20"/>
          <w:szCs w:val="20"/>
          <w:lang w:val="tr-TR"/>
        </w:rPr>
        <w:t>Except</w:t>
      </w:r>
      <w:proofErr w:type="spellEnd"/>
      <w:r w:rsidRPr="00D475A2">
        <w:rPr>
          <w:rFonts w:ascii="Times New Roman" w:eastAsia="Calibri" w:hAnsi="Times New Roman" w:cs="Times New Roman"/>
          <w:sz w:val="20"/>
          <w:szCs w:val="20"/>
          <w:lang w:val="tr-TR"/>
        </w:rPr>
        <w:t xml:space="preserve"> </w:t>
      </w:r>
      <w:proofErr w:type="spellStart"/>
      <w:r w:rsidRPr="00D475A2">
        <w:rPr>
          <w:rFonts w:ascii="Times New Roman" w:eastAsia="Calibri" w:hAnsi="Times New Roman" w:cs="Times New Roman"/>
          <w:sz w:val="20"/>
          <w:szCs w:val="20"/>
          <w:lang w:val="tr-TR"/>
        </w:rPr>
        <w:t>for</w:t>
      </w:r>
      <w:proofErr w:type="spellEnd"/>
      <w:r w:rsidR="0084776B">
        <w:rPr>
          <w:rFonts w:ascii="Times New Roman" w:eastAsia="Calibri" w:hAnsi="Times New Roman" w:cs="Times New Roman"/>
          <w:sz w:val="20"/>
          <w:szCs w:val="20"/>
          <w:lang w:val="tr-TR"/>
        </w:rPr>
        <w:t xml:space="preserve"> </w:t>
      </w:r>
      <w:proofErr w:type="spellStart"/>
      <w:r w:rsidR="002235AA">
        <w:rPr>
          <w:rFonts w:ascii="Times New Roman" w:eastAsia="Calibri" w:hAnsi="Times New Roman" w:cs="Times New Roman"/>
          <w:sz w:val="20"/>
          <w:szCs w:val="20"/>
          <w:lang w:val="tr-TR"/>
        </w:rPr>
        <w:t>t</w:t>
      </w:r>
      <w:r w:rsidRPr="00D475A2">
        <w:rPr>
          <w:rFonts w:ascii="Times New Roman" w:eastAsia="Calibri" w:hAnsi="Times New Roman" w:cs="Times New Roman"/>
          <w:sz w:val="20"/>
          <w:szCs w:val="20"/>
          <w:lang w:val="tr-TR"/>
        </w:rPr>
        <w:t>he</w:t>
      </w:r>
      <w:proofErr w:type="spellEnd"/>
      <w:r w:rsidRPr="00D475A2">
        <w:rPr>
          <w:rFonts w:ascii="Times New Roman" w:eastAsia="Calibri" w:hAnsi="Times New Roman" w:cs="Times New Roman"/>
          <w:sz w:val="20"/>
          <w:szCs w:val="20"/>
          <w:lang w:val="tr-TR"/>
        </w:rPr>
        <w:t xml:space="preserve"> </w:t>
      </w:r>
      <w:proofErr w:type="spellStart"/>
      <w:r w:rsidRPr="00D475A2">
        <w:rPr>
          <w:rFonts w:ascii="Times New Roman" w:eastAsia="Calibri" w:hAnsi="Times New Roman" w:cs="Times New Roman"/>
          <w:sz w:val="20"/>
          <w:szCs w:val="20"/>
          <w:lang w:val="tr-TR"/>
        </w:rPr>
        <w:t>quotation</w:t>
      </w:r>
      <w:proofErr w:type="spellEnd"/>
      <w:r w:rsidRPr="00D475A2">
        <w:rPr>
          <w:rFonts w:ascii="Times New Roman" w:eastAsia="Calibri" w:hAnsi="Times New Roman" w:cs="Times New Roman"/>
          <w:sz w:val="20"/>
          <w:szCs w:val="20"/>
          <w:lang w:val="tr-TR"/>
        </w:rPr>
        <w:t xml:space="preserve"> of </w:t>
      </w:r>
      <w:proofErr w:type="spellStart"/>
      <w:r w:rsidRPr="00D475A2">
        <w:rPr>
          <w:rFonts w:ascii="Times New Roman" w:eastAsia="Calibri" w:hAnsi="Times New Roman" w:cs="Times New Roman"/>
          <w:sz w:val="20"/>
          <w:szCs w:val="20"/>
          <w:lang w:val="tr-TR"/>
        </w:rPr>
        <w:t>short</w:t>
      </w:r>
      <w:proofErr w:type="spellEnd"/>
      <w:r w:rsidRPr="00D475A2">
        <w:rPr>
          <w:rFonts w:ascii="Times New Roman" w:eastAsia="Calibri" w:hAnsi="Times New Roman" w:cs="Times New Roman"/>
          <w:sz w:val="20"/>
          <w:szCs w:val="20"/>
          <w:lang w:val="tr-TR"/>
        </w:rPr>
        <w:t xml:space="preserve"> </w:t>
      </w:r>
      <w:proofErr w:type="spellStart"/>
      <w:r w:rsidRPr="00D475A2">
        <w:rPr>
          <w:rFonts w:ascii="Times New Roman" w:eastAsia="Calibri" w:hAnsi="Times New Roman" w:cs="Times New Roman"/>
          <w:sz w:val="20"/>
          <w:szCs w:val="20"/>
          <w:lang w:val="tr-TR"/>
        </w:rPr>
        <w:t>passages</w:t>
      </w:r>
      <w:proofErr w:type="spellEnd"/>
      <w:r w:rsidRPr="00D475A2">
        <w:rPr>
          <w:rFonts w:ascii="Times New Roman" w:eastAsia="Calibri" w:hAnsi="Times New Roman" w:cs="Times New Roman"/>
          <w:sz w:val="20"/>
          <w:szCs w:val="20"/>
          <w:lang w:val="tr-TR"/>
        </w:rPr>
        <w:t xml:space="preserve"> </w:t>
      </w:r>
      <w:proofErr w:type="spellStart"/>
      <w:r w:rsidRPr="00D475A2">
        <w:rPr>
          <w:rFonts w:ascii="Times New Roman" w:eastAsia="Calibri" w:hAnsi="Times New Roman" w:cs="Times New Roman"/>
          <w:sz w:val="20"/>
          <w:szCs w:val="20"/>
          <w:lang w:val="tr-TR"/>
        </w:rPr>
        <w:t>no</w:t>
      </w:r>
      <w:proofErr w:type="spellEnd"/>
      <w:r w:rsidRPr="00D475A2">
        <w:rPr>
          <w:rFonts w:ascii="Times New Roman" w:eastAsia="Calibri" w:hAnsi="Times New Roman" w:cs="Times New Roman"/>
          <w:sz w:val="20"/>
          <w:szCs w:val="20"/>
          <w:lang w:val="tr-TR"/>
        </w:rPr>
        <w:t xml:space="preserve"> </w:t>
      </w:r>
      <w:proofErr w:type="spellStart"/>
      <w:r w:rsidRPr="00D475A2">
        <w:rPr>
          <w:rFonts w:ascii="Times New Roman" w:eastAsia="Calibri" w:hAnsi="Times New Roman" w:cs="Times New Roman"/>
          <w:sz w:val="20"/>
          <w:szCs w:val="20"/>
          <w:lang w:val="tr-TR"/>
        </w:rPr>
        <w:t>part</w:t>
      </w:r>
      <w:proofErr w:type="spellEnd"/>
      <w:r w:rsidRPr="00D475A2">
        <w:rPr>
          <w:rFonts w:ascii="Times New Roman" w:eastAsia="Calibri" w:hAnsi="Times New Roman" w:cs="Times New Roman"/>
          <w:sz w:val="20"/>
          <w:szCs w:val="20"/>
          <w:lang w:val="tr-TR"/>
        </w:rPr>
        <w:t xml:space="preserve"> of </w:t>
      </w:r>
      <w:proofErr w:type="spellStart"/>
      <w:r w:rsidRPr="00D475A2">
        <w:rPr>
          <w:rFonts w:ascii="Times New Roman" w:eastAsia="Calibri" w:hAnsi="Times New Roman" w:cs="Times New Roman"/>
          <w:sz w:val="20"/>
          <w:szCs w:val="20"/>
          <w:lang w:val="tr-TR"/>
        </w:rPr>
        <w:t>this</w:t>
      </w:r>
      <w:proofErr w:type="spellEnd"/>
      <w:r w:rsidRPr="00D475A2">
        <w:rPr>
          <w:rFonts w:ascii="Times New Roman" w:eastAsia="Calibri" w:hAnsi="Times New Roman" w:cs="Times New Roman"/>
          <w:sz w:val="20"/>
          <w:szCs w:val="20"/>
          <w:lang w:val="tr-TR"/>
        </w:rPr>
        <w:t xml:space="preserve"> </w:t>
      </w:r>
      <w:proofErr w:type="spellStart"/>
      <w:r w:rsidRPr="00D475A2">
        <w:rPr>
          <w:rFonts w:ascii="Times New Roman" w:eastAsia="Calibri" w:hAnsi="Times New Roman" w:cs="Times New Roman"/>
          <w:sz w:val="20"/>
          <w:szCs w:val="20"/>
          <w:lang w:val="tr-TR"/>
        </w:rPr>
        <w:t>publicat</w:t>
      </w:r>
      <w:r w:rsidR="0084776B">
        <w:rPr>
          <w:rFonts w:ascii="Times New Roman" w:eastAsia="Calibri" w:hAnsi="Times New Roman" w:cs="Times New Roman"/>
          <w:sz w:val="20"/>
          <w:szCs w:val="20"/>
          <w:lang w:val="tr-TR"/>
        </w:rPr>
        <w:t>i</w:t>
      </w:r>
      <w:r w:rsidRPr="00D475A2">
        <w:rPr>
          <w:rFonts w:ascii="Times New Roman" w:eastAsia="Calibri" w:hAnsi="Times New Roman" w:cs="Times New Roman"/>
          <w:sz w:val="20"/>
          <w:szCs w:val="20"/>
          <w:lang w:val="tr-TR"/>
        </w:rPr>
        <w:t>on</w:t>
      </w:r>
      <w:proofErr w:type="spellEnd"/>
      <w:r w:rsidRPr="00D475A2">
        <w:rPr>
          <w:rFonts w:ascii="Times New Roman" w:eastAsia="Calibri" w:hAnsi="Times New Roman" w:cs="Times New Roman"/>
          <w:sz w:val="20"/>
          <w:szCs w:val="20"/>
          <w:lang w:val="tr-TR"/>
        </w:rPr>
        <w:t xml:space="preserve"> of </w:t>
      </w:r>
      <w:proofErr w:type="spellStart"/>
      <w:r w:rsidRPr="00D475A2">
        <w:rPr>
          <w:rFonts w:ascii="Times New Roman" w:eastAsia="Calibri" w:hAnsi="Times New Roman" w:cs="Times New Roman"/>
          <w:sz w:val="20"/>
          <w:szCs w:val="20"/>
          <w:lang w:val="tr-TR"/>
        </w:rPr>
        <w:t>this</w:t>
      </w:r>
      <w:proofErr w:type="spellEnd"/>
      <w:r w:rsidRPr="00D475A2">
        <w:rPr>
          <w:rFonts w:ascii="Times New Roman" w:eastAsia="Calibri" w:hAnsi="Times New Roman" w:cs="Times New Roman"/>
          <w:sz w:val="20"/>
          <w:szCs w:val="20"/>
          <w:lang w:val="tr-TR"/>
        </w:rPr>
        <w:t xml:space="preserve"> </w:t>
      </w:r>
      <w:proofErr w:type="spellStart"/>
      <w:r w:rsidRPr="00D475A2">
        <w:rPr>
          <w:rFonts w:ascii="Times New Roman" w:eastAsia="Calibri" w:hAnsi="Times New Roman" w:cs="Times New Roman"/>
          <w:sz w:val="20"/>
          <w:szCs w:val="20"/>
          <w:lang w:val="tr-TR"/>
        </w:rPr>
        <w:t>may</w:t>
      </w:r>
      <w:proofErr w:type="spellEnd"/>
      <w:r w:rsidRPr="00D475A2">
        <w:rPr>
          <w:rFonts w:ascii="Times New Roman" w:eastAsia="Calibri" w:hAnsi="Times New Roman" w:cs="Times New Roman"/>
          <w:sz w:val="20"/>
          <w:szCs w:val="20"/>
          <w:lang w:val="tr-TR"/>
        </w:rPr>
        <w:t xml:space="preserve"> be </w:t>
      </w:r>
      <w:proofErr w:type="spellStart"/>
      <w:r w:rsidRPr="00D475A2">
        <w:rPr>
          <w:rFonts w:ascii="Times New Roman" w:eastAsia="Calibri" w:hAnsi="Times New Roman" w:cs="Times New Roman"/>
          <w:sz w:val="20"/>
          <w:szCs w:val="20"/>
          <w:lang w:val="tr-TR"/>
        </w:rPr>
        <w:t>reproduced</w:t>
      </w:r>
      <w:proofErr w:type="spellEnd"/>
      <w:r w:rsidRPr="00D475A2">
        <w:rPr>
          <w:rFonts w:ascii="Times New Roman" w:eastAsia="Calibri" w:hAnsi="Times New Roman" w:cs="Times New Roman"/>
          <w:sz w:val="20"/>
          <w:szCs w:val="20"/>
          <w:lang w:val="tr-TR"/>
        </w:rPr>
        <w:t xml:space="preserve"> </w:t>
      </w:r>
      <w:proofErr w:type="spellStart"/>
      <w:r w:rsidRPr="00D475A2">
        <w:rPr>
          <w:rFonts w:ascii="Times New Roman" w:eastAsia="Calibri" w:hAnsi="Times New Roman" w:cs="Times New Roman"/>
          <w:sz w:val="20"/>
          <w:szCs w:val="20"/>
          <w:lang w:val="tr-TR"/>
        </w:rPr>
        <w:t>without</w:t>
      </w:r>
      <w:proofErr w:type="spellEnd"/>
      <w:r w:rsidRPr="00D475A2">
        <w:rPr>
          <w:rFonts w:ascii="Times New Roman" w:eastAsia="Calibri" w:hAnsi="Times New Roman" w:cs="Times New Roman"/>
          <w:sz w:val="20"/>
          <w:szCs w:val="20"/>
          <w:lang w:val="tr-TR"/>
        </w:rPr>
        <w:t xml:space="preserve"> </w:t>
      </w:r>
      <w:proofErr w:type="spellStart"/>
      <w:r w:rsidRPr="00D475A2">
        <w:rPr>
          <w:rFonts w:ascii="Times New Roman" w:eastAsia="Calibri" w:hAnsi="Times New Roman" w:cs="Times New Roman"/>
          <w:sz w:val="20"/>
          <w:szCs w:val="20"/>
          <w:lang w:val="tr-TR"/>
        </w:rPr>
        <w:t>the</w:t>
      </w:r>
      <w:proofErr w:type="spellEnd"/>
      <w:r w:rsidRPr="00D475A2">
        <w:rPr>
          <w:rFonts w:ascii="Times New Roman" w:eastAsia="Calibri" w:hAnsi="Times New Roman" w:cs="Times New Roman"/>
          <w:sz w:val="20"/>
          <w:szCs w:val="20"/>
          <w:lang w:val="tr-TR"/>
        </w:rPr>
        <w:t xml:space="preserve"> </w:t>
      </w:r>
      <w:proofErr w:type="spellStart"/>
      <w:r w:rsidRPr="00D475A2">
        <w:rPr>
          <w:rFonts w:ascii="Times New Roman" w:eastAsia="Calibri" w:hAnsi="Times New Roman" w:cs="Times New Roman"/>
          <w:sz w:val="20"/>
          <w:szCs w:val="20"/>
          <w:lang w:val="tr-TR"/>
        </w:rPr>
        <w:t>prior</w:t>
      </w:r>
      <w:proofErr w:type="spellEnd"/>
      <w:r w:rsidRPr="00D475A2">
        <w:rPr>
          <w:rFonts w:ascii="Times New Roman" w:eastAsia="Calibri" w:hAnsi="Times New Roman" w:cs="Times New Roman"/>
          <w:sz w:val="20"/>
          <w:szCs w:val="20"/>
          <w:lang w:val="tr-TR"/>
        </w:rPr>
        <w:t xml:space="preserve"> </w:t>
      </w:r>
      <w:proofErr w:type="spellStart"/>
      <w:r w:rsidRPr="00D475A2">
        <w:rPr>
          <w:rFonts w:ascii="Times New Roman" w:eastAsia="Calibri" w:hAnsi="Times New Roman" w:cs="Times New Roman"/>
          <w:sz w:val="20"/>
          <w:szCs w:val="20"/>
          <w:lang w:val="tr-TR"/>
        </w:rPr>
        <w:t>permission</w:t>
      </w:r>
      <w:proofErr w:type="spellEnd"/>
      <w:r w:rsidRPr="00D475A2">
        <w:rPr>
          <w:rFonts w:ascii="Times New Roman" w:eastAsia="Calibri" w:hAnsi="Times New Roman" w:cs="Times New Roman"/>
          <w:sz w:val="20"/>
          <w:szCs w:val="20"/>
          <w:lang w:val="tr-TR"/>
        </w:rPr>
        <w:t xml:space="preserve"> of </w:t>
      </w:r>
      <w:proofErr w:type="spellStart"/>
      <w:r w:rsidRPr="00D475A2">
        <w:rPr>
          <w:rFonts w:ascii="Times New Roman" w:eastAsia="Calibri" w:hAnsi="Times New Roman" w:cs="Times New Roman"/>
          <w:sz w:val="20"/>
          <w:szCs w:val="20"/>
          <w:lang w:val="tr-TR"/>
        </w:rPr>
        <w:t>the</w:t>
      </w:r>
      <w:proofErr w:type="spellEnd"/>
      <w:r w:rsidRPr="00D475A2">
        <w:rPr>
          <w:rFonts w:ascii="Times New Roman" w:eastAsia="Calibri" w:hAnsi="Times New Roman" w:cs="Times New Roman"/>
          <w:sz w:val="20"/>
          <w:szCs w:val="20"/>
          <w:lang w:val="tr-TR"/>
        </w:rPr>
        <w:t xml:space="preserve"> Publisher: Kriter Basım Yayın Dağıtım Film Müzik Reklamcılık Yapım Sanayi ve Tic. ve Ltd. Şti. </w:t>
      </w:r>
    </w:p>
    <w:p w:rsidR="0027570D" w:rsidRPr="00D475A2" w:rsidRDefault="0027570D" w:rsidP="0027570D">
      <w:pPr>
        <w:spacing w:after="40" w:line="271" w:lineRule="auto"/>
        <w:jc w:val="both"/>
        <w:rPr>
          <w:rFonts w:ascii="Times New Roman" w:eastAsia="Calibri" w:hAnsi="Times New Roman" w:cs="Times New Roman"/>
          <w:sz w:val="20"/>
          <w:szCs w:val="20"/>
          <w:lang w:val="tr-TR"/>
        </w:rPr>
      </w:pPr>
    </w:p>
    <w:p w:rsidR="0027570D" w:rsidRPr="00D475A2" w:rsidRDefault="0027570D" w:rsidP="0027570D">
      <w:pPr>
        <w:spacing w:after="40" w:line="271" w:lineRule="auto"/>
        <w:jc w:val="both"/>
        <w:rPr>
          <w:rFonts w:ascii="Times New Roman" w:eastAsia="Calibri" w:hAnsi="Times New Roman" w:cs="Times New Roman"/>
          <w:sz w:val="20"/>
          <w:szCs w:val="20"/>
          <w:lang w:val="tr-TR"/>
        </w:rPr>
      </w:pPr>
      <w:proofErr w:type="spellStart"/>
      <w:r w:rsidRPr="00D475A2">
        <w:rPr>
          <w:rFonts w:ascii="Times New Roman" w:eastAsia="Calibri" w:hAnsi="Times New Roman" w:cs="Times New Roman"/>
          <w:sz w:val="20"/>
          <w:szCs w:val="20"/>
          <w:lang w:val="tr-TR"/>
        </w:rPr>
        <w:t>Contact</w:t>
      </w:r>
      <w:proofErr w:type="spellEnd"/>
      <w:r w:rsidRPr="00D475A2">
        <w:rPr>
          <w:rFonts w:ascii="Times New Roman" w:eastAsia="Calibri" w:hAnsi="Times New Roman" w:cs="Times New Roman"/>
          <w:sz w:val="20"/>
          <w:szCs w:val="20"/>
          <w:lang w:val="tr-TR"/>
        </w:rPr>
        <w:t xml:space="preserve"> Information:</w:t>
      </w:r>
    </w:p>
    <w:p w:rsidR="0027570D" w:rsidRPr="00D475A2" w:rsidRDefault="0027570D" w:rsidP="0027570D">
      <w:pPr>
        <w:spacing w:after="40" w:line="271" w:lineRule="auto"/>
        <w:jc w:val="both"/>
        <w:rPr>
          <w:rFonts w:ascii="Times New Roman" w:eastAsia="Calibri" w:hAnsi="Times New Roman" w:cs="Times New Roman"/>
          <w:sz w:val="20"/>
          <w:szCs w:val="20"/>
          <w:lang w:val="tr-TR"/>
        </w:rPr>
      </w:pPr>
      <w:proofErr w:type="spellStart"/>
      <w:r w:rsidRPr="00D475A2">
        <w:rPr>
          <w:rFonts w:ascii="Times New Roman" w:eastAsia="Calibri" w:hAnsi="Times New Roman" w:cs="Times New Roman"/>
          <w:sz w:val="20"/>
          <w:szCs w:val="20"/>
          <w:lang w:val="tr-TR"/>
        </w:rPr>
        <w:t>Hobyar</w:t>
      </w:r>
      <w:proofErr w:type="spellEnd"/>
      <w:r w:rsidRPr="00D475A2">
        <w:rPr>
          <w:rFonts w:ascii="Times New Roman" w:eastAsia="Calibri" w:hAnsi="Times New Roman" w:cs="Times New Roman"/>
          <w:sz w:val="20"/>
          <w:szCs w:val="20"/>
          <w:lang w:val="tr-TR"/>
        </w:rPr>
        <w:t xml:space="preserve"> Mah. Ankara Cad. </w:t>
      </w:r>
      <w:proofErr w:type="spellStart"/>
      <w:r w:rsidRPr="00D475A2">
        <w:rPr>
          <w:rFonts w:ascii="Times New Roman" w:eastAsia="Calibri" w:hAnsi="Times New Roman" w:cs="Times New Roman"/>
          <w:sz w:val="20"/>
          <w:szCs w:val="20"/>
          <w:lang w:val="tr-TR"/>
        </w:rPr>
        <w:t>Güncer</w:t>
      </w:r>
      <w:proofErr w:type="spellEnd"/>
      <w:r w:rsidRPr="00D475A2">
        <w:rPr>
          <w:rFonts w:ascii="Times New Roman" w:eastAsia="Calibri" w:hAnsi="Times New Roman" w:cs="Times New Roman"/>
          <w:sz w:val="20"/>
          <w:szCs w:val="20"/>
          <w:lang w:val="tr-TR"/>
        </w:rPr>
        <w:t xml:space="preserve"> Han No: 17 Daire 306</w:t>
      </w:r>
    </w:p>
    <w:p w:rsidR="0027570D" w:rsidRPr="00D475A2" w:rsidRDefault="0027570D" w:rsidP="0027570D">
      <w:pPr>
        <w:spacing w:after="40" w:line="271" w:lineRule="auto"/>
        <w:jc w:val="both"/>
        <w:rPr>
          <w:rFonts w:ascii="Times New Roman" w:eastAsia="Calibri" w:hAnsi="Times New Roman" w:cs="Times New Roman"/>
          <w:sz w:val="20"/>
          <w:szCs w:val="20"/>
          <w:lang w:val="tr-TR"/>
        </w:rPr>
      </w:pPr>
      <w:r w:rsidRPr="00D475A2">
        <w:rPr>
          <w:rFonts w:ascii="Times New Roman" w:eastAsia="Calibri" w:hAnsi="Times New Roman" w:cs="Times New Roman"/>
          <w:sz w:val="20"/>
          <w:szCs w:val="20"/>
          <w:lang w:val="tr-TR"/>
        </w:rPr>
        <w:t>Fatih / İSTANBUL</w:t>
      </w:r>
    </w:p>
    <w:p w:rsidR="0027570D" w:rsidRPr="00D475A2" w:rsidRDefault="0027570D" w:rsidP="0027570D">
      <w:pPr>
        <w:spacing w:after="40" w:line="271" w:lineRule="auto"/>
        <w:jc w:val="both"/>
        <w:rPr>
          <w:rFonts w:ascii="Times New Roman" w:eastAsia="Calibri" w:hAnsi="Times New Roman" w:cs="Times New Roman"/>
          <w:sz w:val="20"/>
          <w:szCs w:val="20"/>
          <w:lang w:val="tr-TR"/>
        </w:rPr>
      </w:pPr>
    </w:p>
    <w:p w:rsidR="0027570D" w:rsidRPr="00D475A2" w:rsidRDefault="0027570D" w:rsidP="0027570D">
      <w:pPr>
        <w:spacing w:after="40" w:line="271" w:lineRule="auto"/>
        <w:jc w:val="both"/>
        <w:rPr>
          <w:rFonts w:ascii="Times New Roman" w:eastAsia="Calibri" w:hAnsi="Times New Roman" w:cs="Times New Roman"/>
          <w:sz w:val="20"/>
          <w:szCs w:val="20"/>
          <w:lang w:val="tr-TR"/>
        </w:rPr>
      </w:pPr>
      <w:r w:rsidRPr="00D475A2">
        <w:rPr>
          <w:rFonts w:ascii="Times New Roman" w:eastAsia="Calibri" w:hAnsi="Times New Roman" w:cs="Times New Roman"/>
          <w:sz w:val="20"/>
          <w:szCs w:val="20"/>
          <w:lang w:val="tr-TR"/>
        </w:rPr>
        <w:t>Tel /</w:t>
      </w:r>
      <w:proofErr w:type="spellStart"/>
      <w:r w:rsidRPr="00D475A2">
        <w:rPr>
          <w:rFonts w:ascii="Times New Roman" w:eastAsia="Calibri" w:hAnsi="Times New Roman" w:cs="Times New Roman"/>
          <w:sz w:val="20"/>
          <w:szCs w:val="20"/>
          <w:lang w:val="tr-TR"/>
        </w:rPr>
        <w:t>Fax</w:t>
      </w:r>
      <w:proofErr w:type="spellEnd"/>
      <w:r w:rsidRPr="00D475A2">
        <w:rPr>
          <w:rFonts w:ascii="Times New Roman" w:eastAsia="Calibri" w:hAnsi="Times New Roman" w:cs="Times New Roman"/>
          <w:sz w:val="20"/>
          <w:szCs w:val="20"/>
          <w:lang w:val="tr-TR"/>
        </w:rPr>
        <w:t>: 0 212 527 31 89</w:t>
      </w:r>
    </w:p>
    <w:p w:rsidR="0027570D" w:rsidRPr="00D475A2" w:rsidRDefault="0027570D" w:rsidP="0027570D">
      <w:pPr>
        <w:spacing w:after="40" w:line="271" w:lineRule="auto"/>
        <w:jc w:val="both"/>
        <w:rPr>
          <w:rFonts w:ascii="Times New Roman" w:eastAsia="Calibri" w:hAnsi="Times New Roman" w:cs="Times New Roman"/>
          <w:sz w:val="20"/>
          <w:szCs w:val="20"/>
          <w:lang w:val="tr-TR"/>
        </w:rPr>
      </w:pPr>
      <w:r w:rsidRPr="00D475A2">
        <w:rPr>
          <w:rFonts w:ascii="Times New Roman" w:eastAsia="Calibri" w:hAnsi="Times New Roman" w:cs="Times New Roman"/>
          <w:sz w:val="20"/>
          <w:szCs w:val="20"/>
          <w:lang w:val="tr-TR"/>
        </w:rPr>
        <w:t xml:space="preserve">info@kriteryayinevi.com </w:t>
      </w:r>
    </w:p>
    <w:p w:rsidR="0027570D" w:rsidRPr="00D475A2" w:rsidRDefault="00630125" w:rsidP="005E2FAC">
      <w:pPr>
        <w:spacing w:after="40" w:line="271" w:lineRule="auto"/>
        <w:jc w:val="both"/>
        <w:rPr>
          <w:rFonts w:ascii="Times New Roman" w:hAnsi="Times New Roman" w:cs="Times New Roman"/>
          <w:sz w:val="20"/>
          <w:szCs w:val="20"/>
        </w:rPr>
      </w:pPr>
      <w:hyperlink r:id="rId10" w:history="1">
        <w:r w:rsidR="0027570D" w:rsidRPr="00D475A2">
          <w:rPr>
            <w:rFonts w:ascii="Times New Roman" w:eastAsia="Calibri" w:hAnsi="Times New Roman" w:cs="Times New Roman"/>
            <w:sz w:val="20"/>
            <w:szCs w:val="20"/>
            <w:lang w:val="tr-TR"/>
          </w:rPr>
          <w:t>www.kriteryayinevi.com</w:t>
        </w:r>
      </w:hyperlink>
    </w:p>
    <w:p w:rsidR="0027570D" w:rsidRPr="009A016F" w:rsidRDefault="0027570D" w:rsidP="0027570D">
      <w:pPr>
        <w:spacing w:after="80" w:line="274" w:lineRule="auto"/>
        <w:rPr>
          <w:rFonts w:ascii="Times New Roman" w:hAnsi="Times New Roman" w:cs="Times New Roman"/>
          <w:sz w:val="23"/>
          <w:szCs w:val="23"/>
        </w:rPr>
        <w:sectPr w:rsidR="0027570D" w:rsidRPr="009A016F" w:rsidSect="00947DCC">
          <w:pgSz w:w="7655" w:h="11907" w:code="9"/>
          <w:pgMar w:top="1134" w:right="936" w:bottom="1134" w:left="936" w:header="567" w:footer="567" w:gutter="0"/>
          <w:pgNumType w:fmt="lowerRoman" w:start="1"/>
          <w:cols w:space="708"/>
          <w:titlePg/>
          <w:docGrid w:linePitch="360"/>
        </w:sectPr>
      </w:pPr>
    </w:p>
    <w:p w:rsidR="00CF74D4" w:rsidRPr="00CB4852" w:rsidRDefault="00CB4852" w:rsidP="00CB4852">
      <w:pPr>
        <w:spacing w:after="80" w:line="274" w:lineRule="auto"/>
        <w:jc w:val="center"/>
        <w:rPr>
          <w:rFonts w:ascii="Times New Roman" w:hAnsi="Times New Roman" w:cs="Times New Roman"/>
          <w:b/>
          <w:sz w:val="36"/>
          <w:szCs w:val="36"/>
        </w:rPr>
      </w:pPr>
      <w:r w:rsidRPr="00CB4852">
        <w:rPr>
          <w:rFonts w:ascii="Times New Roman" w:hAnsi="Times New Roman" w:cs="Times New Roman"/>
          <w:b/>
          <w:sz w:val="48"/>
          <w:szCs w:val="36"/>
        </w:rPr>
        <w:lastRenderedPageBreak/>
        <w:t xml:space="preserve">RIDING THE STORM                                                               </w:t>
      </w:r>
      <w:r w:rsidRPr="00CB4852">
        <w:rPr>
          <w:rFonts w:ascii="Times New Roman" w:hAnsi="Times New Roman" w:cs="Times New Roman"/>
          <w:b/>
          <w:sz w:val="28"/>
          <w:szCs w:val="36"/>
        </w:rPr>
        <w:t>THE DYNAMICS OF ANGLO-TURKISH RELATIONS FROM 1918 TO 1923</w:t>
      </w:r>
    </w:p>
    <w:p w:rsidR="00CB4852" w:rsidRDefault="00CB4852" w:rsidP="00CF74D4">
      <w:pPr>
        <w:spacing w:after="80" w:line="274" w:lineRule="auto"/>
        <w:ind w:firstLine="567"/>
        <w:rPr>
          <w:rFonts w:ascii="Times New Roman" w:hAnsi="Times New Roman" w:cs="Times New Roman"/>
          <w:sz w:val="23"/>
          <w:szCs w:val="23"/>
        </w:rPr>
      </w:pPr>
    </w:p>
    <w:p w:rsidR="0027570D" w:rsidRPr="0027570D" w:rsidRDefault="0027570D" w:rsidP="0027570D">
      <w:pPr>
        <w:spacing w:before="840" w:after="80" w:line="274" w:lineRule="auto"/>
        <w:jc w:val="center"/>
        <w:rPr>
          <w:rFonts w:ascii="Times New Roman" w:hAnsi="Times New Roman" w:cs="Times New Roman"/>
          <w:b/>
          <w:sz w:val="26"/>
          <w:szCs w:val="26"/>
        </w:rPr>
      </w:pPr>
      <w:proofErr w:type="spellStart"/>
      <w:r w:rsidRPr="0027570D">
        <w:rPr>
          <w:rFonts w:ascii="Times New Roman" w:hAnsi="Times New Roman" w:cs="Times New Roman"/>
          <w:b/>
          <w:sz w:val="26"/>
          <w:szCs w:val="26"/>
        </w:rPr>
        <w:t>Fahriye</w:t>
      </w:r>
      <w:proofErr w:type="spellEnd"/>
      <w:r w:rsidRPr="0027570D">
        <w:rPr>
          <w:rFonts w:ascii="Times New Roman" w:hAnsi="Times New Roman" w:cs="Times New Roman"/>
          <w:b/>
          <w:sz w:val="26"/>
          <w:szCs w:val="26"/>
        </w:rPr>
        <w:t xml:space="preserve"> </w:t>
      </w:r>
      <w:proofErr w:type="spellStart"/>
      <w:r w:rsidRPr="0027570D">
        <w:rPr>
          <w:rFonts w:ascii="Times New Roman" w:hAnsi="Times New Roman" w:cs="Times New Roman"/>
          <w:b/>
          <w:sz w:val="26"/>
          <w:szCs w:val="26"/>
        </w:rPr>
        <w:t>Begüm</w:t>
      </w:r>
      <w:proofErr w:type="spellEnd"/>
      <w:r w:rsidRPr="0027570D">
        <w:rPr>
          <w:rFonts w:ascii="Times New Roman" w:hAnsi="Times New Roman" w:cs="Times New Roman"/>
          <w:b/>
          <w:sz w:val="26"/>
          <w:szCs w:val="26"/>
        </w:rPr>
        <w:t xml:space="preserve"> YILDIZELİ</w:t>
      </w:r>
    </w:p>
    <w:p w:rsidR="00C9110C" w:rsidRDefault="00C9110C" w:rsidP="00C9110C">
      <w:pPr>
        <w:spacing w:after="80" w:line="274" w:lineRule="auto"/>
        <w:jc w:val="center"/>
        <w:rPr>
          <w:rFonts w:ascii="Times New Roman" w:hAnsi="Times New Roman" w:cs="Times New Roman"/>
          <w:sz w:val="23"/>
          <w:szCs w:val="23"/>
        </w:rPr>
      </w:pPr>
    </w:p>
    <w:p w:rsidR="00C9110C" w:rsidRDefault="00C9110C" w:rsidP="00C9110C">
      <w:pPr>
        <w:spacing w:after="80" w:line="274" w:lineRule="auto"/>
        <w:jc w:val="center"/>
        <w:rPr>
          <w:rFonts w:ascii="Times New Roman" w:hAnsi="Times New Roman" w:cs="Times New Roman"/>
          <w:sz w:val="23"/>
          <w:szCs w:val="23"/>
        </w:rPr>
      </w:pPr>
    </w:p>
    <w:p w:rsidR="00C9110C" w:rsidRDefault="00C9110C" w:rsidP="00C9110C">
      <w:pPr>
        <w:spacing w:after="80" w:line="274" w:lineRule="auto"/>
        <w:jc w:val="center"/>
        <w:rPr>
          <w:rFonts w:ascii="Times New Roman" w:hAnsi="Times New Roman" w:cs="Times New Roman"/>
          <w:sz w:val="23"/>
          <w:szCs w:val="23"/>
        </w:rPr>
      </w:pPr>
    </w:p>
    <w:p w:rsidR="00C9110C" w:rsidRDefault="00C9110C" w:rsidP="00C9110C">
      <w:pPr>
        <w:spacing w:after="80" w:line="274" w:lineRule="auto"/>
        <w:jc w:val="center"/>
        <w:rPr>
          <w:rFonts w:ascii="Times New Roman" w:hAnsi="Times New Roman" w:cs="Times New Roman"/>
          <w:sz w:val="23"/>
          <w:szCs w:val="23"/>
        </w:rPr>
      </w:pPr>
    </w:p>
    <w:p w:rsidR="00C9110C" w:rsidRPr="00C9110C" w:rsidRDefault="00C9110C" w:rsidP="00C9110C">
      <w:pPr>
        <w:spacing w:after="80" w:line="274" w:lineRule="auto"/>
        <w:jc w:val="center"/>
        <w:rPr>
          <w:rFonts w:ascii="Times New Roman" w:hAnsi="Times New Roman" w:cs="Times New Roman"/>
          <w:sz w:val="23"/>
          <w:szCs w:val="23"/>
        </w:rPr>
      </w:pPr>
    </w:p>
    <w:p w:rsidR="00C9110C" w:rsidRPr="00C9110C" w:rsidRDefault="00C9110C" w:rsidP="00122037">
      <w:pPr>
        <w:spacing w:before="2280" w:after="80" w:line="274" w:lineRule="auto"/>
        <w:jc w:val="center"/>
        <w:rPr>
          <w:rFonts w:ascii="Times New Roman" w:hAnsi="Times New Roman" w:cs="Times New Roman"/>
          <w:b/>
          <w:sz w:val="23"/>
          <w:szCs w:val="23"/>
        </w:rPr>
      </w:pPr>
      <w:r w:rsidRPr="00C9110C">
        <w:rPr>
          <w:rFonts w:ascii="Times New Roman" w:hAnsi="Times New Roman" w:cs="Times New Roman"/>
          <w:b/>
          <w:sz w:val="23"/>
          <w:szCs w:val="23"/>
        </w:rPr>
        <w:t>First Edition</w:t>
      </w:r>
    </w:p>
    <w:p w:rsidR="00C9110C" w:rsidRPr="00C9110C" w:rsidRDefault="00C9110C" w:rsidP="00C9110C">
      <w:pPr>
        <w:spacing w:after="80" w:line="274" w:lineRule="auto"/>
        <w:jc w:val="center"/>
        <w:rPr>
          <w:rFonts w:ascii="Times New Roman" w:hAnsi="Times New Roman" w:cs="Times New Roman"/>
          <w:b/>
          <w:sz w:val="23"/>
          <w:szCs w:val="23"/>
        </w:rPr>
      </w:pPr>
      <w:r w:rsidRPr="00C9110C">
        <w:rPr>
          <w:rFonts w:ascii="Times New Roman" w:hAnsi="Times New Roman" w:cs="Times New Roman"/>
          <w:b/>
          <w:sz w:val="23"/>
          <w:szCs w:val="23"/>
        </w:rPr>
        <w:t xml:space="preserve">2018 – İstanbul </w:t>
      </w:r>
    </w:p>
    <w:p w:rsidR="0027570D" w:rsidRDefault="00C9110C" w:rsidP="00CF74D4">
      <w:pPr>
        <w:spacing w:after="80" w:line="274" w:lineRule="auto"/>
        <w:ind w:firstLine="567"/>
        <w:rPr>
          <w:rFonts w:ascii="Times New Roman" w:hAnsi="Times New Roman" w:cs="Times New Roman"/>
          <w:sz w:val="23"/>
          <w:szCs w:val="23"/>
        </w:rPr>
      </w:pPr>
      <w:r>
        <w:rPr>
          <w:rFonts w:cs="Times New Roman"/>
          <w:b/>
          <w:noProof/>
          <w:sz w:val="28"/>
          <w:szCs w:val="28"/>
        </w:rPr>
        <w:drawing>
          <wp:anchor distT="0" distB="0" distL="114300" distR="114300" simplePos="0" relativeHeight="251659264" behindDoc="0" locked="0" layoutInCell="1" allowOverlap="1" wp14:anchorId="559069D1" wp14:editId="203848D3">
            <wp:simplePos x="0" y="0"/>
            <wp:positionH relativeFrom="column">
              <wp:posOffset>1555115</wp:posOffset>
            </wp:positionH>
            <wp:positionV relativeFrom="paragraph">
              <wp:posOffset>704377</wp:posOffset>
            </wp:positionV>
            <wp:extent cx="540385" cy="461010"/>
            <wp:effectExtent l="0" t="0" r="0" b="0"/>
            <wp:wrapNone/>
            <wp:docPr id="44" name="Resim 44" descr="C:\Users\kriter\Desktop\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C:\Users\kriter\Desktop\Logo.jp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540385" cy="46101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CB4852" w:rsidRPr="009A016F" w:rsidRDefault="00CB4852" w:rsidP="00CF74D4">
      <w:pPr>
        <w:spacing w:after="80" w:line="274" w:lineRule="auto"/>
        <w:ind w:firstLine="567"/>
        <w:rPr>
          <w:rFonts w:ascii="Times New Roman" w:hAnsi="Times New Roman" w:cs="Times New Roman"/>
          <w:sz w:val="23"/>
          <w:szCs w:val="23"/>
        </w:rPr>
        <w:sectPr w:rsidR="00CB4852" w:rsidRPr="009A016F" w:rsidSect="00C9110C">
          <w:pgSz w:w="7655" w:h="11907" w:code="9"/>
          <w:pgMar w:top="1134" w:right="936" w:bottom="1134" w:left="936" w:header="567" w:footer="567" w:gutter="0"/>
          <w:pgNumType w:fmt="lowerRoman" w:start="1"/>
          <w:cols w:space="708"/>
          <w:titlePg/>
          <w:docGrid w:linePitch="360"/>
        </w:sectPr>
      </w:pPr>
    </w:p>
    <w:p w:rsidR="000F1721" w:rsidRPr="009A016F" w:rsidRDefault="000F1721" w:rsidP="00CF74D4">
      <w:pPr>
        <w:spacing w:after="80" w:line="274" w:lineRule="auto"/>
        <w:ind w:firstLine="567"/>
        <w:rPr>
          <w:rFonts w:ascii="Times New Roman" w:hAnsi="Times New Roman" w:cs="Times New Roman"/>
          <w:sz w:val="23"/>
          <w:szCs w:val="23"/>
        </w:rPr>
      </w:pPr>
    </w:p>
    <w:p w:rsidR="00A63BB1" w:rsidRPr="009A016F" w:rsidRDefault="00A63BB1" w:rsidP="00CF74D4">
      <w:pPr>
        <w:spacing w:after="80" w:line="274" w:lineRule="auto"/>
        <w:ind w:firstLine="567"/>
        <w:rPr>
          <w:rFonts w:ascii="Times New Roman" w:hAnsi="Times New Roman" w:cs="Times New Roman"/>
          <w:sz w:val="23"/>
          <w:szCs w:val="23"/>
        </w:rPr>
      </w:pPr>
    </w:p>
    <w:p w:rsidR="000F1721" w:rsidRPr="009A016F" w:rsidRDefault="000F1721" w:rsidP="00CF74D4">
      <w:pPr>
        <w:spacing w:after="80" w:line="274" w:lineRule="auto"/>
        <w:ind w:firstLine="567"/>
        <w:rPr>
          <w:rFonts w:ascii="Times New Roman" w:hAnsi="Times New Roman" w:cs="Times New Roman"/>
          <w:sz w:val="23"/>
          <w:szCs w:val="23"/>
        </w:rPr>
      </w:pPr>
    </w:p>
    <w:p w:rsidR="00317505" w:rsidRPr="009A016F" w:rsidRDefault="00317505" w:rsidP="00CF74D4">
      <w:pPr>
        <w:spacing w:after="80" w:line="274" w:lineRule="auto"/>
        <w:ind w:firstLine="567"/>
        <w:jc w:val="center"/>
        <w:rPr>
          <w:rFonts w:ascii="Times New Roman" w:hAnsi="Times New Roman" w:cs="Times New Roman"/>
          <w:sz w:val="23"/>
          <w:szCs w:val="23"/>
        </w:rPr>
        <w:sectPr w:rsidR="00317505" w:rsidRPr="009A016F" w:rsidSect="00C9110C">
          <w:pgSz w:w="7655" w:h="11907" w:code="9"/>
          <w:pgMar w:top="1134" w:right="936" w:bottom="1134" w:left="936" w:header="567" w:footer="567" w:gutter="0"/>
          <w:pgNumType w:fmt="lowerRoman" w:start="1"/>
          <w:cols w:space="708"/>
          <w:titlePg/>
          <w:docGrid w:linePitch="360"/>
        </w:sectPr>
      </w:pPr>
    </w:p>
    <w:p w:rsidR="00317505" w:rsidRPr="00D475A2" w:rsidRDefault="00317505" w:rsidP="001F2219">
      <w:pPr>
        <w:pStyle w:val="Balk1"/>
        <w:rPr>
          <w:color w:val="auto"/>
        </w:rPr>
      </w:pPr>
      <w:bookmarkStart w:id="0" w:name="_Toc527143775"/>
      <w:r w:rsidRPr="00D475A2">
        <w:rPr>
          <w:color w:val="auto"/>
        </w:rPr>
        <w:lastRenderedPageBreak/>
        <w:t>ACKNOWLEDGEMENTS</w:t>
      </w:r>
      <w:bookmarkEnd w:id="0"/>
    </w:p>
    <w:p w:rsidR="00317505" w:rsidRPr="009A016F" w:rsidRDefault="00317505" w:rsidP="00CF74D4">
      <w:pPr>
        <w:spacing w:after="80" w:line="274" w:lineRule="auto"/>
        <w:ind w:firstLine="567"/>
        <w:jc w:val="both"/>
        <w:rPr>
          <w:rFonts w:ascii="Times New Roman" w:hAnsi="Times New Roman" w:cs="Times New Roman"/>
          <w:sz w:val="23"/>
          <w:szCs w:val="23"/>
        </w:rPr>
      </w:pPr>
      <w:r w:rsidRPr="009A016F">
        <w:rPr>
          <w:rFonts w:ascii="Times New Roman" w:hAnsi="Times New Roman" w:cs="Times New Roman"/>
          <w:sz w:val="23"/>
          <w:szCs w:val="23"/>
        </w:rPr>
        <w:t xml:space="preserve">I would like to take this opportunity to express my sincere gratitude to a number of important individuals without whom this </w:t>
      </w:r>
      <w:r w:rsidR="00AD1E3C">
        <w:rPr>
          <w:rFonts w:ascii="Times New Roman" w:hAnsi="Times New Roman" w:cs="Times New Roman"/>
          <w:sz w:val="23"/>
          <w:szCs w:val="23"/>
        </w:rPr>
        <w:t>book</w:t>
      </w:r>
      <w:r w:rsidRPr="009A016F">
        <w:rPr>
          <w:rFonts w:ascii="Times New Roman" w:hAnsi="Times New Roman" w:cs="Times New Roman"/>
          <w:sz w:val="23"/>
          <w:szCs w:val="23"/>
        </w:rPr>
        <w:t xml:space="preserve"> would never have been completed.</w:t>
      </w:r>
    </w:p>
    <w:p w:rsidR="00317505" w:rsidRPr="009A016F" w:rsidRDefault="00317505" w:rsidP="00CF74D4">
      <w:pPr>
        <w:spacing w:after="80" w:line="274" w:lineRule="auto"/>
        <w:ind w:firstLine="567"/>
        <w:jc w:val="both"/>
        <w:rPr>
          <w:rFonts w:ascii="Times New Roman" w:hAnsi="Times New Roman" w:cs="Times New Roman"/>
          <w:sz w:val="23"/>
          <w:szCs w:val="23"/>
        </w:rPr>
      </w:pPr>
      <w:r w:rsidRPr="009A016F">
        <w:rPr>
          <w:rFonts w:ascii="Times New Roman" w:hAnsi="Times New Roman" w:cs="Times New Roman"/>
          <w:sz w:val="23"/>
          <w:szCs w:val="23"/>
        </w:rPr>
        <w:t xml:space="preserve">I will always be indebted to my supervisor, </w:t>
      </w:r>
      <w:proofErr w:type="spellStart"/>
      <w:r w:rsidRPr="009A016F">
        <w:rPr>
          <w:rFonts w:ascii="Times New Roman" w:hAnsi="Times New Roman" w:cs="Times New Roman"/>
          <w:sz w:val="23"/>
          <w:szCs w:val="23"/>
        </w:rPr>
        <w:t>Dr.</w:t>
      </w:r>
      <w:proofErr w:type="spellEnd"/>
      <w:r w:rsidRPr="009A016F">
        <w:rPr>
          <w:rFonts w:ascii="Times New Roman" w:hAnsi="Times New Roman" w:cs="Times New Roman"/>
          <w:sz w:val="23"/>
          <w:szCs w:val="23"/>
        </w:rPr>
        <w:t xml:space="preserve"> Eugene </w:t>
      </w:r>
      <w:proofErr w:type="spellStart"/>
      <w:r w:rsidRPr="009A016F">
        <w:rPr>
          <w:rFonts w:ascii="Times New Roman" w:hAnsi="Times New Roman" w:cs="Times New Roman"/>
          <w:sz w:val="23"/>
          <w:szCs w:val="23"/>
        </w:rPr>
        <w:t>Michail</w:t>
      </w:r>
      <w:proofErr w:type="spellEnd"/>
      <w:r w:rsidRPr="009A016F">
        <w:rPr>
          <w:rFonts w:ascii="Times New Roman" w:hAnsi="Times New Roman" w:cs="Times New Roman"/>
          <w:sz w:val="23"/>
          <w:szCs w:val="23"/>
        </w:rPr>
        <w:t>, whose wisdom, patience, understanding, attentiveness and caring for me during my research. Your enthusiasm is infectious and your humour is energizing. Thanks are also due to the rest of the lecturers in the Department of History, University of Sussex</w:t>
      </w:r>
      <w:r w:rsidR="00AD1E3C">
        <w:rPr>
          <w:rFonts w:ascii="Times New Roman" w:hAnsi="Times New Roman" w:cs="Times New Roman"/>
          <w:sz w:val="23"/>
          <w:szCs w:val="23"/>
        </w:rPr>
        <w:t>.</w:t>
      </w:r>
    </w:p>
    <w:p w:rsidR="00317505" w:rsidRPr="009A016F" w:rsidRDefault="00AD1E3C" w:rsidP="00AD1E3C">
      <w:pPr>
        <w:spacing w:after="80" w:line="274" w:lineRule="auto"/>
        <w:ind w:firstLine="567"/>
        <w:jc w:val="both"/>
        <w:rPr>
          <w:rFonts w:ascii="Times New Roman" w:hAnsi="Times New Roman" w:cs="Times New Roman"/>
          <w:sz w:val="23"/>
          <w:szCs w:val="23"/>
        </w:rPr>
      </w:pPr>
      <w:r w:rsidRPr="00AD1E3C">
        <w:rPr>
          <w:rFonts w:ascii="Times New Roman" w:hAnsi="Times New Roman" w:cs="Times New Roman"/>
          <w:sz w:val="23"/>
          <w:szCs w:val="23"/>
        </w:rPr>
        <w:t xml:space="preserve">My greatest debt </w:t>
      </w:r>
      <w:r w:rsidR="00DE452B">
        <w:rPr>
          <w:rFonts w:ascii="Times New Roman" w:hAnsi="Times New Roman" w:cs="Times New Roman"/>
          <w:sz w:val="23"/>
          <w:szCs w:val="23"/>
        </w:rPr>
        <w:t xml:space="preserve">is owed, however, to my family. </w:t>
      </w:r>
      <w:r>
        <w:rPr>
          <w:rFonts w:ascii="Times New Roman" w:hAnsi="Times New Roman" w:cs="Times New Roman"/>
          <w:sz w:val="23"/>
          <w:szCs w:val="23"/>
        </w:rPr>
        <w:t xml:space="preserve">I wouldn’t be where I am today </w:t>
      </w:r>
      <w:r w:rsidRPr="00AD1E3C">
        <w:rPr>
          <w:rFonts w:ascii="Times New Roman" w:hAnsi="Times New Roman" w:cs="Times New Roman"/>
          <w:sz w:val="23"/>
          <w:szCs w:val="23"/>
        </w:rPr>
        <w:t>without their support.</w:t>
      </w:r>
      <w:r w:rsidR="00317505" w:rsidRPr="009A016F">
        <w:rPr>
          <w:rFonts w:ascii="Times New Roman" w:hAnsi="Times New Roman" w:cs="Times New Roman"/>
          <w:sz w:val="23"/>
          <w:szCs w:val="23"/>
        </w:rPr>
        <w:t xml:space="preserve"> </w:t>
      </w:r>
      <w:r w:rsidR="004A0C8F">
        <w:rPr>
          <w:rFonts w:ascii="Times New Roman" w:hAnsi="Times New Roman" w:cs="Times New Roman"/>
          <w:sz w:val="23"/>
          <w:szCs w:val="23"/>
        </w:rPr>
        <w:t>I would like to thank t</w:t>
      </w:r>
      <w:r w:rsidR="00317505" w:rsidRPr="009A016F">
        <w:rPr>
          <w:rFonts w:ascii="Times New Roman" w:hAnsi="Times New Roman" w:cs="Times New Roman"/>
          <w:sz w:val="23"/>
          <w:szCs w:val="23"/>
        </w:rPr>
        <w:t xml:space="preserve">o my mum </w:t>
      </w:r>
      <w:proofErr w:type="spellStart"/>
      <w:r w:rsidR="00317505" w:rsidRPr="009A016F">
        <w:rPr>
          <w:rFonts w:ascii="Times New Roman" w:hAnsi="Times New Roman" w:cs="Times New Roman"/>
          <w:sz w:val="23"/>
          <w:szCs w:val="23"/>
        </w:rPr>
        <w:t>Ayfer</w:t>
      </w:r>
      <w:proofErr w:type="spellEnd"/>
      <w:r w:rsidR="00317505" w:rsidRPr="009A016F">
        <w:rPr>
          <w:rFonts w:ascii="Times New Roman" w:hAnsi="Times New Roman" w:cs="Times New Roman"/>
          <w:sz w:val="23"/>
          <w:szCs w:val="23"/>
        </w:rPr>
        <w:t xml:space="preserve"> </w:t>
      </w:r>
      <w:proofErr w:type="spellStart"/>
      <w:r w:rsidR="00317505" w:rsidRPr="009A016F">
        <w:rPr>
          <w:rFonts w:ascii="Times New Roman" w:hAnsi="Times New Roman" w:cs="Times New Roman"/>
          <w:sz w:val="23"/>
          <w:szCs w:val="23"/>
        </w:rPr>
        <w:t>Yildizeli</w:t>
      </w:r>
      <w:proofErr w:type="spellEnd"/>
      <w:r w:rsidR="004A0C8F">
        <w:rPr>
          <w:rFonts w:ascii="Times New Roman" w:hAnsi="Times New Roman" w:cs="Times New Roman"/>
          <w:sz w:val="23"/>
          <w:szCs w:val="23"/>
        </w:rPr>
        <w:t xml:space="preserve"> for her patience, great encouragement and endless love so as </w:t>
      </w:r>
      <w:r w:rsidR="00317505" w:rsidRPr="009A016F">
        <w:rPr>
          <w:rFonts w:ascii="Times New Roman" w:hAnsi="Times New Roman" w:cs="Times New Roman"/>
          <w:sz w:val="23"/>
          <w:szCs w:val="23"/>
        </w:rPr>
        <w:t xml:space="preserve">my dad </w:t>
      </w:r>
      <w:proofErr w:type="spellStart"/>
      <w:r w:rsidR="00317505" w:rsidRPr="009A016F">
        <w:rPr>
          <w:rFonts w:ascii="Times New Roman" w:hAnsi="Times New Roman" w:cs="Times New Roman"/>
          <w:sz w:val="23"/>
          <w:szCs w:val="23"/>
        </w:rPr>
        <w:t>Ridvan</w:t>
      </w:r>
      <w:proofErr w:type="spellEnd"/>
      <w:r w:rsidR="00317505" w:rsidRPr="009A016F">
        <w:rPr>
          <w:rFonts w:ascii="Times New Roman" w:hAnsi="Times New Roman" w:cs="Times New Roman"/>
          <w:sz w:val="23"/>
          <w:szCs w:val="23"/>
        </w:rPr>
        <w:t xml:space="preserve"> </w:t>
      </w:r>
      <w:proofErr w:type="spellStart"/>
      <w:r w:rsidR="00317505" w:rsidRPr="009A016F">
        <w:rPr>
          <w:rFonts w:ascii="Times New Roman" w:hAnsi="Times New Roman" w:cs="Times New Roman"/>
          <w:sz w:val="23"/>
          <w:szCs w:val="23"/>
        </w:rPr>
        <w:t>Yildizeli</w:t>
      </w:r>
      <w:proofErr w:type="spellEnd"/>
      <w:r w:rsidR="00317505" w:rsidRPr="009A016F">
        <w:rPr>
          <w:rFonts w:ascii="Times New Roman" w:hAnsi="Times New Roman" w:cs="Times New Roman"/>
          <w:sz w:val="23"/>
          <w:szCs w:val="23"/>
        </w:rPr>
        <w:t xml:space="preserve"> </w:t>
      </w:r>
      <w:r w:rsidR="004A0C8F">
        <w:rPr>
          <w:rFonts w:ascii="Times New Roman" w:hAnsi="Times New Roman" w:cs="Times New Roman"/>
          <w:sz w:val="23"/>
          <w:szCs w:val="23"/>
        </w:rPr>
        <w:t>with</w:t>
      </w:r>
      <w:r w:rsidR="00317505" w:rsidRPr="009A016F">
        <w:rPr>
          <w:rFonts w:ascii="Times New Roman" w:hAnsi="Times New Roman" w:cs="Times New Roman"/>
          <w:sz w:val="23"/>
          <w:szCs w:val="23"/>
        </w:rPr>
        <w:t xml:space="preserve"> my brother </w:t>
      </w:r>
      <w:proofErr w:type="spellStart"/>
      <w:r w:rsidR="00317505" w:rsidRPr="009A016F">
        <w:rPr>
          <w:rFonts w:ascii="Times New Roman" w:hAnsi="Times New Roman" w:cs="Times New Roman"/>
          <w:sz w:val="23"/>
          <w:szCs w:val="23"/>
        </w:rPr>
        <w:t>Reyman</w:t>
      </w:r>
      <w:proofErr w:type="spellEnd"/>
      <w:r w:rsidR="00317505" w:rsidRPr="009A016F">
        <w:rPr>
          <w:rFonts w:ascii="Times New Roman" w:hAnsi="Times New Roman" w:cs="Times New Roman"/>
          <w:sz w:val="23"/>
          <w:szCs w:val="23"/>
        </w:rPr>
        <w:t xml:space="preserve"> </w:t>
      </w:r>
      <w:proofErr w:type="spellStart"/>
      <w:r w:rsidR="00317505" w:rsidRPr="009A016F">
        <w:rPr>
          <w:rFonts w:ascii="Times New Roman" w:hAnsi="Times New Roman" w:cs="Times New Roman"/>
          <w:sz w:val="23"/>
          <w:szCs w:val="23"/>
        </w:rPr>
        <w:t>Yildizeli</w:t>
      </w:r>
      <w:proofErr w:type="spellEnd"/>
      <w:r w:rsidR="00317505" w:rsidRPr="009A016F">
        <w:rPr>
          <w:rFonts w:ascii="Times New Roman" w:hAnsi="Times New Roman" w:cs="Times New Roman"/>
          <w:sz w:val="23"/>
          <w:szCs w:val="23"/>
        </w:rPr>
        <w:t xml:space="preserve">. I am eternally grateful. </w:t>
      </w:r>
    </w:p>
    <w:p w:rsidR="00CF74D4" w:rsidRPr="009A016F" w:rsidRDefault="00317505" w:rsidP="00CF74D4">
      <w:pPr>
        <w:spacing w:after="80" w:line="274" w:lineRule="auto"/>
        <w:ind w:firstLine="567"/>
        <w:jc w:val="both"/>
        <w:rPr>
          <w:rFonts w:ascii="Times New Roman" w:hAnsi="Times New Roman" w:cs="Times New Roman"/>
          <w:sz w:val="23"/>
          <w:szCs w:val="23"/>
        </w:rPr>
        <w:sectPr w:rsidR="00CF74D4" w:rsidRPr="009A016F" w:rsidSect="00947DCC">
          <w:pgSz w:w="7655" w:h="11907" w:code="9"/>
          <w:pgMar w:top="1134" w:right="936" w:bottom="1134" w:left="936" w:header="567" w:footer="567" w:gutter="0"/>
          <w:pgNumType w:start="5"/>
          <w:cols w:space="708"/>
          <w:titlePg/>
          <w:docGrid w:linePitch="360"/>
        </w:sectPr>
      </w:pPr>
      <w:r w:rsidRPr="009A016F">
        <w:rPr>
          <w:rFonts w:ascii="Times New Roman" w:hAnsi="Times New Roman" w:cs="Times New Roman"/>
          <w:sz w:val="23"/>
          <w:szCs w:val="23"/>
        </w:rPr>
        <w:t xml:space="preserve">I love you and dedicate this project to all of you and especially to my mum </w:t>
      </w:r>
      <w:proofErr w:type="spellStart"/>
      <w:r w:rsidRPr="009A016F">
        <w:rPr>
          <w:rFonts w:ascii="Times New Roman" w:hAnsi="Times New Roman" w:cs="Times New Roman"/>
          <w:sz w:val="23"/>
          <w:szCs w:val="23"/>
        </w:rPr>
        <w:t>Ayfer</w:t>
      </w:r>
      <w:proofErr w:type="spellEnd"/>
      <w:r w:rsidRPr="009A016F">
        <w:rPr>
          <w:rFonts w:ascii="Times New Roman" w:hAnsi="Times New Roman" w:cs="Times New Roman"/>
          <w:sz w:val="23"/>
          <w:szCs w:val="23"/>
        </w:rPr>
        <w:t xml:space="preserve"> </w:t>
      </w:r>
      <w:proofErr w:type="spellStart"/>
      <w:r w:rsidRPr="009A016F">
        <w:rPr>
          <w:rFonts w:ascii="Times New Roman" w:hAnsi="Times New Roman" w:cs="Times New Roman"/>
          <w:sz w:val="23"/>
          <w:szCs w:val="23"/>
        </w:rPr>
        <w:t>Yildizeli</w:t>
      </w:r>
      <w:proofErr w:type="spellEnd"/>
      <w:r w:rsidR="00CF74D4" w:rsidRPr="009A016F">
        <w:rPr>
          <w:rFonts w:ascii="Times New Roman" w:hAnsi="Times New Roman" w:cs="Times New Roman"/>
          <w:sz w:val="23"/>
          <w:szCs w:val="23"/>
        </w:rPr>
        <w:t>.</w:t>
      </w:r>
      <w:r w:rsidR="00596057" w:rsidRPr="009A016F">
        <w:rPr>
          <w:rFonts w:ascii="Times New Roman" w:hAnsi="Times New Roman" w:cs="Times New Roman"/>
          <w:sz w:val="23"/>
          <w:szCs w:val="23"/>
        </w:rPr>
        <w:tab/>
      </w:r>
    </w:p>
    <w:p w:rsidR="00317505" w:rsidRPr="009A016F" w:rsidRDefault="00317505" w:rsidP="00CF74D4">
      <w:pPr>
        <w:spacing w:after="80" w:line="274" w:lineRule="auto"/>
        <w:ind w:firstLine="567"/>
        <w:jc w:val="both"/>
        <w:rPr>
          <w:rFonts w:ascii="Times New Roman" w:hAnsi="Times New Roman" w:cs="Times New Roman"/>
          <w:sz w:val="23"/>
          <w:szCs w:val="23"/>
        </w:rPr>
      </w:pPr>
    </w:p>
    <w:p w:rsidR="00CF74D4" w:rsidRPr="009A016F" w:rsidRDefault="00CF74D4" w:rsidP="00CF74D4">
      <w:pPr>
        <w:spacing w:after="80" w:line="274" w:lineRule="auto"/>
        <w:ind w:firstLine="567"/>
        <w:jc w:val="both"/>
        <w:rPr>
          <w:rFonts w:ascii="Times New Roman" w:hAnsi="Times New Roman" w:cs="Times New Roman"/>
          <w:b/>
          <w:bCs/>
          <w:sz w:val="23"/>
          <w:szCs w:val="23"/>
        </w:rPr>
      </w:pPr>
    </w:p>
    <w:p w:rsidR="00CF74D4" w:rsidRPr="009A016F" w:rsidRDefault="00CF74D4" w:rsidP="00CF74D4">
      <w:pPr>
        <w:spacing w:after="80" w:line="274" w:lineRule="auto"/>
        <w:ind w:firstLine="567"/>
        <w:jc w:val="both"/>
        <w:rPr>
          <w:rFonts w:ascii="Times New Roman" w:hAnsi="Times New Roman" w:cs="Times New Roman"/>
          <w:b/>
          <w:bCs/>
          <w:sz w:val="23"/>
          <w:szCs w:val="23"/>
        </w:rPr>
        <w:sectPr w:rsidR="00CF74D4" w:rsidRPr="009A016F" w:rsidSect="00C9110C">
          <w:pgSz w:w="7655" w:h="11907" w:code="9"/>
          <w:pgMar w:top="1134" w:right="936" w:bottom="1134" w:left="936" w:header="567" w:footer="567" w:gutter="0"/>
          <w:pgNumType w:fmt="lowerRoman"/>
          <w:cols w:space="708"/>
          <w:titlePg/>
          <w:docGrid w:linePitch="360"/>
        </w:sectPr>
      </w:pPr>
    </w:p>
    <w:p w:rsidR="00317505" w:rsidRPr="00D475A2" w:rsidRDefault="00317505" w:rsidP="001F2219">
      <w:pPr>
        <w:pStyle w:val="Balk1"/>
        <w:rPr>
          <w:color w:val="auto"/>
        </w:rPr>
      </w:pPr>
      <w:bookmarkStart w:id="1" w:name="_Toc527143776"/>
      <w:r w:rsidRPr="00D475A2">
        <w:rPr>
          <w:color w:val="auto"/>
        </w:rPr>
        <w:lastRenderedPageBreak/>
        <w:t>ABSTRACT</w:t>
      </w:r>
      <w:bookmarkEnd w:id="1"/>
    </w:p>
    <w:p w:rsidR="00317505" w:rsidRPr="009A016F" w:rsidRDefault="00622793" w:rsidP="00CF74D4">
      <w:pPr>
        <w:spacing w:after="80" w:line="274" w:lineRule="auto"/>
        <w:ind w:firstLine="567"/>
        <w:jc w:val="both"/>
        <w:rPr>
          <w:rFonts w:ascii="Times New Roman" w:hAnsi="Times New Roman" w:cs="Times New Roman"/>
          <w:sz w:val="23"/>
          <w:szCs w:val="23"/>
        </w:rPr>
      </w:pPr>
      <w:bookmarkStart w:id="2" w:name="_GoBack"/>
      <w:r w:rsidRPr="009A016F">
        <w:rPr>
          <w:rFonts w:ascii="Times New Roman" w:hAnsi="Times New Roman" w:cs="Times New Roman"/>
          <w:sz w:val="23"/>
          <w:szCs w:val="23"/>
        </w:rPr>
        <w:t xml:space="preserve">By the end of the First World War, a </w:t>
      </w:r>
      <w:r w:rsidR="00154CAB">
        <w:rPr>
          <w:rFonts w:ascii="Times New Roman" w:hAnsi="Times New Roman" w:cs="Times New Roman"/>
          <w:sz w:val="23"/>
          <w:szCs w:val="23"/>
        </w:rPr>
        <w:t xml:space="preserve">new </w:t>
      </w:r>
      <w:r w:rsidR="00CA0A15" w:rsidRPr="009A016F">
        <w:rPr>
          <w:rFonts w:ascii="Times New Roman" w:hAnsi="Times New Roman" w:cs="Times New Roman"/>
          <w:sz w:val="23"/>
          <w:szCs w:val="23"/>
        </w:rPr>
        <w:t>formulation needed</w:t>
      </w:r>
      <w:r w:rsidRPr="009A016F">
        <w:rPr>
          <w:rFonts w:ascii="Times New Roman" w:hAnsi="Times New Roman" w:cs="Times New Roman"/>
          <w:sz w:val="23"/>
          <w:szCs w:val="23"/>
        </w:rPr>
        <w:t xml:space="preserve"> over the territory in order to get the most out of the partition of the Ottoman Empire. Along with the premiership of D. Lloyd George, temporal solutions were consolidated, however, the fall of </w:t>
      </w:r>
      <w:proofErr w:type="spellStart"/>
      <w:r w:rsidRPr="009A016F">
        <w:rPr>
          <w:rFonts w:ascii="Times New Roman" w:hAnsi="Times New Roman" w:cs="Times New Roman"/>
          <w:sz w:val="23"/>
          <w:szCs w:val="23"/>
        </w:rPr>
        <w:t>Eleftherios</w:t>
      </w:r>
      <w:proofErr w:type="spellEnd"/>
      <w:r w:rsidRPr="009A016F">
        <w:rPr>
          <w:rFonts w:ascii="Times New Roman" w:hAnsi="Times New Roman" w:cs="Times New Roman"/>
          <w:sz w:val="23"/>
          <w:szCs w:val="23"/>
        </w:rPr>
        <w:t xml:space="preserve"> Venizelos </w:t>
      </w:r>
      <w:r w:rsidR="00154CAB">
        <w:rPr>
          <w:rFonts w:ascii="Times New Roman" w:hAnsi="Times New Roman" w:cs="Times New Roman"/>
          <w:sz w:val="23"/>
          <w:szCs w:val="23"/>
        </w:rPr>
        <w:t>against</w:t>
      </w:r>
      <w:r w:rsidRPr="009A016F">
        <w:rPr>
          <w:rFonts w:ascii="Times New Roman" w:hAnsi="Times New Roman" w:cs="Times New Roman"/>
          <w:sz w:val="23"/>
          <w:szCs w:val="23"/>
        </w:rPr>
        <w:t xml:space="preserve"> the rise of Turkish Nationalist Movement </w:t>
      </w:r>
      <w:r w:rsidR="00CA0A15">
        <w:rPr>
          <w:rFonts w:ascii="Times New Roman" w:hAnsi="Times New Roman" w:cs="Times New Roman"/>
          <w:sz w:val="23"/>
          <w:szCs w:val="23"/>
        </w:rPr>
        <w:t xml:space="preserve">under </w:t>
      </w:r>
      <w:r w:rsidRPr="009A016F">
        <w:rPr>
          <w:rFonts w:ascii="Times New Roman" w:hAnsi="Times New Roman" w:cs="Times New Roman"/>
          <w:sz w:val="23"/>
          <w:szCs w:val="23"/>
        </w:rPr>
        <w:t>Mustafa Kemal</w:t>
      </w:r>
      <w:r w:rsidR="00154CAB">
        <w:rPr>
          <w:rFonts w:ascii="Times New Roman" w:hAnsi="Times New Roman" w:cs="Times New Roman"/>
          <w:sz w:val="23"/>
          <w:szCs w:val="23"/>
        </w:rPr>
        <w:t>’s leadership</w:t>
      </w:r>
      <w:r w:rsidRPr="009A016F">
        <w:rPr>
          <w:rFonts w:ascii="Times New Roman" w:hAnsi="Times New Roman" w:cs="Times New Roman"/>
          <w:sz w:val="23"/>
          <w:szCs w:val="23"/>
        </w:rPr>
        <w:t xml:space="preserve"> led to these solutions permanently. </w:t>
      </w:r>
      <w:r w:rsidR="00317505" w:rsidRPr="009A016F">
        <w:rPr>
          <w:rFonts w:ascii="Times New Roman" w:hAnsi="Times New Roman" w:cs="Times New Roman"/>
          <w:sz w:val="23"/>
          <w:szCs w:val="23"/>
        </w:rPr>
        <w:t>The event</w:t>
      </w:r>
      <w:r w:rsidR="00404418" w:rsidRPr="009A016F">
        <w:rPr>
          <w:rFonts w:ascii="Times New Roman" w:hAnsi="Times New Roman" w:cs="Times New Roman"/>
          <w:sz w:val="23"/>
          <w:szCs w:val="23"/>
        </w:rPr>
        <w:t xml:space="preserve">s from 1918 to 1923 in Anatolia and the conflict </w:t>
      </w:r>
      <w:r w:rsidRPr="009A016F">
        <w:rPr>
          <w:rFonts w:ascii="Times New Roman" w:hAnsi="Times New Roman" w:cs="Times New Roman"/>
          <w:sz w:val="23"/>
          <w:szCs w:val="23"/>
        </w:rPr>
        <w:t>between Greece</w:t>
      </w:r>
      <w:r w:rsidR="00317505" w:rsidRPr="009A016F">
        <w:rPr>
          <w:rFonts w:ascii="Times New Roman" w:hAnsi="Times New Roman" w:cs="Times New Roman"/>
          <w:sz w:val="23"/>
          <w:szCs w:val="23"/>
        </w:rPr>
        <w:t xml:space="preserve"> a</w:t>
      </w:r>
      <w:r w:rsidR="00404418" w:rsidRPr="009A016F">
        <w:rPr>
          <w:rFonts w:ascii="Times New Roman" w:hAnsi="Times New Roman" w:cs="Times New Roman"/>
          <w:sz w:val="23"/>
          <w:szCs w:val="23"/>
        </w:rPr>
        <w:t xml:space="preserve">nd </w:t>
      </w:r>
      <w:r w:rsidR="00CA0A15" w:rsidRPr="009A016F">
        <w:rPr>
          <w:rFonts w:ascii="Times New Roman" w:hAnsi="Times New Roman" w:cs="Times New Roman"/>
          <w:sz w:val="23"/>
          <w:szCs w:val="23"/>
        </w:rPr>
        <w:t>Turkey</w:t>
      </w:r>
      <w:r w:rsidR="00CA0A15">
        <w:rPr>
          <w:rFonts w:ascii="Times New Roman" w:hAnsi="Times New Roman" w:cs="Times New Roman"/>
          <w:sz w:val="23"/>
          <w:szCs w:val="23"/>
        </w:rPr>
        <w:t xml:space="preserve"> therefore</w:t>
      </w:r>
      <w:r w:rsidR="00317505" w:rsidRPr="009A016F">
        <w:rPr>
          <w:rFonts w:ascii="Times New Roman" w:hAnsi="Times New Roman" w:cs="Times New Roman"/>
          <w:sz w:val="23"/>
          <w:szCs w:val="23"/>
        </w:rPr>
        <w:t xml:space="preserve"> were vital </w:t>
      </w:r>
      <w:r w:rsidR="00154CAB">
        <w:rPr>
          <w:rFonts w:ascii="Times New Roman" w:hAnsi="Times New Roman" w:cs="Times New Roman"/>
          <w:sz w:val="23"/>
          <w:szCs w:val="23"/>
        </w:rPr>
        <w:t xml:space="preserve">in order to </w:t>
      </w:r>
      <w:r w:rsidR="00CA0A15">
        <w:rPr>
          <w:rFonts w:ascii="Times New Roman" w:hAnsi="Times New Roman" w:cs="Times New Roman"/>
          <w:sz w:val="23"/>
          <w:szCs w:val="23"/>
        </w:rPr>
        <w:t>examine</w:t>
      </w:r>
      <w:r w:rsidR="00154CAB">
        <w:rPr>
          <w:rFonts w:ascii="Times New Roman" w:hAnsi="Times New Roman" w:cs="Times New Roman"/>
          <w:sz w:val="23"/>
          <w:szCs w:val="23"/>
        </w:rPr>
        <w:t xml:space="preserve"> </w:t>
      </w:r>
      <w:r w:rsidR="00317505" w:rsidRPr="009A016F">
        <w:rPr>
          <w:rFonts w:ascii="Times New Roman" w:hAnsi="Times New Roman" w:cs="Times New Roman"/>
          <w:sz w:val="23"/>
          <w:szCs w:val="23"/>
        </w:rPr>
        <w:t xml:space="preserve">British foreign policies towards the Turks. Although there </w:t>
      </w:r>
      <w:proofErr w:type="gramStart"/>
      <w:r w:rsidR="00317505" w:rsidRPr="009A016F">
        <w:rPr>
          <w:rFonts w:ascii="Times New Roman" w:hAnsi="Times New Roman" w:cs="Times New Roman"/>
          <w:sz w:val="23"/>
          <w:szCs w:val="23"/>
        </w:rPr>
        <w:t>exists</w:t>
      </w:r>
      <w:proofErr w:type="gramEnd"/>
      <w:r w:rsidR="00317505" w:rsidRPr="009A016F">
        <w:rPr>
          <w:rFonts w:ascii="Times New Roman" w:hAnsi="Times New Roman" w:cs="Times New Roman"/>
          <w:sz w:val="23"/>
          <w:szCs w:val="23"/>
        </w:rPr>
        <w:t xml:space="preserve"> quite </w:t>
      </w:r>
      <w:r w:rsidR="00CA0A15">
        <w:rPr>
          <w:rFonts w:ascii="Times New Roman" w:hAnsi="Times New Roman" w:cs="Times New Roman"/>
          <w:sz w:val="23"/>
          <w:szCs w:val="23"/>
        </w:rPr>
        <w:t>a large amount of</w:t>
      </w:r>
      <w:r w:rsidR="00317505" w:rsidRPr="009A016F">
        <w:rPr>
          <w:rFonts w:ascii="Times New Roman" w:hAnsi="Times New Roman" w:cs="Times New Roman"/>
          <w:sz w:val="23"/>
          <w:szCs w:val="23"/>
        </w:rPr>
        <w:t xml:space="preserve"> analysis regarding those events generally or particularly, no research has been car</w:t>
      </w:r>
      <w:r w:rsidR="00404418" w:rsidRPr="009A016F">
        <w:rPr>
          <w:rFonts w:ascii="Times New Roman" w:hAnsi="Times New Roman" w:cs="Times New Roman"/>
          <w:sz w:val="23"/>
          <w:szCs w:val="23"/>
        </w:rPr>
        <w:t>ried out in order to analyse this</w:t>
      </w:r>
      <w:r w:rsidR="00317505" w:rsidRPr="009A016F">
        <w:rPr>
          <w:rFonts w:ascii="Times New Roman" w:hAnsi="Times New Roman" w:cs="Times New Roman"/>
          <w:sz w:val="23"/>
          <w:szCs w:val="23"/>
        </w:rPr>
        <w:t xml:space="preserve"> process which ended with the ‘radical change’ </w:t>
      </w:r>
      <w:r w:rsidR="00404418" w:rsidRPr="009A016F">
        <w:rPr>
          <w:rFonts w:ascii="Times New Roman" w:hAnsi="Times New Roman" w:cs="Times New Roman"/>
          <w:sz w:val="23"/>
          <w:szCs w:val="23"/>
        </w:rPr>
        <w:t>in British attitudes towards Turkey.</w:t>
      </w:r>
    </w:p>
    <w:p w:rsidR="00317505" w:rsidRPr="009A016F" w:rsidRDefault="00317505" w:rsidP="00CF74D4">
      <w:pPr>
        <w:spacing w:after="80" w:line="274" w:lineRule="auto"/>
        <w:ind w:firstLine="567"/>
        <w:jc w:val="both"/>
        <w:rPr>
          <w:rFonts w:ascii="Times New Roman" w:hAnsi="Times New Roman" w:cs="Times New Roman"/>
          <w:sz w:val="23"/>
          <w:szCs w:val="23"/>
        </w:rPr>
      </w:pPr>
      <w:r w:rsidRPr="009A016F">
        <w:rPr>
          <w:rFonts w:ascii="Times New Roman" w:hAnsi="Times New Roman" w:cs="Times New Roman"/>
          <w:sz w:val="23"/>
          <w:szCs w:val="23"/>
        </w:rPr>
        <w:t xml:space="preserve">This </w:t>
      </w:r>
      <w:r w:rsidR="00290E5D" w:rsidRPr="009A016F">
        <w:rPr>
          <w:rFonts w:ascii="Times New Roman" w:hAnsi="Times New Roman" w:cs="Times New Roman"/>
          <w:sz w:val="23"/>
          <w:szCs w:val="23"/>
        </w:rPr>
        <w:t>book</w:t>
      </w:r>
      <w:r w:rsidRPr="009A016F">
        <w:rPr>
          <w:rFonts w:ascii="Times New Roman" w:hAnsi="Times New Roman" w:cs="Times New Roman"/>
          <w:sz w:val="23"/>
          <w:szCs w:val="23"/>
        </w:rPr>
        <w:t xml:space="preserve"> examines the dynamics of Anglo-Ottoman relations in conjunction with their long-term effects on British diplomacy. While a chronological order of the crucial events is employed, the main sources for this study have been cabinet papers, memorandums and reports, the Times Digital Archive 1785-1985, memoirs of statesmen’s, theses and various published books and articles.</w:t>
      </w:r>
    </w:p>
    <w:p w:rsidR="00317505" w:rsidRPr="009A016F" w:rsidRDefault="00EE10E8" w:rsidP="00CF74D4">
      <w:pPr>
        <w:spacing w:after="80" w:line="274" w:lineRule="auto"/>
        <w:ind w:firstLine="567"/>
        <w:jc w:val="both"/>
        <w:rPr>
          <w:rFonts w:ascii="Times New Roman" w:hAnsi="Times New Roman" w:cs="Times New Roman"/>
          <w:sz w:val="23"/>
          <w:szCs w:val="23"/>
        </w:rPr>
      </w:pPr>
      <w:r w:rsidRPr="009A016F">
        <w:rPr>
          <w:rFonts w:ascii="Times New Roman" w:hAnsi="Times New Roman" w:cs="Times New Roman"/>
          <w:sz w:val="23"/>
          <w:szCs w:val="23"/>
        </w:rPr>
        <w:t xml:space="preserve">This study is divided into three main chapters. The first chapter, The Fall of the Ottoman Empire and British attitudes, will focus on the dissolution period: i. The Occupation of Constantinople; ii. </w:t>
      </w:r>
      <w:proofErr w:type="gramStart"/>
      <w:r w:rsidRPr="009A016F">
        <w:rPr>
          <w:rFonts w:ascii="Times New Roman" w:hAnsi="Times New Roman" w:cs="Times New Roman"/>
          <w:sz w:val="23"/>
          <w:szCs w:val="23"/>
        </w:rPr>
        <w:t>The Paris Peace Conference</w:t>
      </w:r>
      <w:r w:rsidR="00154CAB">
        <w:rPr>
          <w:rFonts w:ascii="Times New Roman" w:hAnsi="Times New Roman" w:cs="Times New Roman"/>
          <w:sz w:val="23"/>
          <w:szCs w:val="23"/>
        </w:rPr>
        <w:t>; iii.</w:t>
      </w:r>
      <w:proofErr w:type="gramEnd"/>
      <w:r w:rsidR="00154CAB">
        <w:rPr>
          <w:rFonts w:ascii="Times New Roman" w:hAnsi="Times New Roman" w:cs="Times New Roman"/>
          <w:sz w:val="23"/>
          <w:szCs w:val="23"/>
        </w:rPr>
        <w:t xml:space="preserve"> </w:t>
      </w:r>
      <w:proofErr w:type="gramStart"/>
      <w:r w:rsidR="00154CAB">
        <w:rPr>
          <w:rFonts w:ascii="Times New Roman" w:hAnsi="Times New Roman" w:cs="Times New Roman"/>
          <w:sz w:val="23"/>
          <w:szCs w:val="23"/>
        </w:rPr>
        <w:t>The Turkish Nationalist</w:t>
      </w:r>
      <w:r w:rsidRPr="009A016F">
        <w:rPr>
          <w:rFonts w:ascii="Times New Roman" w:hAnsi="Times New Roman" w:cs="Times New Roman"/>
          <w:sz w:val="23"/>
          <w:szCs w:val="23"/>
        </w:rPr>
        <w:t xml:space="preserve"> Movement.</w:t>
      </w:r>
      <w:proofErr w:type="gramEnd"/>
      <w:r w:rsidRPr="009A016F">
        <w:rPr>
          <w:rFonts w:ascii="Times New Roman" w:hAnsi="Times New Roman" w:cs="Times New Roman"/>
          <w:sz w:val="23"/>
          <w:szCs w:val="23"/>
        </w:rPr>
        <w:t xml:space="preserve"> The purpose of the second </w:t>
      </w:r>
      <w:r w:rsidRPr="009A016F">
        <w:rPr>
          <w:rFonts w:ascii="Times New Roman" w:hAnsi="Times New Roman" w:cs="Times New Roman"/>
          <w:sz w:val="23"/>
          <w:szCs w:val="23"/>
        </w:rPr>
        <w:lastRenderedPageBreak/>
        <w:t xml:space="preserve">chapter, the Greco-Turkish war in the shadow of British diplomacy, is to explain the main events of the study: The Occupation of Smyrna and The </w:t>
      </w:r>
      <w:proofErr w:type="spellStart"/>
      <w:r w:rsidRPr="009A016F">
        <w:rPr>
          <w:rFonts w:ascii="Times New Roman" w:hAnsi="Times New Roman" w:cs="Times New Roman"/>
          <w:sz w:val="23"/>
          <w:szCs w:val="23"/>
        </w:rPr>
        <w:t>Chanak</w:t>
      </w:r>
      <w:proofErr w:type="spellEnd"/>
      <w:r w:rsidRPr="009A016F">
        <w:rPr>
          <w:rFonts w:ascii="Times New Roman" w:hAnsi="Times New Roman" w:cs="Times New Roman"/>
          <w:sz w:val="23"/>
          <w:szCs w:val="23"/>
        </w:rPr>
        <w:t xml:space="preserve"> Crisis. Finally, there will be an examination of the Lausanne Conference and Peace Treaty in order to explore the results of the </w:t>
      </w:r>
      <w:r w:rsidR="00CA0A15">
        <w:rPr>
          <w:rFonts w:ascii="Times New Roman" w:hAnsi="Times New Roman" w:cs="Times New Roman"/>
          <w:sz w:val="23"/>
          <w:szCs w:val="23"/>
        </w:rPr>
        <w:t>above mentioned events.</w:t>
      </w:r>
      <w:r w:rsidRPr="009A016F">
        <w:rPr>
          <w:rFonts w:ascii="Times New Roman" w:hAnsi="Times New Roman" w:cs="Times New Roman"/>
          <w:sz w:val="23"/>
          <w:szCs w:val="23"/>
        </w:rPr>
        <w:t xml:space="preserve"> </w:t>
      </w:r>
      <w:r w:rsidR="00317505" w:rsidRPr="009A016F">
        <w:rPr>
          <w:rFonts w:ascii="Times New Roman" w:hAnsi="Times New Roman" w:cs="Times New Roman"/>
          <w:sz w:val="23"/>
          <w:szCs w:val="23"/>
        </w:rPr>
        <w:t>In the conclusion, an attempt is made to determine the nature of this ‘gradual and radical change’ in th</w:t>
      </w:r>
      <w:r w:rsidR="00154CAB">
        <w:rPr>
          <w:rFonts w:ascii="Times New Roman" w:hAnsi="Times New Roman" w:cs="Times New Roman"/>
          <w:sz w:val="23"/>
          <w:szCs w:val="23"/>
        </w:rPr>
        <w:t xml:space="preserve">e policies of British diplomacy </w:t>
      </w:r>
      <w:r w:rsidR="00317505" w:rsidRPr="009A016F">
        <w:rPr>
          <w:rFonts w:ascii="Times New Roman" w:hAnsi="Times New Roman" w:cs="Times New Roman"/>
          <w:sz w:val="23"/>
          <w:szCs w:val="23"/>
        </w:rPr>
        <w:t xml:space="preserve">along with the dynamics of Anglo-Turkish relations. </w:t>
      </w:r>
    </w:p>
    <w:bookmarkEnd w:id="2"/>
    <w:p w:rsidR="00290E5D" w:rsidRPr="009A016F" w:rsidRDefault="00290E5D" w:rsidP="00CF74D4">
      <w:pPr>
        <w:spacing w:after="80" w:line="274" w:lineRule="auto"/>
        <w:ind w:firstLine="567"/>
        <w:jc w:val="both"/>
        <w:rPr>
          <w:rFonts w:ascii="Times New Roman" w:hAnsi="Times New Roman" w:cs="Times New Roman"/>
          <w:sz w:val="23"/>
          <w:szCs w:val="23"/>
        </w:rPr>
      </w:pPr>
    </w:p>
    <w:p w:rsidR="00290E5D" w:rsidRPr="009A016F" w:rsidRDefault="00290E5D" w:rsidP="00CF74D4">
      <w:pPr>
        <w:spacing w:after="80" w:line="274" w:lineRule="auto"/>
        <w:ind w:firstLine="567"/>
        <w:jc w:val="both"/>
        <w:rPr>
          <w:rFonts w:ascii="Times New Roman" w:hAnsi="Times New Roman" w:cs="Times New Roman"/>
          <w:sz w:val="23"/>
          <w:szCs w:val="23"/>
        </w:rPr>
      </w:pPr>
    </w:p>
    <w:p w:rsidR="00CF74D4" w:rsidRPr="009A016F" w:rsidRDefault="00CF74D4" w:rsidP="00CF74D4">
      <w:pPr>
        <w:spacing w:after="80" w:line="274" w:lineRule="auto"/>
        <w:ind w:firstLine="567"/>
        <w:jc w:val="both"/>
        <w:rPr>
          <w:rFonts w:ascii="Times New Roman" w:hAnsi="Times New Roman" w:cs="Times New Roman"/>
          <w:sz w:val="23"/>
          <w:szCs w:val="23"/>
        </w:rPr>
        <w:sectPr w:rsidR="00CF74D4" w:rsidRPr="009A016F" w:rsidSect="00947DCC">
          <w:pgSz w:w="7655" w:h="11907" w:code="9"/>
          <w:pgMar w:top="1134" w:right="936" w:bottom="1134" w:left="936" w:header="567" w:footer="567" w:gutter="0"/>
          <w:cols w:space="708"/>
          <w:titlePg/>
          <w:docGrid w:linePitch="360"/>
        </w:sectPr>
      </w:pPr>
    </w:p>
    <w:p w:rsidR="00317505" w:rsidRPr="009A016F" w:rsidRDefault="00317505" w:rsidP="00E47476">
      <w:pPr>
        <w:suppressAutoHyphens/>
        <w:spacing w:before="240" w:after="600" w:line="274" w:lineRule="auto"/>
        <w:jc w:val="center"/>
        <w:rPr>
          <w:rFonts w:ascii="Times New Roman" w:hAnsi="Times New Roman" w:cs="Times New Roman"/>
          <w:b/>
          <w:spacing w:val="-2"/>
          <w:sz w:val="23"/>
          <w:szCs w:val="23"/>
        </w:rPr>
      </w:pPr>
      <w:r w:rsidRPr="009A016F">
        <w:rPr>
          <w:rFonts w:ascii="Times New Roman" w:hAnsi="Times New Roman" w:cs="Times New Roman"/>
          <w:b/>
          <w:spacing w:val="-2"/>
          <w:sz w:val="23"/>
          <w:szCs w:val="23"/>
        </w:rPr>
        <w:lastRenderedPageBreak/>
        <w:t>TABLE OF CONTENTS</w:t>
      </w:r>
    </w:p>
    <w:p w:rsidR="00C9110C" w:rsidRPr="00E47476" w:rsidRDefault="00C9110C" w:rsidP="00C9110C">
      <w:pPr>
        <w:pStyle w:val="T1"/>
        <w:rPr>
          <w:rFonts w:ascii="Times New Roman" w:hAnsi="Times New Roman" w:cs="Times New Roman"/>
          <w:b w:val="0"/>
          <w:noProof/>
          <w:sz w:val="22"/>
          <w:szCs w:val="22"/>
          <w:lang w:val="tr-TR" w:eastAsia="tr-TR"/>
        </w:rPr>
      </w:pPr>
      <w:r w:rsidRPr="00C9110C">
        <w:rPr>
          <w:rFonts w:ascii="Times New Roman" w:hAnsi="Times New Roman" w:cs="Times New Roman"/>
          <w:b w:val="0"/>
          <w:spacing w:val="-2"/>
          <w:sz w:val="22"/>
          <w:szCs w:val="22"/>
        </w:rPr>
        <w:fldChar w:fldCharType="begin"/>
      </w:r>
      <w:r w:rsidRPr="00C9110C">
        <w:rPr>
          <w:rFonts w:ascii="Times New Roman" w:hAnsi="Times New Roman" w:cs="Times New Roman"/>
          <w:b w:val="0"/>
          <w:spacing w:val="-2"/>
          <w:sz w:val="22"/>
          <w:szCs w:val="22"/>
        </w:rPr>
        <w:instrText xml:space="preserve"> TOC \o "1-3" \h \z \u </w:instrText>
      </w:r>
      <w:r w:rsidRPr="00C9110C">
        <w:rPr>
          <w:rFonts w:ascii="Times New Roman" w:hAnsi="Times New Roman" w:cs="Times New Roman"/>
          <w:b w:val="0"/>
          <w:spacing w:val="-2"/>
          <w:sz w:val="22"/>
          <w:szCs w:val="22"/>
        </w:rPr>
        <w:fldChar w:fldCharType="separate"/>
      </w:r>
      <w:hyperlink w:anchor="_Toc527143775" w:history="1">
        <w:r w:rsidRPr="00E47476">
          <w:rPr>
            <w:rStyle w:val="Kpr"/>
            <w:rFonts w:ascii="Times New Roman" w:hAnsi="Times New Roman" w:cs="Times New Roman"/>
            <w:b w:val="0"/>
            <w:noProof/>
            <w:sz w:val="22"/>
            <w:szCs w:val="22"/>
          </w:rPr>
          <w:t>ACKNOWLEDGEMENTS</w:t>
        </w:r>
        <w:r w:rsidRPr="00E47476">
          <w:rPr>
            <w:rFonts w:ascii="Times New Roman" w:hAnsi="Times New Roman" w:cs="Times New Roman"/>
            <w:b w:val="0"/>
            <w:noProof/>
            <w:webHidden/>
            <w:sz w:val="22"/>
            <w:szCs w:val="22"/>
          </w:rPr>
          <w:tab/>
        </w:r>
        <w:r w:rsidRPr="00E47476">
          <w:rPr>
            <w:rFonts w:ascii="Times New Roman" w:hAnsi="Times New Roman" w:cs="Times New Roman"/>
            <w:b w:val="0"/>
            <w:noProof/>
            <w:webHidden/>
            <w:sz w:val="22"/>
            <w:szCs w:val="22"/>
          </w:rPr>
          <w:fldChar w:fldCharType="begin"/>
        </w:r>
        <w:r w:rsidRPr="00E47476">
          <w:rPr>
            <w:rFonts w:ascii="Times New Roman" w:hAnsi="Times New Roman" w:cs="Times New Roman"/>
            <w:b w:val="0"/>
            <w:noProof/>
            <w:webHidden/>
            <w:sz w:val="22"/>
            <w:szCs w:val="22"/>
          </w:rPr>
          <w:instrText xml:space="preserve"> PAGEREF _Toc527143775 \h </w:instrText>
        </w:r>
        <w:r w:rsidRPr="00E47476">
          <w:rPr>
            <w:rFonts w:ascii="Times New Roman" w:hAnsi="Times New Roman" w:cs="Times New Roman"/>
            <w:b w:val="0"/>
            <w:noProof/>
            <w:webHidden/>
            <w:sz w:val="22"/>
            <w:szCs w:val="22"/>
          </w:rPr>
        </w:r>
        <w:r w:rsidRPr="00E47476">
          <w:rPr>
            <w:rFonts w:ascii="Times New Roman" w:hAnsi="Times New Roman" w:cs="Times New Roman"/>
            <w:b w:val="0"/>
            <w:noProof/>
            <w:webHidden/>
            <w:sz w:val="22"/>
            <w:szCs w:val="22"/>
          </w:rPr>
          <w:fldChar w:fldCharType="separate"/>
        </w:r>
        <w:r w:rsidR="00CC4C74">
          <w:rPr>
            <w:rFonts w:ascii="Times New Roman" w:hAnsi="Times New Roman" w:cs="Times New Roman"/>
            <w:b w:val="0"/>
            <w:noProof/>
            <w:webHidden/>
            <w:sz w:val="22"/>
            <w:szCs w:val="22"/>
          </w:rPr>
          <w:t>5</w:t>
        </w:r>
        <w:r w:rsidRPr="00E47476">
          <w:rPr>
            <w:rFonts w:ascii="Times New Roman" w:hAnsi="Times New Roman" w:cs="Times New Roman"/>
            <w:b w:val="0"/>
            <w:noProof/>
            <w:webHidden/>
            <w:sz w:val="22"/>
            <w:szCs w:val="22"/>
          </w:rPr>
          <w:fldChar w:fldCharType="end"/>
        </w:r>
      </w:hyperlink>
    </w:p>
    <w:p w:rsidR="00C9110C" w:rsidRPr="00E47476" w:rsidRDefault="00630125" w:rsidP="00C9110C">
      <w:pPr>
        <w:pStyle w:val="T1"/>
        <w:rPr>
          <w:rFonts w:ascii="Times New Roman" w:hAnsi="Times New Roman" w:cs="Times New Roman"/>
          <w:b w:val="0"/>
          <w:noProof/>
          <w:sz w:val="22"/>
          <w:szCs w:val="22"/>
          <w:lang w:val="tr-TR" w:eastAsia="tr-TR"/>
        </w:rPr>
      </w:pPr>
      <w:hyperlink w:anchor="_Toc527143776" w:history="1">
        <w:r w:rsidR="00C9110C" w:rsidRPr="00E47476">
          <w:rPr>
            <w:rStyle w:val="Kpr"/>
            <w:rFonts w:ascii="Times New Roman" w:hAnsi="Times New Roman" w:cs="Times New Roman"/>
            <w:b w:val="0"/>
            <w:noProof/>
            <w:sz w:val="22"/>
            <w:szCs w:val="22"/>
          </w:rPr>
          <w:t>ABSTRACT</w:t>
        </w:r>
        <w:r w:rsidR="00C9110C" w:rsidRPr="00E47476">
          <w:rPr>
            <w:rFonts w:ascii="Times New Roman" w:hAnsi="Times New Roman" w:cs="Times New Roman"/>
            <w:b w:val="0"/>
            <w:noProof/>
            <w:webHidden/>
            <w:sz w:val="22"/>
            <w:szCs w:val="22"/>
          </w:rPr>
          <w:tab/>
        </w:r>
        <w:r w:rsidR="00C9110C" w:rsidRPr="00E47476">
          <w:rPr>
            <w:rFonts w:ascii="Times New Roman" w:hAnsi="Times New Roman" w:cs="Times New Roman"/>
            <w:b w:val="0"/>
            <w:noProof/>
            <w:webHidden/>
            <w:sz w:val="22"/>
            <w:szCs w:val="22"/>
          </w:rPr>
          <w:fldChar w:fldCharType="begin"/>
        </w:r>
        <w:r w:rsidR="00C9110C" w:rsidRPr="00E47476">
          <w:rPr>
            <w:rFonts w:ascii="Times New Roman" w:hAnsi="Times New Roman" w:cs="Times New Roman"/>
            <w:b w:val="0"/>
            <w:noProof/>
            <w:webHidden/>
            <w:sz w:val="22"/>
            <w:szCs w:val="22"/>
          </w:rPr>
          <w:instrText xml:space="preserve"> PAGEREF _Toc527143776 \h </w:instrText>
        </w:r>
        <w:r w:rsidR="00C9110C" w:rsidRPr="00E47476">
          <w:rPr>
            <w:rFonts w:ascii="Times New Roman" w:hAnsi="Times New Roman" w:cs="Times New Roman"/>
            <w:b w:val="0"/>
            <w:noProof/>
            <w:webHidden/>
            <w:sz w:val="22"/>
            <w:szCs w:val="22"/>
          </w:rPr>
        </w:r>
        <w:r w:rsidR="00C9110C" w:rsidRPr="00E47476">
          <w:rPr>
            <w:rFonts w:ascii="Times New Roman" w:hAnsi="Times New Roman" w:cs="Times New Roman"/>
            <w:b w:val="0"/>
            <w:noProof/>
            <w:webHidden/>
            <w:sz w:val="22"/>
            <w:szCs w:val="22"/>
          </w:rPr>
          <w:fldChar w:fldCharType="separate"/>
        </w:r>
        <w:r w:rsidR="00CC4C74">
          <w:rPr>
            <w:rFonts w:ascii="Times New Roman" w:hAnsi="Times New Roman" w:cs="Times New Roman"/>
            <w:b w:val="0"/>
            <w:noProof/>
            <w:webHidden/>
            <w:sz w:val="22"/>
            <w:szCs w:val="22"/>
          </w:rPr>
          <w:t>7</w:t>
        </w:r>
        <w:r w:rsidR="00C9110C" w:rsidRPr="00E47476">
          <w:rPr>
            <w:rFonts w:ascii="Times New Roman" w:hAnsi="Times New Roman" w:cs="Times New Roman"/>
            <w:b w:val="0"/>
            <w:noProof/>
            <w:webHidden/>
            <w:sz w:val="22"/>
            <w:szCs w:val="22"/>
          </w:rPr>
          <w:fldChar w:fldCharType="end"/>
        </w:r>
      </w:hyperlink>
    </w:p>
    <w:p w:rsidR="00C9110C" w:rsidRPr="00C9110C" w:rsidRDefault="00630125" w:rsidP="00C9110C">
      <w:pPr>
        <w:pStyle w:val="T1"/>
        <w:spacing w:before="240"/>
        <w:rPr>
          <w:rFonts w:ascii="Times New Roman" w:hAnsi="Times New Roman" w:cs="Times New Roman"/>
          <w:b w:val="0"/>
          <w:noProof/>
          <w:sz w:val="22"/>
          <w:szCs w:val="22"/>
          <w:lang w:val="tr-TR" w:eastAsia="tr-TR"/>
        </w:rPr>
      </w:pPr>
      <w:hyperlink w:anchor="_Toc527143777" w:history="1">
        <w:r w:rsidR="00C9110C" w:rsidRPr="00C9110C">
          <w:rPr>
            <w:rStyle w:val="Kpr"/>
            <w:rFonts w:ascii="Times New Roman" w:hAnsi="Times New Roman" w:cs="Times New Roman"/>
            <w:b w:val="0"/>
            <w:noProof/>
            <w:sz w:val="22"/>
            <w:szCs w:val="22"/>
          </w:rPr>
          <w:t xml:space="preserve">I. </w:t>
        </w:r>
        <w:r w:rsidR="00C9110C" w:rsidRPr="00C9110C">
          <w:rPr>
            <w:rStyle w:val="Kpr"/>
            <w:rFonts w:ascii="Times New Roman" w:hAnsi="Times New Roman" w:cs="Times New Roman"/>
            <w:b w:val="0"/>
            <w:noProof/>
            <w:sz w:val="22"/>
            <w:szCs w:val="22"/>
          </w:rPr>
          <w:tab/>
          <w:t>INTRODUCTION</w:t>
        </w:r>
        <w:r w:rsidR="00C9110C" w:rsidRPr="00C9110C">
          <w:rPr>
            <w:rFonts w:ascii="Times New Roman" w:hAnsi="Times New Roman" w:cs="Times New Roman"/>
            <w:b w:val="0"/>
            <w:noProof/>
            <w:webHidden/>
            <w:sz w:val="22"/>
            <w:szCs w:val="22"/>
          </w:rPr>
          <w:tab/>
        </w:r>
        <w:r w:rsidR="00C9110C" w:rsidRPr="00C9110C">
          <w:rPr>
            <w:rFonts w:ascii="Times New Roman" w:hAnsi="Times New Roman" w:cs="Times New Roman"/>
            <w:b w:val="0"/>
            <w:noProof/>
            <w:webHidden/>
            <w:sz w:val="22"/>
            <w:szCs w:val="22"/>
          </w:rPr>
          <w:fldChar w:fldCharType="begin"/>
        </w:r>
        <w:r w:rsidR="00C9110C" w:rsidRPr="00C9110C">
          <w:rPr>
            <w:rFonts w:ascii="Times New Roman" w:hAnsi="Times New Roman" w:cs="Times New Roman"/>
            <w:b w:val="0"/>
            <w:noProof/>
            <w:webHidden/>
            <w:sz w:val="22"/>
            <w:szCs w:val="22"/>
          </w:rPr>
          <w:instrText xml:space="preserve"> PAGEREF _Toc527143777 \h </w:instrText>
        </w:r>
        <w:r w:rsidR="00C9110C" w:rsidRPr="00C9110C">
          <w:rPr>
            <w:rFonts w:ascii="Times New Roman" w:hAnsi="Times New Roman" w:cs="Times New Roman"/>
            <w:b w:val="0"/>
            <w:noProof/>
            <w:webHidden/>
            <w:sz w:val="22"/>
            <w:szCs w:val="22"/>
          </w:rPr>
        </w:r>
        <w:r w:rsidR="00C9110C" w:rsidRPr="00C9110C">
          <w:rPr>
            <w:rFonts w:ascii="Times New Roman" w:hAnsi="Times New Roman" w:cs="Times New Roman"/>
            <w:b w:val="0"/>
            <w:noProof/>
            <w:webHidden/>
            <w:sz w:val="22"/>
            <w:szCs w:val="22"/>
          </w:rPr>
          <w:fldChar w:fldCharType="separate"/>
        </w:r>
        <w:r w:rsidR="00CC4C74">
          <w:rPr>
            <w:rFonts w:ascii="Times New Roman" w:hAnsi="Times New Roman" w:cs="Times New Roman"/>
            <w:b w:val="0"/>
            <w:noProof/>
            <w:webHidden/>
            <w:sz w:val="22"/>
            <w:szCs w:val="22"/>
          </w:rPr>
          <w:t>11</w:t>
        </w:r>
        <w:r w:rsidR="00C9110C" w:rsidRPr="00C9110C">
          <w:rPr>
            <w:rFonts w:ascii="Times New Roman" w:hAnsi="Times New Roman" w:cs="Times New Roman"/>
            <w:b w:val="0"/>
            <w:noProof/>
            <w:webHidden/>
            <w:sz w:val="22"/>
            <w:szCs w:val="22"/>
          </w:rPr>
          <w:fldChar w:fldCharType="end"/>
        </w:r>
      </w:hyperlink>
    </w:p>
    <w:p w:rsidR="00C9110C" w:rsidRPr="00C9110C" w:rsidRDefault="00630125" w:rsidP="00C9110C">
      <w:pPr>
        <w:pStyle w:val="T1"/>
        <w:spacing w:before="240"/>
        <w:rPr>
          <w:rFonts w:ascii="Times New Roman" w:hAnsi="Times New Roman" w:cs="Times New Roman"/>
          <w:b w:val="0"/>
          <w:noProof/>
          <w:sz w:val="22"/>
          <w:szCs w:val="22"/>
          <w:lang w:val="tr-TR" w:eastAsia="tr-TR"/>
        </w:rPr>
      </w:pPr>
      <w:hyperlink w:anchor="_Toc527143778" w:history="1">
        <w:r w:rsidR="00C9110C" w:rsidRPr="00C9110C">
          <w:rPr>
            <w:rStyle w:val="Kpr"/>
            <w:rFonts w:ascii="Times New Roman" w:hAnsi="Times New Roman" w:cs="Times New Roman"/>
            <w:b w:val="0"/>
            <w:noProof/>
            <w:sz w:val="22"/>
            <w:szCs w:val="22"/>
          </w:rPr>
          <w:t xml:space="preserve">II. </w:t>
        </w:r>
        <w:r w:rsidR="00C9110C" w:rsidRPr="00C9110C">
          <w:rPr>
            <w:rStyle w:val="Kpr"/>
            <w:rFonts w:ascii="Times New Roman" w:hAnsi="Times New Roman" w:cs="Times New Roman"/>
            <w:b w:val="0"/>
            <w:noProof/>
            <w:sz w:val="22"/>
            <w:szCs w:val="22"/>
          </w:rPr>
          <w:tab/>
          <w:t xml:space="preserve">THE FALL OF THE OTTOMAN EMPIRE </w:t>
        </w:r>
        <w:r w:rsidR="00C9110C">
          <w:rPr>
            <w:rStyle w:val="Kpr"/>
            <w:rFonts w:ascii="Times New Roman" w:hAnsi="Times New Roman" w:cs="Times New Roman"/>
            <w:b w:val="0"/>
            <w:noProof/>
            <w:sz w:val="22"/>
            <w:szCs w:val="22"/>
          </w:rPr>
          <w:t xml:space="preserve">                             </w:t>
        </w:r>
        <w:r w:rsidR="00C9110C" w:rsidRPr="00C9110C">
          <w:rPr>
            <w:rStyle w:val="Kpr"/>
            <w:rFonts w:ascii="Times New Roman" w:hAnsi="Times New Roman" w:cs="Times New Roman"/>
            <w:b w:val="0"/>
            <w:noProof/>
            <w:sz w:val="22"/>
            <w:szCs w:val="22"/>
          </w:rPr>
          <w:t>and BRITISH ATTITUDES</w:t>
        </w:r>
        <w:r w:rsidR="00C9110C" w:rsidRPr="00C9110C">
          <w:rPr>
            <w:rFonts w:ascii="Times New Roman" w:hAnsi="Times New Roman" w:cs="Times New Roman"/>
            <w:b w:val="0"/>
            <w:noProof/>
            <w:webHidden/>
            <w:sz w:val="22"/>
            <w:szCs w:val="22"/>
          </w:rPr>
          <w:tab/>
        </w:r>
        <w:r w:rsidR="00C9110C" w:rsidRPr="00C9110C">
          <w:rPr>
            <w:rFonts w:ascii="Times New Roman" w:hAnsi="Times New Roman" w:cs="Times New Roman"/>
            <w:b w:val="0"/>
            <w:noProof/>
            <w:webHidden/>
            <w:sz w:val="22"/>
            <w:szCs w:val="22"/>
          </w:rPr>
          <w:fldChar w:fldCharType="begin"/>
        </w:r>
        <w:r w:rsidR="00C9110C" w:rsidRPr="00C9110C">
          <w:rPr>
            <w:rFonts w:ascii="Times New Roman" w:hAnsi="Times New Roman" w:cs="Times New Roman"/>
            <w:b w:val="0"/>
            <w:noProof/>
            <w:webHidden/>
            <w:sz w:val="22"/>
            <w:szCs w:val="22"/>
          </w:rPr>
          <w:instrText xml:space="preserve"> PAGEREF _Toc527143778 \h </w:instrText>
        </w:r>
        <w:r w:rsidR="00C9110C" w:rsidRPr="00C9110C">
          <w:rPr>
            <w:rFonts w:ascii="Times New Roman" w:hAnsi="Times New Roman" w:cs="Times New Roman"/>
            <w:b w:val="0"/>
            <w:noProof/>
            <w:webHidden/>
            <w:sz w:val="22"/>
            <w:szCs w:val="22"/>
          </w:rPr>
        </w:r>
        <w:r w:rsidR="00C9110C" w:rsidRPr="00C9110C">
          <w:rPr>
            <w:rFonts w:ascii="Times New Roman" w:hAnsi="Times New Roman" w:cs="Times New Roman"/>
            <w:b w:val="0"/>
            <w:noProof/>
            <w:webHidden/>
            <w:sz w:val="22"/>
            <w:szCs w:val="22"/>
          </w:rPr>
          <w:fldChar w:fldCharType="separate"/>
        </w:r>
        <w:r w:rsidR="00CC4C74">
          <w:rPr>
            <w:rFonts w:ascii="Times New Roman" w:hAnsi="Times New Roman" w:cs="Times New Roman"/>
            <w:b w:val="0"/>
            <w:noProof/>
            <w:webHidden/>
            <w:sz w:val="22"/>
            <w:szCs w:val="22"/>
          </w:rPr>
          <w:t>19</w:t>
        </w:r>
        <w:r w:rsidR="00C9110C" w:rsidRPr="00C9110C">
          <w:rPr>
            <w:rFonts w:ascii="Times New Roman" w:hAnsi="Times New Roman" w:cs="Times New Roman"/>
            <w:b w:val="0"/>
            <w:noProof/>
            <w:webHidden/>
            <w:sz w:val="22"/>
            <w:szCs w:val="22"/>
          </w:rPr>
          <w:fldChar w:fldCharType="end"/>
        </w:r>
      </w:hyperlink>
    </w:p>
    <w:p w:rsidR="00C9110C" w:rsidRPr="00C9110C" w:rsidRDefault="00630125" w:rsidP="00C9110C">
      <w:pPr>
        <w:pStyle w:val="T2"/>
        <w:rPr>
          <w:rFonts w:ascii="Times New Roman" w:hAnsi="Times New Roman" w:cs="Times New Roman"/>
          <w:b w:val="0"/>
          <w:noProof/>
          <w:sz w:val="22"/>
          <w:szCs w:val="22"/>
          <w:lang w:val="tr-TR" w:eastAsia="tr-TR"/>
        </w:rPr>
      </w:pPr>
      <w:hyperlink w:anchor="_Toc527143779" w:history="1">
        <w:r w:rsidR="00C9110C" w:rsidRPr="00C9110C">
          <w:rPr>
            <w:rStyle w:val="Kpr"/>
            <w:rFonts w:ascii="Times New Roman" w:hAnsi="Times New Roman" w:cs="Times New Roman"/>
            <w:b w:val="0"/>
            <w:noProof/>
            <w:sz w:val="22"/>
            <w:szCs w:val="22"/>
          </w:rPr>
          <w:t xml:space="preserve">i. </w:t>
        </w:r>
        <w:r w:rsidR="00C9110C" w:rsidRPr="00C9110C">
          <w:rPr>
            <w:rStyle w:val="Kpr"/>
            <w:rFonts w:ascii="Times New Roman" w:hAnsi="Times New Roman" w:cs="Times New Roman"/>
            <w:b w:val="0"/>
            <w:noProof/>
            <w:sz w:val="22"/>
            <w:szCs w:val="22"/>
          </w:rPr>
          <w:tab/>
          <w:t>The Occupation of Constantinople (Istanbul)</w:t>
        </w:r>
        <w:r w:rsidR="00C9110C" w:rsidRPr="00C9110C">
          <w:rPr>
            <w:rFonts w:ascii="Times New Roman" w:hAnsi="Times New Roman" w:cs="Times New Roman"/>
            <w:b w:val="0"/>
            <w:noProof/>
            <w:webHidden/>
            <w:sz w:val="22"/>
            <w:szCs w:val="22"/>
          </w:rPr>
          <w:tab/>
        </w:r>
        <w:r w:rsidR="00C9110C" w:rsidRPr="00C9110C">
          <w:rPr>
            <w:rFonts w:ascii="Times New Roman" w:hAnsi="Times New Roman" w:cs="Times New Roman"/>
            <w:b w:val="0"/>
            <w:noProof/>
            <w:webHidden/>
            <w:sz w:val="22"/>
            <w:szCs w:val="22"/>
          </w:rPr>
          <w:fldChar w:fldCharType="begin"/>
        </w:r>
        <w:r w:rsidR="00C9110C" w:rsidRPr="00C9110C">
          <w:rPr>
            <w:rFonts w:ascii="Times New Roman" w:hAnsi="Times New Roman" w:cs="Times New Roman"/>
            <w:b w:val="0"/>
            <w:noProof/>
            <w:webHidden/>
            <w:sz w:val="22"/>
            <w:szCs w:val="22"/>
          </w:rPr>
          <w:instrText xml:space="preserve"> PAGEREF _Toc527143779 \h </w:instrText>
        </w:r>
        <w:r w:rsidR="00C9110C" w:rsidRPr="00C9110C">
          <w:rPr>
            <w:rFonts w:ascii="Times New Roman" w:hAnsi="Times New Roman" w:cs="Times New Roman"/>
            <w:b w:val="0"/>
            <w:noProof/>
            <w:webHidden/>
            <w:sz w:val="22"/>
            <w:szCs w:val="22"/>
          </w:rPr>
        </w:r>
        <w:r w:rsidR="00C9110C" w:rsidRPr="00C9110C">
          <w:rPr>
            <w:rFonts w:ascii="Times New Roman" w:hAnsi="Times New Roman" w:cs="Times New Roman"/>
            <w:b w:val="0"/>
            <w:noProof/>
            <w:webHidden/>
            <w:sz w:val="22"/>
            <w:szCs w:val="22"/>
          </w:rPr>
          <w:fldChar w:fldCharType="separate"/>
        </w:r>
        <w:r w:rsidR="00CC4C74">
          <w:rPr>
            <w:rFonts w:ascii="Times New Roman" w:hAnsi="Times New Roman" w:cs="Times New Roman"/>
            <w:b w:val="0"/>
            <w:noProof/>
            <w:webHidden/>
            <w:sz w:val="22"/>
            <w:szCs w:val="22"/>
          </w:rPr>
          <w:t>26</w:t>
        </w:r>
        <w:r w:rsidR="00C9110C" w:rsidRPr="00C9110C">
          <w:rPr>
            <w:rFonts w:ascii="Times New Roman" w:hAnsi="Times New Roman" w:cs="Times New Roman"/>
            <w:b w:val="0"/>
            <w:noProof/>
            <w:webHidden/>
            <w:sz w:val="22"/>
            <w:szCs w:val="22"/>
          </w:rPr>
          <w:fldChar w:fldCharType="end"/>
        </w:r>
      </w:hyperlink>
    </w:p>
    <w:p w:rsidR="00C9110C" w:rsidRPr="00C9110C" w:rsidRDefault="00630125" w:rsidP="00C9110C">
      <w:pPr>
        <w:pStyle w:val="T2"/>
        <w:rPr>
          <w:rFonts w:ascii="Times New Roman" w:hAnsi="Times New Roman" w:cs="Times New Roman"/>
          <w:b w:val="0"/>
          <w:noProof/>
          <w:sz w:val="22"/>
          <w:szCs w:val="22"/>
          <w:lang w:val="tr-TR" w:eastAsia="tr-TR"/>
        </w:rPr>
      </w:pPr>
      <w:hyperlink w:anchor="_Toc527143780" w:history="1">
        <w:r w:rsidR="00C9110C" w:rsidRPr="00C9110C">
          <w:rPr>
            <w:rStyle w:val="Kpr"/>
            <w:rFonts w:ascii="Times New Roman" w:hAnsi="Times New Roman" w:cs="Times New Roman"/>
            <w:b w:val="0"/>
            <w:noProof/>
            <w:sz w:val="22"/>
            <w:szCs w:val="22"/>
          </w:rPr>
          <w:t xml:space="preserve">ii. </w:t>
        </w:r>
        <w:r w:rsidR="00C9110C" w:rsidRPr="00C9110C">
          <w:rPr>
            <w:rStyle w:val="Kpr"/>
            <w:rFonts w:ascii="Times New Roman" w:hAnsi="Times New Roman" w:cs="Times New Roman"/>
            <w:b w:val="0"/>
            <w:noProof/>
            <w:sz w:val="22"/>
            <w:szCs w:val="22"/>
          </w:rPr>
          <w:tab/>
          <w:t>The Paris Peace Conference</w:t>
        </w:r>
        <w:r w:rsidR="00C9110C" w:rsidRPr="00C9110C">
          <w:rPr>
            <w:rFonts w:ascii="Times New Roman" w:hAnsi="Times New Roman" w:cs="Times New Roman"/>
            <w:b w:val="0"/>
            <w:noProof/>
            <w:webHidden/>
            <w:sz w:val="22"/>
            <w:szCs w:val="22"/>
          </w:rPr>
          <w:tab/>
        </w:r>
        <w:r w:rsidR="00C9110C" w:rsidRPr="00C9110C">
          <w:rPr>
            <w:rFonts w:ascii="Times New Roman" w:hAnsi="Times New Roman" w:cs="Times New Roman"/>
            <w:b w:val="0"/>
            <w:noProof/>
            <w:webHidden/>
            <w:sz w:val="22"/>
            <w:szCs w:val="22"/>
          </w:rPr>
          <w:fldChar w:fldCharType="begin"/>
        </w:r>
        <w:r w:rsidR="00C9110C" w:rsidRPr="00C9110C">
          <w:rPr>
            <w:rFonts w:ascii="Times New Roman" w:hAnsi="Times New Roman" w:cs="Times New Roman"/>
            <w:b w:val="0"/>
            <w:noProof/>
            <w:webHidden/>
            <w:sz w:val="22"/>
            <w:szCs w:val="22"/>
          </w:rPr>
          <w:instrText xml:space="preserve"> PAGEREF _Toc527143780 \h </w:instrText>
        </w:r>
        <w:r w:rsidR="00C9110C" w:rsidRPr="00C9110C">
          <w:rPr>
            <w:rFonts w:ascii="Times New Roman" w:hAnsi="Times New Roman" w:cs="Times New Roman"/>
            <w:b w:val="0"/>
            <w:noProof/>
            <w:webHidden/>
            <w:sz w:val="22"/>
            <w:szCs w:val="22"/>
          </w:rPr>
        </w:r>
        <w:r w:rsidR="00C9110C" w:rsidRPr="00C9110C">
          <w:rPr>
            <w:rFonts w:ascii="Times New Roman" w:hAnsi="Times New Roman" w:cs="Times New Roman"/>
            <w:b w:val="0"/>
            <w:noProof/>
            <w:webHidden/>
            <w:sz w:val="22"/>
            <w:szCs w:val="22"/>
          </w:rPr>
          <w:fldChar w:fldCharType="separate"/>
        </w:r>
        <w:r w:rsidR="00CC4C74">
          <w:rPr>
            <w:rFonts w:ascii="Times New Roman" w:hAnsi="Times New Roman" w:cs="Times New Roman"/>
            <w:b w:val="0"/>
            <w:noProof/>
            <w:webHidden/>
            <w:sz w:val="22"/>
            <w:szCs w:val="22"/>
          </w:rPr>
          <w:t>37</w:t>
        </w:r>
        <w:r w:rsidR="00C9110C" w:rsidRPr="00C9110C">
          <w:rPr>
            <w:rFonts w:ascii="Times New Roman" w:hAnsi="Times New Roman" w:cs="Times New Roman"/>
            <w:b w:val="0"/>
            <w:noProof/>
            <w:webHidden/>
            <w:sz w:val="22"/>
            <w:szCs w:val="22"/>
          </w:rPr>
          <w:fldChar w:fldCharType="end"/>
        </w:r>
      </w:hyperlink>
    </w:p>
    <w:p w:rsidR="00C9110C" w:rsidRPr="00C9110C" w:rsidRDefault="00630125" w:rsidP="00C9110C">
      <w:pPr>
        <w:pStyle w:val="T2"/>
        <w:rPr>
          <w:rFonts w:ascii="Times New Roman" w:hAnsi="Times New Roman" w:cs="Times New Roman"/>
          <w:b w:val="0"/>
          <w:noProof/>
          <w:sz w:val="22"/>
          <w:szCs w:val="22"/>
          <w:lang w:val="tr-TR" w:eastAsia="tr-TR"/>
        </w:rPr>
      </w:pPr>
      <w:hyperlink w:anchor="_Toc527143781" w:history="1">
        <w:r w:rsidR="00C9110C" w:rsidRPr="00C9110C">
          <w:rPr>
            <w:rStyle w:val="Kpr"/>
            <w:rFonts w:ascii="Times New Roman" w:hAnsi="Times New Roman" w:cs="Times New Roman"/>
            <w:b w:val="0"/>
            <w:noProof/>
            <w:sz w:val="22"/>
            <w:szCs w:val="22"/>
          </w:rPr>
          <w:t>iii.</w:t>
        </w:r>
        <w:r w:rsidR="00C9110C" w:rsidRPr="00C9110C">
          <w:rPr>
            <w:rStyle w:val="Kpr"/>
            <w:rFonts w:ascii="Times New Roman" w:hAnsi="Times New Roman" w:cs="Times New Roman"/>
            <w:b w:val="0"/>
            <w:noProof/>
            <w:sz w:val="22"/>
            <w:szCs w:val="22"/>
          </w:rPr>
          <w:tab/>
          <w:t>The Turkish Nationalist Movement</w:t>
        </w:r>
        <w:r w:rsidR="00C9110C" w:rsidRPr="00C9110C">
          <w:rPr>
            <w:rFonts w:ascii="Times New Roman" w:hAnsi="Times New Roman" w:cs="Times New Roman"/>
            <w:b w:val="0"/>
            <w:noProof/>
            <w:webHidden/>
            <w:sz w:val="22"/>
            <w:szCs w:val="22"/>
          </w:rPr>
          <w:tab/>
        </w:r>
        <w:r w:rsidR="00C9110C" w:rsidRPr="00C9110C">
          <w:rPr>
            <w:rFonts w:ascii="Times New Roman" w:hAnsi="Times New Roman" w:cs="Times New Roman"/>
            <w:b w:val="0"/>
            <w:noProof/>
            <w:webHidden/>
            <w:sz w:val="22"/>
            <w:szCs w:val="22"/>
          </w:rPr>
          <w:fldChar w:fldCharType="begin"/>
        </w:r>
        <w:r w:rsidR="00C9110C" w:rsidRPr="00C9110C">
          <w:rPr>
            <w:rFonts w:ascii="Times New Roman" w:hAnsi="Times New Roman" w:cs="Times New Roman"/>
            <w:b w:val="0"/>
            <w:noProof/>
            <w:webHidden/>
            <w:sz w:val="22"/>
            <w:szCs w:val="22"/>
          </w:rPr>
          <w:instrText xml:space="preserve"> PAGEREF _Toc527143781 \h </w:instrText>
        </w:r>
        <w:r w:rsidR="00C9110C" w:rsidRPr="00C9110C">
          <w:rPr>
            <w:rFonts w:ascii="Times New Roman" w:hAnsi="Times New Roman" w:cs="Times New Roman"/>
            <w:b w:val="0"/>
            <w:noProof/>
            <w:webHidden/>
            <w:sz w:val="22"/>
            <w:szCs w:val="22"/>
          </w:rPr>
        </w:r>
        <w:r w:rsidR="00C9110C" w:rsidRPr="00C9110C">
          <w:rPr>
            <w:rFonts w:ascii="Times New Roman" w:hAnsi="Times New Roman" w:cs="Times New Roman"/>
            <w:b w:val="0"/>
            <w:noProof/>
            <w:webHidden/>
            <w:sz w:val="22"/>
            <w:szCs w:val="22"/>
          </w:rPr>
          <w:fldChar w:fldCharType="separate"/>
        </w:r>
        <w:r w:rsidR="00CC4C74">
          <w:rPr>
            <w:rFonts w:ascii="Times New Roman" w:hAnsi="Times New Roman" w:cs="Times New Roman"/>
            <w:b w:val="0"/>
            <w:noProof/>
            <w:webHidden/>
            <w:sz w:val="22"/>
            <w:szCs w:val="22"/>
          </w:rPr>
          <w:t>42</w:t>
        </w:r>
        <w:r w:rsidR="00C9110C" w:rsidRPr="00C9110C">
          <w:rPr>
            <w:rFonts w:ascii="Times New Roman" w:hAnsi="Times New Roman" w:cs="Times New Roman"/>
            <w:b w:val="0"/>
            <w:noProof/>
            <w:webHidden/>
            <w:sz w:val="22"/>
            <w:szCs w:val="22"/>
          </w:rPr>
          <w:fldChar w:fldCharType="end"/>
        </w:r>
      </w:hyperlink>
    </w:p>
    <w:p w:rsidR="00C9110C" w:rsidRPr="00C9110C" w:rsidRDefault="00630125" w:rsidP="00C9110C">
      <w:pPr>
        <w:pStyle w:val="T1"/>
        <w:spacing w:before="240"/>
        <w:rPr>
          <w:rFonts w:ascii="Times New Roman" w:hAnsi="Times New Roman" w:cs="Times New Roman"/>
          <w:b w:val="0"/>
          <w:noProof/>
          <w:sz w:val="22"/>
          <w:szCs w:val="22"/>
          <w:lang w:val="tr-TR" w:eastAsia="tr-TR"/>
        </w:rPr>
      </w:pPr>
      <w:hyperlink w:anchor="_Toc527143782" w:history="1">
        <w:r w:rsidR="00C9110C" w:rsidRPr="00C9110C">
          <w:rPr>
            <w:rStyle w:val="Kpr"/>
            <w:rFonts w:ascii="Times New Roman" w:hAnsi="Times New Roman" w:cs="Times New Roman"/>
            <w:b w:val="0"/>
            <w:noProof/>
            <w:sz w:val="22"/>
            <w:szCs w:val="22"/>
          </w:rPr>
          <w:t>III.</w:t>
        </w:r>
        <w:r w:rsidR="00C9110C" w:rsidRPr="00C9110C">
          <w:rPr>
            <w:rStyle w:val="Kpr"/>
            <w:rFonts w:ascii="Times New Roman" w:hAnsi="Times New Roman" w:cs="Times New Roman"/>
            <w:b w:val="0"/>
            <w:noProof/>
            <w:sz w:val="22"/>
            <w:szCs w:val="22"/>
          </w:rPr>
          <w:tab/>
          <w:t>THE GRECO-TURKISH WAR IN THE SHADOW</w:t>
        </w:r>
        <w:r w:rsidR="00C9110C">
          <w:rPr>
            <w:rStyle w:val="Kpr"/>
            <w:rFonts w:ascii="Times New Roman" w:hAnsi="Times New Roman" w:cs="Times New Roman"/>
            <w:b w:val="0"/>
            <w:noProof/>
            <w:sz w:val="22"/>
            <w:szCs w:val="22"/>
          </w:rPr>
          <w:t xml:space="preserve">                   </w:t>
        </w:r>
        <w:r w:rsidR="00C9110C" w:rsidRPr="00C9110C">
          <w:rPr>
            <w:rStyle w:val="Kpr"/>
            <w:rFonts w:ascii="Times New Roman" w:hAnsi="Times New Roman" w:cs="Times New Roman"/>
            <w:b w:val="0"/>
            <w:noProof/>
            <w:sz w:val="22"/>
            <w:szCs w:val="22"/>
          </w:rPr>
          <w:t xml:space="preserve"> OF BRITISH DIPLOMACY</w:t>
        </w:r>
        <w:r w:rsidR="00C9110C" w:rsidRPr="00C9110C">
          <w:rPr>
            <w:rFonts w:ascii="Times New Roman" w:hAnsi="Times New Roman" w:cs="Times New Roman"/>
            <w:b w:val="0"/>
            <w:noProof/>
            <w:webHidden/>
            <w:sz w:val="22"/>
            <w:szCs w:val="22"/>
          </w:rPr>
          <w:tab/>
        </w:r>
        <w:r w:rsidR="00C9110C" w:rsidRPr="00C9110C">
          <w:rPr>
            <w:rFonts w:ascii="Times New Roman" w:hAnsi="Times New Roman" w:cs="Times New Roman"/>
            <w:b w:val="0"/>
            <w:noProof/>
            <w:webHidden/>
            <w:sz w:val="22"/>
            <w:szCs w:val="22"/>
          </w:rPr>
          <w:fldChar w:fldCharType="begin"/>
        </w:r>
        <w:r w:rsidR="00C9110C" w:rsidRPr="00C9110C">
          <w:rPr>
            <w:rFonts w:ascii="Times New Roman" w:hAnsi="Times New Roman" w:cs="Times New Roman"/>
            <w:b w:val="0"/>
            <w:noProof/>
            <w:webHidden/>
            <w:sz w:val="22"/>
            <w:szCs w:val="22"/>
          </w:rPr>
          <w:instrText xml:space="preserve"> PAGEREF _Toc527143782 \h </w:instrText>
        </w:r>
        <w:r w:rsidR="00C9110C" w:rsidRPr="00C9110C">
          <w:rPr>
            <w:rFonts w:ascii="Times New Roman" w:hAnsi="Times New Roman" w:cs="Times New Roman"/>
            <w:b w:val="0"/>
            <w:noProof/>
            <w:webHidden/>
            <w:sz w:val="22"/>
            <w:szCs w:val="22"/>
          </w:rPr>
        </w:r>
        <w:r w:rsidR="00C9110C" w:rsidRPr="00C9110C">
          <w:rPr>
            <w:rFonts w:ascii="Times New Roman" w:hAnsi="Times New Roman" w:cs="Times New Roman"/>
            <w:b w:val="0"/>
            <w:noProof/>
            <w:webHidden/>
            <w:sz w:val="22"/>
            <w:szCs w:val="22"/>
          </w:rPr>
          <w:fldChar w:fldCharType="separate"/>
        </w:r>
        <w:r w:rsidR="00CC4C74">
          <w:rPr>
            <w:rFonts w:ascii="Times New Roman" w:hAnsi="Times New Roman" w:cs="Times New Roman"/>
            <w:b w:val="0"/>
            <w:noProof/>
            <w:webHidden/>
            <w:sz w:val="22"/>
            <w:szCs w:val="22"/>
          </w:rPr>
          <w:t>49</w:t>
        </w:r>
        <w:r w:rsidR="00C9110C" w:rsidRPr="00C9110C">
          <w:rPr>
            <w:rFonts w:ascii="Times New Roman" w:hAnsi="Times New Roman" w:cs="Times New Roman"/>
            <w:b w:val="0"/>
            <w:noProof/>
            <w:webHidden/>
            <w:sz w:val="22"/>
            <w:szCs w:val="22"/>
          </w:rPr>
          <w:fldChar w:fldCharType="end"/>
        </w:r>
      </w:hyperlink>
    </w:p>
    <w:p w:rsidR="00C9110C" w:rsidRPr="00C9110C" w:rsidRDefault="00630125" w:rsidP="00C9110C">
      <w:pPr>
        <w:pStyle w:val="T2"/>
        <w:rPr>
          <w:rFonts w:ascii="Times New Roman" w:hAnsi="Times New Roman" w:cs="Times New Roman"/>
          <w:b w:val="0"/>
          <w:noProof/>
          <w:sz w:val="22"/>
          <w:szCs w:val="22"/>
          <w:lang w:val="tr-TR" w:eastAsia="tr-TR"/>
        </w:rPr>
      </w:pPr>
      <w:hyperlink w:anchor="_Toc527143783" w:history="1">
        <w:r w:rsidR="00C9110C" w:rsidRPr="00C9110C">
          <w:rPr>
            <w:rStyle w:val="Kpr"/>
            <w:rFonts w:ascii="Times New Roman" w:hAnsi="Times New Roman" w:cs="Times New Roman"/>
            <w:b w:val="0"/>
            <w:noProof/>
            <w:sz w:val="22"/>
            <w:szCs w:val="22"/>
          </w:rPr>
          <w:t xml:space="preserve">i. </w:t>
        </w:r>
        <w:r w:rsidR="00C9110C" w:rsidRPr="00C9110C">
          <w:rPr>
            <w:rStyle w:val="Kpr"/>
            <w:rFonts w:ascii="Times New Roman" w:hAnsi="Times New Roman" w:cs="Times New Roman"/>
            <w:b w:val="0"/>
            <w:noProof/>
            <w:sz w:val="22"/>
            <w:szCs w:val="22"/>
          </w:rPr>
          <w:tab/>
          <w:t>The Occupation of Smyrna (Izmir)</w:t>
        </w:r>
        <w:r w:rsidR="00C9110C" w:rsidRPr="00C9110C">
          <w:rPr>
            <w:rFonts w:ascii="Times New Roman" w:hAnsi="Times New Roman" w:cs="Times New Roman"/>
            <w:b w:val="0"/>
            <w:noProof/>
            <w:webHidden/>
            <w:sz w:val="22"/>
            <w:szCs w:val="22"/>
          </w:rPr>
          <w:tab/>
        </w:r>
        <w:r w:rsidR="00C9110C" w:rsidRPr="00C9110C">
          <w:rPr>
            <w:rFonts w:ascii="Times New Roman" w:hAnsi="Times New Roman" w:cs="Times New Roman"/>
            <w:b w:val="0"/>
            <w:noProof/>
            <w:webHidden/>
            <w:sz w:val="22"/>
            <w:szCs w:val="22"/>
          </w:rPr>
          <w:fldChar w:fldCharType="begin"/>
        </w:r>
        <w:r w:rsidR="00C9110C" w:rsidRPr="00C9110C">
          <w:rPr>
            <w:rFonts w:ascii="Times New Roman" w:hAnsi="Times New Roman" w:cs="Times New Roman"/>
            <w:b w:val="0"/>
            <w:noProof/>
            <w:webHidden/>
            <w:sz w:val="22"/>
            <w:szCs w:val="22"/>
          </w:rPr>
          <w:instrText xml:space="preserve"> PAGEREF _Toc527143783 \h </w:instrText>
        </w:r>
        <w:r w:rsidR="00C9110C" w:rsidRPr="00C9110C">
          <w:rPr>
            <w:rFonts w:ascii="Times New Roman" w:hAnsi="Times New Roman" w:cs="Times New Roman"/>
            <w:b w:val="0"/>
            <w:noProof/>
            <w:webHidden/>
            <w:sz w:val="22"/>
            <w:szCs w:val="22"/>
          </w:rPr>
        </w:r>
        <w:r w:rsidR="00C9110C" w:rsidRPr="00C9110C">
          <w:rPr>
            <w:rFonts w:ascii="Times New Roman" w:hAnsi="Times New Roman" w:cs="Times New Roman"/>
            <w:b w:val="0"/>
            <w:noProof/>
            <w:webHidden/>
            <w:sz w:val="22"/>
            <w:szCs w:val="22"/>
          </w:rPr>
          <w:fldChar w:fldCharType="separate"/>
        </w:r>
        <w:r w:rsidR="00CC4C74">
          <w:rPr>
            <w:rFonts w:ascii="Times New Roman" w:hAnsi="Times New Roman" w:cs="Times New Roman"/>
            <w:b w:val="0"/>
            <w:noProof/>
            <w:webHidden/>
            <w:sz w:val="22"/>
            <w:szCs w:val="22"/>
          </w:rPr>
          <w:t>52</w:t>
        </w:r>
        <w:r w:rsidR="00C9110C" w:rsidRPr="00C9110C">
          <w:rPr>
            <w:rFonts w:ascii="Times New Roman" w:hAnsi="Times New Roman" w:cs="Times New Roman"/>
            <w:b w:val="0"/>
            <w:noProof/>
            <w:webHidden/>
            <w:sz w:val="22"/>
            <w:szCs w:val="22"/>
          </w:rPr>
          <w:fldChar w:fldCharType="end"/>
        </w:r>
      </w:hyperlink>
    </w:p>
    <w:p w:rsidR="00C9110C" w:rsidRPr="00C9110C" w:rsidRDefault="00630125" w:rsidP="00C9110C">
      <w:pPr>
        <w:pStyle w:val="T2"/>
        <w:rPr>
          <w:rFonts w:ascii="Times New Roman" w:hAnsi="Times New Roman" w:cs="Times New Roman"/>
          <w:b w:val="0"/>
          <w:noProof/>
          <w:sz w:val="22"/>
          <w:szCs w:val="22"/>
          <w:lang w:val="tr-TR" w:eastAsia="tr-TR"/>
        </w:rPr>
      </w:pPr>
      <w:hyperlink w:anchor="_Toc527143784" w:history="1">
        <w:r w:rsidR="00C9110C" w:rsidRPr="00C9110C">
          <w:rPr>
            <w:rStyle w:val="Kpr"/>
            <w:rFonts w:ascii="Times New Roman" w:hAnsi="Times New Roman" w:cs="Times New Roman"/>
            <w:b w:val="0"/>
            <w:noProof/>
            <w:sz w:val="22"/>
            <w:szCs w:val="22"/>
          </w:rPr>
          <w:t xml:space="preserve">ii. </w:t>
        </w:r>
        <w:r w:rsidR="00C9110C" w:rsidRPr="00C9110C">
          <w:rPr>
            <w:rStyle w:val="Kpr"/>
            <w:rFonts w:ascii="Times New Roman" w:hAnsi="Times New Roman" w:cs="Times New Roman"/>
            <w:b w:val="0"/>
            <w:noProof/>
            <w:sz w:val="22"/>
            <w:szCs w:val="22"/>
          </w:rPr>
          <w:tab/>
          <w:t>“Chanak Crisis” in British Cabinet</w:t>
        </w:r>
        <w:r w:rsidR="00C9110C" w:rsidRPr="00C9110C">
          <w:rPr>
            <w:rFonts w:ascii="Times New Roman" w:hAnsi="Times New Roman" w:cs="Times New Roman"/>
            <w:b w:val="0"/>
            <w:noProof/>
            <w:webHidden/>
            <w:sz w:val="22"/>
            <w:szCs w:val="22"/>
          </w:rPr>
          <w:tab/>
        </w:r>
        <w:r w:rsidR="00C9110C" w:rsidRPr="00C9110C">
          <w:rPr>
            <w:rFonts w:ascii="Times New Roman" w:hAnsi="Times New Roman" w:cs="Times New Roman"/>
            <w:b w:val="0"/>
            <w:noProof/>
            <w:webHidden/>
            <w:sz w:val="22"/>
            <w:szCs w:val="22"/>
          </w:rPr>
          <w:fldChar w:fldCharType="begin"/>
        </w:r>
        <w:r w:rsidR="00C9110C" w:rsidRPr="00C9110C">
          <w:rPr>
            <w:rFonts w:ascii="Times New Roman" w:hAnsi="Times New Roman" w:cs="Times New Roman"/>
            <w:b w:val="0"/>
            <w:noProof/>
            <w:webHidden/>
            <w:sz w:val="22"/>
            <w:szCs w:val="22"/>
          </w:rPr>
          <w:instrText xml:space="preserve"> PAGEREF _Toc527143784 \h </w:instrText>
        </w:r>
        <w:r w:rsidR="00C9110C" w:rsidRPr="00C9110C">
          <w:rPr>
            <w:rFonts w:ascii="Times New Roman" w:hAnsi="Times New Roman" w:cs="Times New Roman"/>
            <w:b w:val="0"/>
            <w:noProof/>
            <w:webHidden/>
            <w:sz w:val="22"/>
            <w:szCs w:val="22"/>
          </w:rPr>
        </w:r>
        <w:r w:rsidR="00C9110C" w:rsidRPr="00C9110C">
          <w:rPr>
            <w:rFonts w:ascii="Times New Roman" w:hAnsi="Times New Roman" w:cs="Times New Roman"/>
            <w:b w:val="0"/>
            <w:noProof/>
            <w:webHidden/>
            <w:sz w:val="22"/>
            <w:szCs w:val="22"/>
          </w:rPr>
          <w:fldChar w:fldCharType="separate"/>
        </w:r>
        <w:r w:rsidR="00CC4C74">
          <w:rPr>
            <w:rFonts w:ascii="Times New Roman" w:hAnsi="Times New Roman" w:cs="Times New Roman"/>
            <w:b w:val="0"/>
            <w:noProof/>
            <w:webHidden/>
            <w:sz w:val="22"/>
            <w:szCs w:val="22"/>
          </w:rPr>
          <w:t>67</w:t>
        </w:r>
        <w:r w:rsidR="00C9110C" w:rsidRPr="00C9110C">
          <w:rPr>
            <w:rFonts w:ascii="Times New Roman" w:hAnsi="Times New Roman" w:cs="Times New Roman"/>
            <w:b w:val="0"/>
            <w:noProof/>
            <w:webHidden/>
            <w:sz w:val="22"/>
            <w:szCs w:val="22"/>
          </w:rPr>
          <w:fldChar w:fldCharType="end"/>
        </w:r>
      </w:hyperlink>
    </w:p>
    <w:p w:rsidR="00C9110C" w:rsidRPr="00C9110C" w:rsidRDefault="00630125" w:rsidP="00C9110C">
      <w:pPr>
        <w:pStyle w:val="T1"/>
        <w:spacing w:before="240" w:after="240"/>
        <w:rPr>
          <w:rFonts w:ascii="Times New Roman" w:hAnsi="Times New Roman" w:cs="Times New Roman"/>
          <w:b w:val="0"/>
          <w:noProof/>
          <w:sz w:val="22"/>
          <w:szCs w:val="22"/>
          <w:lang w:val="tr-TR" w:eastAsia="tr-TR"/>
        </w:rPr>
      </w:pPr>
      <w:hyperlink w:anchor="_Toc527143785" w:history="1">
        <w:r w:rsidR="00C9110C" w:rsidRPr="00C9110C">
          <w:rPr>
            <w:rStyle w:val="Kpr"/>
            <w:rFonts w:ascii="Times New Roman" w:hAnsi="Times New Roman" w:cs="Times New Roman"/>
            <w:b w:val="0"/>
            <w:noProof/>
            <w:sz w:val="22"/>
            <w:szCs w:val="22"/>
          </w:rPr>
          <w:t>IV.</w:t>
        </w:r>
        <w:r w:rsidR="00C9110C" w:rsidRPr="00C9110C">
          <w:rPr>
            <w:rStyle w:val="Kpr"/>
            <w:rFonts w:ascii="Times New Roman" w:hAnsi="Times New Roman" w:cs="Times New Roman"/>
            <w:b w:val="0"/>
            <w:noProof/>
            <w:sz w:val="22"/>
            <w:szCs w:val="22"/>
          </w:rPr>
          <w:tab/>
          <w:t>LAUSANNE TREATY OF 1923</w:t>
        </w:r>
        <w:r w:rsidR="00C9110C" w:rsidRPr="00C9110C">
          <w:rPr>
            <w:rFonts w:ascii="Times New Roman" w:hAnsi="Times New Roman" w:cs="Times New Roman"/>
            <w:b w:val="0"/>
            <w:noProof/>
            <w:webHidden/>
            <w:sz w:val="22"/>
            <w:szCs w:val="22"/>
          </w:rPr>
          <w:tab/>
        </w:r>
        <w:r w:rsidR="00C9110C" w:rsidRPr="00C9110C">
          <w:rPr>
            <w:rFonts w:ascii="Times New Roman" w:hAnsi="Times New Roman" w:cs="Times New Roman"/>
            <w:b w:val="0"/>
            <w:noProof/>
            <w:webHidden/>
            <w:sz w:val="22"/>
            <w:szCs w:val="22"/>
          </w:rPr>
          <w:fldChar w:fldCharType="begin"/>
        </w:r>
        <w:r w:rsidR="00C9110C" w:rsidRPr="00C9110C">
          <w:rPr>
            <w:rFonts w:ascii="Times New Roman" w:hAnsi="Times New Roman" w:cs="Times New Roman"/>
            <w:b w:val="0"/>
            <w:noProof/>
            <w:webHidden/>
            <w:sz w:val="22"/>
            <w:szCs w:val="22"/>
          </w:rPr>
          <w:instrText xml:space="preserve"> PAGEREF _Toc527143785 \h </w:instrText>
        </w:r>
        <w:r w:rsidR="00C9110C" w:rsidRPr="00C9110C">
          <w:rPr>
            <w:rFonts w:ascii="Times New Roman" w:hAnsi="Times New Roman" w:cs="Times New Roman"/>
            <w:b w:val="0"/>
            <w:noProof/>
            <w:webHidden/>
            <w:sz w:val="22"/>
            <w:szCs w:val="22"/>
          </w:rPr>
        </w:r>
        <w:r w:rsidR="00C9110C" w:rsidRPr="00C9110C">
          <w:rPr>
            <w:rFonts w:ascii="Times New Roman" w:hAnsi="Times New Roman" w:cs="Times New Roman"/>
            <w:b w:val="0"/>
            <w:noProof/>
            <w:webHidden/>
            <w:sz w:val="22"/>
            <w:szCs w:val="22"/>
          </w:rPr>
          <w:fldChar w:fldCharType="separate"/>
        </w:r>
        <w:r w:rsidR="00CC4C74">
          <w:rPr>
            <w:rFonts w:ascii="Times New Roman" w:hAnsi="Times New Roman" w:cs="Times New Roman"/>
            <w:b w:val="0"/>
            <w:noProof/>
            <w:webHidden/>
            <w:sz w:val="22"/>
            <w:szCs w:val="22"/>
          </w:rPr>
          <w:t>75</w:t>
        </w:r>
        <w:r w:rsidR="00C9110C" w:rsidRPr="00C9110C">
          <w:rPr>
            <w:rFonts w:ascii="Times New Roman" w:hAnsi="Times New Roman" w:cs="Times New Roman"/>
            <w:b w:val="0"/>
            <w:noProof/>
            <w:webHidden/>
            <w:sz w:val="22"/>
            <w:szCs w:val="22"/>
          </w:rPr>
          <w:fldChar w:fldCharType="end"/>
        </w:r>
      </w:hyperlink>
    </w:p>
    <w:p w:rsidR="00C9110C" w:rsidRPr="00C9110C" w:rsidRDefault="00630125" w:rsidP="00C9110C">
      <w:pPr>
        <w:pStyle w:val="T1"/>
        <w:spacing w:before="240" w:after="240"/>
        <w:rPr>
          <w:rFonts w:ascii="Times New Roman" w:hAnsi="Times New Roman" w:cs="Times New Roman"/>
          <w:b w:val="0"/>
          <w:noProof/>
          <w:sz w:val="22"/>
          <w:szCs w:val="22"/>
          <w:lang w:val="tr-TR" w:eastAsia="tr-TR"/>
        </w:rPr>
      </w:pPr>
      <w:hyperlink w:anchor="_Toc527143786" w:history="1">
        <w:r w:rsidR="00C9110C" w:rsidRPr="00C9110C">
          <w:rPr>
            <w:rStyle w:val="Kpr"/>
            <w:rFonts w:ascii="Times New Roman" w:hAnsi="Times New Roman" w:cs="Times New Roman"/>
            <w:b w:val="0"/>
            <w:noProof/>
            <w:sz w:val="22"/>
            <w:szCs w:val="22"/>
          </w:rPr>
          <w:t>V.</w:t>
        </w:r>
        <w:r w:rsidR="00C9110C" w:rsidRPr="00C9110C">
          <w:rPr>
            <w:rStyle w:val="Kpr"/>
            <w:rFonts w:ascii="Times New Roman" w:hAnsi="Times New Roman" w:cs="Times New Roman"/>
            <w:b w:val="0"/>
            <w:noProof/>
            <w:sz w:val="22"/>
            <w:szCs w:val="22"/>
          </w:rPr>
          <w:tab/>
          <w:t>CONCLUSION</w:t>
        </w:r>
        <w:r w:rsidR="00C9110C" w:rsidRPr="00C9110C">
          <w:rPr>
            <w:rFonts w:ascii="Times New Roman" w:hAnsi="Times New Roman" w:cs="Times New Roman"/>
            <w:b w:val="0"/>
            <w:noProof/>
            <w:webHidden/>
            <w:sz w:val="22"/>
            <w:szCs w:val="22"/>
          </w:rPr>
          <w:tab/>
        </w:r>
        <w:r w:rsidR="00C9110C" w:rsidRPr="00C9110C">
          <w:rPr>
            <w:rFonts w:ascii="Times New Roman" w:hAnsi="Times New Roman" w:cs="Times New Roman"/>
            <w:b w:val="0"/>
            <w:noProof/>
            <w:webHidden/>
            <w:sz w:val="22"/>
            <w:szCs w:val="22"/>
          </w:rPr>
          <w:fldChar w:fldCharType="begin"/>
        </w:r>
        <w:r w:rsidR="00C9110C" w:rsidRPr="00C9110C">
          <w:rPr>
            <w:rFonts w:ascii="Times New Roman" w:hAnsi="Times New Roman" w:cs="Times New Roman"/>
            <w:b w:val="0"/>
            <w:noProof/>
            <w:webHidden/>
            <w:sz w:val="22"/>
            <w:szCs w:val="22"/>
          </w:rPr>
          <w:instrText xml:space="preserve"> PAGEREF _Toc527143786 \h </w:instrText>
        </w:r>
        <w:r w:rsidR="00C9110C" w:rsidRPr="00C9110C">
          <w:rPr>
            <w:rFonts w:ascii="Times New Roman" w:hAnsi="Times New Roman" w:cs="Times New Roman"/>
            <w:b w:val="0"/>
            <w:noProof/>
            <w:webHidden/>
            <w:sz w:val="22"/>
            <w:szCs w:val="22"/>
          </w:rPr>
        </w:r>
        <w:r w:rsidR="00C9110C" w:rsidRPr="00C9110C">
          <w:rPr>
            <w:rFonts w:ascii="Times New Roman" w:hAnsi="Times New Roman" w:cs="Times New Roman"/>
            <w:b w:val="0"/>
            <w:noProof/>
            <w:webHidden/>
            <w:sz w:val="22"/>
            <w:szCs w:val="22"/>
          </w:rPr>
          <w:fldChar w:fldCharType="separate"/>
        </w:r>
        <w:r w:rsidR="00CC4C74">
          <w:rPr>
            <w:rFonts w:ascii="Times New Roman" w:hAnsi="Times New Roman" w:cs="Times New Roman"/>
            <w:b w:val="0"/>
            <w:noProof/>
            <w:webHidden/>
            <w:sz w:val="22"/>
            <w:szCs w:val="22"/>
          </w:rPr>
          <w:t>83</w:t>
        </w:r>
        <w:r w:rsidR="00C9110C" w:rsidRPr="00C9110C">
          <w:rPr>
            <w:rFonts w:ascii="Times New Roman" w:hAnsi="Times New Roman" w:cs="Times New Roman"/>
            <w:b w:val="0"/>
            <w:noProof/>
            <w:webHidden/>
            <w:sz w:val="22"/>
            <w:szCs w:val="22"/>
          </w:rPr>
          <w:fldChar w:fldCharType="end"/>
        </w:r>
      </w:hyperlink>
    </w:p>
    <w:p w:rsidR="00C9110C" w:rsidRPr="00C9110C" w:rsidRDefault="00630125" w:rsidP="00C9110C">
      <w:pPr>
        <w:pStyle w:val="T2"/>
        <w:ind w:left="340" w:hanging="340"/>
        <w:rPr>
          <w:rFonts w:ascii="Times New Roman" w:hAnsi="Times New Roman" w:cs="Times New Roman"/>
          <w:b w:val="0"/>
          <w:noProof/>
          <w:sz w:val="22"/>
          <w:szCs w:val="22"/>
          <w:lang w:val="tr-TR" w:eastAsia="tr-TR"/>
        </w:rPr>
      </w:pPr>
      <w:hyperlink w:anchor="_Toc527143787" w:history="1">
        <w:r w:rsidR="00E2606C" w:rsidRPr="00C9110C">
          <w:rPr>
            <w:rStyle w:val="Kpr"/>
            <w:rFonts w:ascii="Times New Roman" w:hAnsi="Times New Roman" w:cs="Times New Roman"/>
            <w:b w:val="0"/>
            <w:noProof/>
            <w:sz w:val="22"/>
            <w:szCs w:val="22"/>
          </w:rPr>
          <w:t>BIBLIOGRAPHY</w:t>
        </w:r>
        <w:r w:rsidR="00E2606C" w:rsidRPr="00C9110C">
          <w:rPr>
            <w:rFonts w:ascii="Times New Roman" w:hAnsi="Times New Roman" w:cs="Times New Roman"/>
            <w:b w:val="0"/>
            <w:noProof/>
            <w:webHidden/>
            <w:sz w:val="22"/>
            <w:szCs w:val="22"/>
          </w:rPr>
          <w:tab/>
        </w:r>
        <w:r w:rsidR="00C9110C" w:rsidRPr="00C9110C">
          <w:rPr>
            <w:rFonts w:ascii="Times New Roman" w:hAnsi="Times New Roman" w:cs="Times New Roman"/>
            <w:b w:val="0"/>
            <w:noProof/>
            <w:webHidden/>
            <w:sz w:val="22"/>
            <w:szCs w:val="22"/>
          </w:rPr>
          <w:fldChar w:fldCharType="begin"/>
        </w:r>
        <w:r w:rsidR="00C9110C" w:rsidRPr="00C9110C">
          <w:rPr>
            <w:rFonts w:ascii="Times New Roman" w:hAnsi="Times New Roman" w:cs="Times New Roman"/>
            <w:b w:val="0"/>
            <w:noProof/>
            <w:webHidden/>
            <w:sz w:val="22"/>
            <w:szCs w:val="22"/>
          </w:rPr>
          <w:instrText xml:space="preserve"> PAGEREF _Toc527143787 \h </w:instrText>
        </w:r>
        <w:r w:rsidR="00C9110C" w:rsidRPr="00C9110C">
          <w:rPr>
            <w:rFonts w:ascii="Times New Roman" w:hAnsi="Times New Roman" w:cs="Times New Roman"/>
            <w:b w:val="0"/>
            <w:noProof/>
            <w:webHidden/>
            <w:sz w:val="22"/>
            <w:szCs w:val="22"/>
          </w:rPr>
        </w:r>
        <w:r w:rsidR="00C9110C" w:rsidRPr="00C9110C">
          <w:rPr>
            <w:rFonts w:ascii="Times New Roman" w:hAnsi="Times New Roman" w:cs="Times New Roman"/>
            <w:b w:val="0"/>
            <w:noProof/>
            <w:webHidden/>
            <w:sz w:val="22"/>
            <w:szCs w:val="22"/>
          </w:rPr>
          <w:fldChar w:fldCharType="separate"/>
        </w:r>
        <w:r w:rsidR="00CC4C74">
          <w:rPr>
            <w:rFonts w:ascii="Times New Roman" w:hAnsi="Times New Roman" w:cs="Times New Roman"/>
            <w:b w:val="0"/>
            <w:noProof/>
            <w:webHidden/>
            <w:sz w:val="22"/>
            <w:szCs w:val="22"/>
          </w:rPr>
          <w:t>89</w:t>
        </w:r>
        <w:r w:rsidR="00C9110C" w:rsidRPr="00C9110C">
          <w:rPr>
            <w:rFonts w:ascii="Times New Roman" w:hAnsi="Times New Roman" w:cs="Times New Roman"/>
            <w:b w:val="0"/>
            <w:noProof/>
            <w:webHidden/>
            <w:sz w:val="22"/>
            <w:szCs w:val="22"/>
          </w:rPr>
          <w:fldChar w:fldCharType="end"/>
        </w:r>
      </w:hyperlink>
    </w:p>
    <w:p w:rsidR="00317505" w:rsidRPr="009A016F" w:rsidRDefault="00C9110C" w:rsidP="00C9110C">
      <w:pPr>
        <w:suppressAutoHyphens/>
        <w:spacing w:after="80" w:line="274" w:lineRule="auto"/>
        <w:jc w:val="both"/>
        <w:rPr>
          <w:rFonts w:ascii="Times New Roman" w:hAnsi="Times New Roman" w:cs="Times New Roman"/>
          <w:spacing w:val="-2"/>
          <w:sz w:val="23"/>
          <w:szCs w:val="23"/>
        </w:rPr>
      </w:pPr>
      <w:r w:rsidRPr="00C9110C">
        <w:rPr>
          <w:rFonts w:ascii="Times New Roman" w:hAnsi="Times New Roman" w:cs="Times New Roman"/>
          <w:spacing w:val="-2"/>
        </w:rPr>
        <w:fldChar w:fldCharType="end"/>
      </w:r>
    </w:p>
    <w:p w:rsidR="00317505" w:rsidRPr="009A016F" w:rsidRDefault="00317505" w:rsidP="00CF74D4">
      <w:pPr>
        <w:tabs>
          <w:tab w:val="left" w:pos="360"/>
          <w:tab w:val="left" w:pos="720"/>
          <w:tab w:val="right" w:leader="dot" w:pos="8640"/>
        </w:tabs>
        <w:suppressAutoHyphens/>
        <w:spacing w:after="80" w:line="274" w:lineRule="auto"/>
        <w:ind w:firstLine="567"/>
        <w:jc w:val="both"/>
        <w:rPr>
          <w:rFonts w:ascii="Times New Roman" w:hAnsi="Times New Roman" w:cs="Times New Roman"/>
          <w:b/>
          <w:bCs/>
          <w:iCs/>
          <w:sz w:val="23"/>
          <w:szCs w:val="23"/>
        </w:rPr>
      </w:pPr>
    </w:p>
    <w:p w:rsidR="00CF74D4" w:rsidRPr="009A016F" w:rsidRDefault="00CF74D4" w:rsidP="00CF74D4">
      <w:pPr>
        <w:tabs>
          <w:tab w:val="left" w:pos="360"/>
          <w:tab w:val="left" w:pos="720"/>
          <w:tab w:val="right" w:leader="dot" w:pos="8640"/>
        </w:tabs>
        <w:suppressAutoHyphens/>
        <w:spacing w:after="80" w:line="274" w:lineRule="auto"/>
        <w:ind w:firstLine="567"/>
        <w:jc w:val="both"/>
        <w:rPr>
          <w:rFonts w:ascii="Times New Roman" w:hAnsi="Times New Roman" w:cs="Times New Roman"/>
          <w:b/>
          <w:bCs/>
          <w:iCs/>
          <w:sz w:val="23"/>
          <w:szCs w:val="23"/>
        </w:rPr>
        <w:sectPr w:rsidR="00CF74D4" w:rsidRPr="009A016F" w:rsidSect="00947DCC">
          <w:pgSz w:w="7655" w:h="11907" w:code="9"/>
          <w:pgMar w:top="1134" w:right="936" w:bottom="1134" w:left="936" w:header="567" w:footer="567" w:gutter="0"/>
          <w:cols w:space="708"/>
          <w:docGrid w:linePitch="360"/>
        </w:sectPr>
      </w:pPr>
    </w:p>
    <w:p w:rsidR="00CF74D4" w:rsidRPr="009A016F" w:rsidRDefault="00CF74D4" w:rsidP="00CF74D4">
      <w:pPr>
        <w:tabs>
          <w:tab w:val="left" w:pos="360"/>
          <w:tab w:val="left" w:pos="720"/>
          <w:tab w:val="right" w:leader="dot" w:pos="8640"/>
        </w:tabs>
        <w:suppressAutoHyphens/>
        <w:spacing w:after="80" w:line="274" w:lineRule="auto"/>
        <w:ind w:firstLine="567"/>
        <w:jc w:val="both"/>
        <w:rPr>
          <w:rFonts w:ascii="Times New Roman" w:hAnsi="Times New Roman" w:cs="Times New Roman"/>
          <w:b/>
          <w:bCs/>
          <w:iCs/>
          <w:sz w:val="23"/>
          <w:szCs w:val="23"/>
        </w:rPr>
        <w:sectPr w:rsidR="00CF74D4" w:rsidRPr="009A016F" w:rsidSect="00947DCC">
          <w:pgSz w:w="7655" w:h="11907" w:code="9"/>
          <w:pgMar w:top="1134" w:right="936" w:bottom="1134" w:left="936" w:header="567" w:footer="567" w:gutter="0"/>
          <w:cols w:space="708"/>
          <w:titlePg/>
          <w:docGrid w:linePitch="360"/>
        </w:sectPr>
      </w:pPr>
    </w:p>
    <w:p w:rsidR="00317505" w:rsidRPr="00D475A2" w:rsidRDefault="00CF74D4" w:rsidP="00947DCC">
      <w:pPr>
        <w:pStyle w:val="Balk1"/>
        <w:rPr>
          <w:color w:val="auto"/>
        </w:rPr>
      </w:pPr>
      <w:bookmarkStart w:id="3" w:name="_Toc527143777"/>
      <w:r w:rsidRPr="00D475A2">
        <w:rPr>
          <w:color w:val="auto"/>
        </w:rPr>
        <w:lastRenderedPageBreak/>
        <w:t xml:space="preserve">I. </w:t>
      </w:r>
      <w:r w:rsidR="00317505" w:rsidRPr="00D475A2">
        <w:rPr>
          <w:color w:val="auto"/>
        </w:rPr>
        <w:t>INTRODUCTION</w:t>
      </w:r>
      <w:bookmarkEnd w:id="3"/>
    </w:p>
    <w:p w:rsidR="00317505" w:rsidRPr="00C9110C" w:rsidRDefault="00317505" w:rsidP="00947DCC">
      <w:pPr>
        <w:pStyle w:val="Aa"/>
      </w:pPr>
      <w:r w:rsidRPr="00C9110C">
        <w:t>“</w:t>
      </w:r>
      <w:r w:rsidR="00596057" w:rsidRPr="00C9110C">
        <w:t>.</w:t>
      </w:r>
      <w:r w:rsidRPr="00C9110C">
        <w:t>.. The second axiomatic proposition is that the presence of the Turks in Europe has been a source of unmitigated evil to everybody concerned. I am not aware of a single interest, Turkish or otherwise, that during nearly 500 years has benefited from that presence. They have introduced a most distracting and demoralising influence into the European politics.</w:t>
      </w:r>
    </w:p>
    <w:p w:rsidR="00317505" w:rsidRPr="00C9110C" w:rsidRDefault="00317505" w:rsidP="00947DCC">
      <w:pPr>
        <w:pStyle w:val="Aa"/>
        <w:spacing w:before="0"/>
      </w:pPr>
      <w:r w:rsidRPr="00C9110C">
        <w:t xml:space="preserve">... Another point that the advocates of the expulsion of the Turk lay great stress upon and it appeals to me very strongly is this. Just as Byzantium in the old days of the Eastern Roman Empire was a sink of corruption and iniquity unparalleled in the ancient world, so undoubtedly is Constantinople today. </w:t>
      </w:r>
      <w:proofErr w:type="spellStart"/>
      <w:r w:rsidRPr="00C9110C">
        <w:t>Stambul</w:t>
      </w:r>
      <w:proofErr w:type="spellEnd"/>
      <w:r w:rsidRPr="00C9110C">
        <w:t xml:space="preserve"> in the hands of the Turks has been not only the hotbed of every sort of Eastern vice, but it has been the source from which the poison of corruption and intrigue has spread far and wide into Europe itself. The presence of the Turks at Constantinople has been an ulcer in the side of Europe. If we could get rid of them, if we could agree on the ‘bag and baggage’ policy of Mr. Gladstone and remove them to the other side, we should feel that a kind of miasma had disappeared from the atmosphere of Europe.”</w:t>
      </w:r>
      <w:r w:rsidRPr="00C9110C">
        <w:rPr>
          <w:rStyle w:val="DipnotBavurusu"/>
          <w:i w:val="0"/>
          <w:iCs w:val="0"/>
          <w:szCs w:val="22"/>
        </w:rPr>
        <w:footnoteReference w:id="1"/>
      </w:r>
      <w:r w:rsidRPr="00C9110C">
        <w:t xml:space="preserve"> </w:t>
      </w:r>
    </w:p>
    <w:p w:rsidR="00317505" w:rsidRPr="00C9110C" w:rsidRDefault="00317505" w:rsidP="00596057">
      <w:pPr>
        <w:spacing w:after="80" w:line="274" w:lineRule="auto"/>
        <w:ind w:firstLine="1418"/>
        <w:jc w:val="right"/>
        <w:rPr>
          <w:rFonts w:ascii="Times New Roman" w:hAnsi="Times New Roman" w:cs="Times New Roman"/>
          <w:iCs/>
          <w:szCs w:val="23"/>
        </w:rPr>
      </w:pPr>
      <w:r w:rsidRPr="00C9110C">
        <w:rPr>
          <w:rFonts w:ascii="Times New Roman" w:hAnsi="Times New Roman" w:cs="Times New Roman"/>
          <w:szCs w:val="23"/>
        </w:rPr>
        <w:t xml:space="preserve">Lord Curzon of </w:t>
      </w:r>
      <w:proofErr w:type="spellStart"/>
      <w:r w:rsidRPr="00C9110C">
        <w:rPr>
          <w:rFonts w:ascii="Times New Roman" w:hAnsi="Times New Roman" w:cs="Times New Roman"/>
          <w:szCs w:val="23"/>
        </w:rPr>
        <w:t>Kedleston</w:t>
      </w:r>
      <w:proofErr w:type="spellEnd"/>
      <w:r w:rsidRPr="00C9110C">
        <w:rPr>
          <w:rFonts w:ascii="Times New Roman" w:hAnsi="Times New Roman" w:cs="Times New Roman"/>
          <w:szCs w:val="23"/>
        </w:rPr>
        <w:t>, Eastern Committee in December 1918</w:t>
      </w:r>
    </w:p>
    <w:p w:rsidR="00317505" w:rsidRPr="00C9110C" w:rsidRDefault="00317505" w:rsidP="00947DCC">
      <w:pPr>
        <w:pStyle w:val="Aa"/>
      </w:pPr>
      <w:r w:rsidRPr="00C9110C">
        <w:lastRenderedPageBreak/>
        <w:t>“The odds against him (Curzon) were tremendous. He was faced by a Turkish delegation entrenched behind three formidable convictions from which it seemed impossible that they could ever be dislodged. Their first conviction was that Turkey was the conqueror of the world and could claim a conqueror’s place. Their second conviction was that not Russia only, but also France and Italy, were Turkey’s allies. Their third conviction was that the British people, in repudiating Lloyd George and Churchill, had demonstrated that they also would in no circumstances oppose Turkish desires.”</w:t>
      </w:r>
      <w:r w:rsidRPr="00C9110C">
        <w:rPr>
          <w:rStyle w:val="DipnotBavurusu"/>
          <w:i w:val="0"/>
          <w:iCs w:val="0"/>
          <w:szCs w:val="22"/>
        </w:rPr>
        <w:footnoteReference w:id="2"/>
      </w:r>
    </w:p>
    <w:p w:rsidR="00317505" w:rsidRPr="00C9110C" w:rsidRDefault="00317505" w:rsidP="00CF74D4">
      <w:pPr>
        <w:spacing w:after="80" w:line="274" w:lineRule="auto"/>
        <w:ind w:firstLine="567"/>
        <w:jc w:val="right"/>
        <w:rPr>
          <w:rFonts w:ascii="Times New Roman" w:hAnsi="Times New Roman" w:cs="Times New Roman"/>
          <w:szCs w:val="23"/>
        </w:rPr>
      </w:pPr>
      <w:r w:rsidRPr="00C9110C">
        <w:rPr>
          <w:rFonts w:ascii="Times New Roman" w:hAnsi="Times New Roman" w:cs="Times New Roman"/>
          <w:szCs w:val="23"/>
        </w:rPr>
        <w:t>Harold Nicolson, 1922</w:t>
      </w:r>
    </w:p>
    <w:p w:rsidR="00317505" w:rsidRPr="00C9110C" w:rsidRDefault="00317505" w:rsidP="00C9110C">
      <w:pPr>
        <w:spacing w:after="80" w:line="274" w:lineRule="auto"/>
        <w:jc w:val="right"/>
        <w:rPr>
          <w:rFonts w:ascii="Times New Roman" w:hAnsi="Times New Roman" w:cs="Times New Roman"/>
          <w:szCs w:val="23"/>
        </w:rPr>
      </w:pPr>
      <w:r w:rsidRPr="00C9110C">
        <w:rPr>
          <w:rFonts w:ascii="Times New Roman" w:hAnsi="Times New Roman" w:cs="Times New Roman"/>
          <w:szCs w:val="23"/>
        </w:rPr>
        <w:t>(Regarding the situation of Lord Curzon as Foreign Secretary at the Lausanne Conference)</w:t>
      </w:r>
    </w:p>
    <w:p w:rsidR="00317505" w:rsidRPr="009A016F" w:rsidRDefault="00317505" w:rsidP="00596057">
      <w:pPr>
        <w:spacing w:before="360" w:after="80" w:line="274" w:lineRule="auto"/>
        <w:ind w:firstLine="567"/>
        <w:jc w:val="both"/>
        <w:rPr>
          <w:rFonts w:ascii="Times New Roman" w:hAnsi="Times New Roman" w:cs="Times New Roman"/>
          <w:sz w:val="23"/>
          <w:szCs w:val="23"/>
        </w:rPr>
      </w:pPr>
      <w:r w:rsidRPr="009A016F">
        <w:rPr>
          <w:rFonts w:ascii="Times New Roman" w:hAnsi="Times New Roman" w:cs="Times New Roman"/>
          <w:sz w:val="23"/>
          <w:szCs w:val="23"/>
        </w:rPr>
        <w:t>During the 19th century, British diplomacy towards the Ottoman Empire was based on remaining the ‘sick man of Europe’; on the eve of the First World War, policy changed fundamentally. In conjunction with the perception of ‘Turk’, the traditional reliance on future non-agreement with the Turks composed British policies in a biased way.</w:t>
      </w:r>
      <w:r w:rsidR="00596057" w:rsidRPr="009A016F">
        <w:rPr>
          <w:rFonts w:ascii="Times New Roman" w:hAnsi="Times New Roman" w:cs="Times New Roman"/>
          <w:sz w:val="23"/>
          <w:szCs w:val="23"/>
        </w:rPr>
        <w:t xml:space="preserve"> </w:t>
      </w:r>
    </w:p>
    <w:p w:rsidR="00317505" w:rsidRPr="009A016F" w:rsidRDefault="00317505" w:rsidP="00CF74D4">
      <w:pPr>
        <w:spacing w:after="80" w:line="274" w:lineRule="auto"/>
        <w:ind w:firstLine="567"/>
        <w:jc w:val="both"/>
        <w:rPr>
          <w:rFonts w:ascii="Times New Roman" w:hAnsi="Times New Roman" w:cs="Times New Roman"/>
          <w:sz w:val="23"/>
          <w:szCs w:val="23"/>
        </w:rPr>
      </w:pPr>
      <w:r w:rsidRPr="009A016F">
        <w:rPr>
          <w:rFonts w:ascii="Times New Roman" w:hAnsi="Times New Roman" w:cs="Times New Roman"/>
          <w:sz w:val="23"/>
          <w:szCs w:val="23"/>
        </w:rPr>
        <w:t xml:space="preserve">As British Foreign Minister, Lord Curzon summarized the prospective British policies in 1918: within the historical context, prior to the Lausanne Conference in 1922, the British diplomat Harold Nicolson stated the prospects and perhaps ‘suspicions’ of the wise statesman’s remarks for the Turks. Why did he change his point of view so radically, even though he put his support behind the arguments of Lord Curzon? Nevertheless, the four- year period was a short time to </w:t>
      </w:r>
      <w:r w:rsidRPr="009A016F">
        <w:rPr>
          <w:rFonts w:ascii="Times New Roman" w:hAnsi="Times New Roman" w:cs="Times New Roman"/>
          <w:sz w:val="23"/>
          <w:szCs w:val="23"/>
        </w:rPr>
        <w:lastRenderedPageBreak/>
        <w:t>constitute new policies, so what were the basic reasons behind the British diplomacy towards the Turks?</w:t>
      </w:r>
      <w:r w:rsidR="00596057" w:rsidRPr="009A016F">
        <w:rPr>
          <w:rFonts w:ascii="Times New Roman" w:hAnsi="Times New Roman" w:cs="Times New Roman"/>
          <w:sz w:val="23"/>
          <w:szCs w:val="23"/>
        </w:rPr>
        <w:t xml:space="preserve"> </w:t>
      </w:r>
      <w:r w:rsidRPr="009A016F">
        <w:rPr>
          <w:rFonts w:ascii="Times New Roman" w:hAnsi="Times New Roman" w:cs="Times New Roman"/>
          <w:sz w:val="23"/>
          <w:szCs w:val="23"/>
        </w:rPr>
        <w:t xml:space="preserve"> </w:t>
      </w:r>
    </w:p>
    <w:p w:rsidR="00317505" w:rsidRPr="009A016F" w:rsidRDefault="00317505" w:rsidP="00CF74D4">
      <w:pPr>
        <w:spacing w:after="80" w:line="274" w:lineRule="auto"/>
        <w:ind w:firstLine="567"/>
        <w:jc w:val="both"/>
        <w:rPr>
          <w:rFonts w:ascii="Times New Roman" w:hAnsi="Times New Roman" w:cs="Times New Roman"/>
          <w:sz w:val="23"/>
          <w:szCs w:val="23"/>
        </w:rPr>
      </w:pPr>
      <w:r w:rsidRPr="009A016F">
        <w:rPr>
          <w:rFonts w:ascii="Times New Roman" w:hAnsi="Times New Roman" w:cs="Times New Roman"/>
          <w:sz w:val="23"/>
          <w:szCs w:val="23"/>
        </w:rPr>
        <w:t xml:space="preserve">During this uncertain period, from the end of the armistice of </w:t>
      </w:r>
      <w:proofErr w:type="spellStart"/>
      <w:r w:rsidRPr="009A016F">
        <w:rPr>
          <w:rFonts w:ascii="Times New Roman" w:hAnsi="Times New Roman" w:cs="Times New Roman"/>
          <w:sz w:val="23"/>
          <w:szCs w:val="23"/>
        </w:rPr>
        <w:t>Mudros</w:t>
      </w:r>
      <w:proofErr w:type="spellEnd"/>
      <w:r w:rsidRPr="009A016F">
        <w:rPr>
          <w:rFonts w:ascii="Times New Roman" w:hAnsi="Times New Roman" w:cs="Times New Roman"/>
          <w:sz w:val="23"/>
          <w:szCs w:val="23"/>
        </w:rPr>
        <w:t xml:space="preserve"> in October 1918 until the end of the Greco-Turkish war in September 1922, the formulation of British diplomacy was established according to the events in the region. Additionally, the strategic cities of Constantinople (Istanbul) and </w:t>
      </w:r>
      <w:r w:rsidR="001B7BBA" w:rsidRPr="009A016F">
        <w:rPr>
          <w:rFonts w:ascii="Times New Roman" w:hAnsi="Times New Roman" w:cs="Times New Roman"/>
          <w:sz w:val="23"/>
          <w:szCs w:val="23"/>
        </w:rPr>
        <w:t>Smyrna</w:t>
      </w:r>
      <w:r w:rsidRPr="009A016F">
        <w:rPr>
          <w:rFonts w:ascii="Times New Roman" w:hAnsi="Times New Roman" w:cs="Times New Roman"/>
          <w:sz w:val="23"/>
          <w:szCs w:val="23"/>
        </w:rPr>
        <w:t xml:space="preserve"> (Izmir), the Sultan’s spiritual position, the Straits, the Turkish nationalist movement and the Greco-Turkish war were all rings in the chain that connected to British policy to the Near East. Besides, Britain gave its full support to Greece in order to reinstate the region in parallel with these developments. However, at the end of the Lausanne Peace Conference, this support vanished and Great Britain adopted a policy of seeking permanent rather than periodical solutions. </w:t>
      </w:r>
    </w:p>
    <w:p w:rsidR="00317505" w:rsidRPr="009A016F" w:rsidRDefault="00317505" w:rsidP="00CF74D4">
      <w:pPr>
        <w:spacing w:after="80" w:line="274" w:lineRule="auto"/>
        <w:ind w:firstLine="567"/>
        <w:jc w:val="both"/>
        <w:rPr>
          <w:rFonts w:ascii="Times New Roman" w:hAnsi="Times New Roman" w:cs="Times New Roman"/>
          <w:sz w:val="23"/>
          <w:szCs w:val="23"/>
        </w:rPr>
      </w:pPr>
      <w:r w:rsidRPr="009A016F">
        <w:rPr>
          <w:rFonts w:ascii="Times New Roman" w:hAnsi="Times New Roman" w:cs="Times New Roman"/>
          <w:sz w:val="23"/>
          <w:szCs w:val="23"/>
        </w:rPr>
        <w:t>According to of Toynbee’s analysis regarding a comparison of the Greeks and the Turks, he states the advantage of the early Westernization of the Greeks.</w:t>
      </w:r>
      <w:r w:rsidRPr="009A016F">
        <w:rPr>
          <w:rStyle w:val="DipnotBavurusu"/>
          <w:rFonts w:ascii="Times New Roman" w:hAnsi="Times New Roman" w:cs="Times New Roman"/>
          <w:sz w:val="23"/>
          <w:szCs w:val="23"/>
        </w:rPr>
        <w:footnoteReference w:id="3"/>
      </w:r>
      <w:r w:rsidRPr="009A016F">
        <w:rPr>
          <w:rFonts w:ascii="Times New Roman" w:hAnsi="Times New Roman" w:cs="Times New Roman"/>
          <w:sz w:val="23"/>
          <w:szCs w:val="23"/>
        </w:rPr>
        <w:t xml:space="preserve"> Moreover, along with Islam, he clarifies the reasons for the isolation of the Turks inside the Ottoman Empire. As a witness to the Greco-Turkish war, A. J. Toynbee links his arguments to these historical connections. As he states, “</w:t>
      </w:r>
      <w:r w:rsidRPr="009A016F">
        <w:rPr>
          <w:rFonts w:ascii="Times New Roman" w:hAnsi="Times New Roman" w:cs="Times New Roman"/>
          <w:iCs/>
          <w:sz w:val="23"/>
          <w:szCs w:val="23"/>
        </w:rPr>
        <w:t xml:space="preserve">Indeed, all the symptoms at present visible of reflex action by the Near and Middle Eastern worlds upon the West, point to slower and vaguer, though perhaps ultimately wider, movements than those generally prophesied in discussions of </w:t>
      </w:r>
      <w:r w:rsidRPr="009A016F">
        <w:rPr>
          <w:rFonts w:ascii="Times New Roman" w:hAnsi="Times New Roman" w:cs="Times New Roman"/>
          <w:iCs/>
          <w:sz w:val="23"/>
          <w:szCs w:val="23"/>
        </w:rPr>
        <w:lastRenderedPageBreak/>
        <w:t>international politics.”</w:t>
      </w:r>
      <w:r w:rsidRPr="009A016F">
        <w:rPr>
          <w:rStyle w:val="DipnotBavurusu"/>
          <w:rFonts w:ascii="Times New Roman" w:hAnsi="Times New Roman" w:cs="Times New Roman"/>
          <w:iCs/>
          <w:sz w:val="23"/>
          <w:szCs w:val="23"/>
        </w:rPr>
        <w:footnoteReference w:id="4"/>
      </w:r>
      <w:r w:rsidRPr="009A016F">
        <w:rPr>
          <w:rFonts w:ascii="Times New Roman" w:hAnsi="Times New Roman" w:cs="Times New Roman"/>
          <w:iCs/>
          <w:sz w:val="23"/>
          <w:szCs w:val="23"/>
        </w:rPr>
        <w:t xml:space="preserve"> </w:t>
      </w:r>
      <w:r w:rsidRPr="009A016F">
        <w:rPr>
          <w:rFonts w:ascii="Times New Roman" w:hAnsi="Times New Roman" w:cs="Times New Roman"/>
          <w:sz w:val="23"/>
          <w:szCs w:val="23"/>
        </w:rPr>
        <w:t>On the other hand, the contemporary historian Goldstein emphasizes the importance of the proposals of Great Britain towards the Turks within the achievement of a ‘Greater Greece’.</w:t>
      </w:r>
      <w:r w:rsidRPr="009A016F">
        <w:rPr>
          <w:rStyle w:val="DipnotBavurusu"/>
          <w:rFonts w:ascii="Times New Roman" w:hAnsi="Times New Roman" w:cs="Times New Roman"/>
          <w:sz w:val="23"/>
          <w:szCs w:val="23"/>
        </w:rPr>
        <w:footnoteReference w:id="5"/>
      </w:r>
      <w:r w:rsidR="00596057" w:rsidRPr="009A016F">
        <w:rPr>
          <w:rFonts w:ascii="Times New Roman" w:hAnsi="Times New Roman" w:cs="Times New Roman"/>
          <w:sz w:val="23"/>
          <w:szCs w:val="23"/>
        </w:rPr>
        <w:t xml:space="preserve"> </w:t>
      </w:r>
      <w:r w:rsidRPr="009A016F">
        <w:rPr>
          <w:rFonts w:ascii="Times New Roman" w:hAnsi="Times New Roman" w:cs="Times New Roman"/>
          <w:sz w:val="23"/>
          <w:szCs w:val="23"/>
        </w:rPr>
        <w:t xml:space="preserve">Moreover, while E. </w:t>
      </w:r>
      <w:proofErr w:type="spellStart"/>
      <w:r w:rsidRPr="009A016F">
        <w:rPr>
          <w:rFonts w:ascii="Times New Roman" w:hAnsi="Times New Roman" w:cs="Times New Roman"/>
          <w:sz w:val="23"/>
          <w:szCs w:val="23"/>
        </w:rPr>
        <w:t>Daleziou</w:t>
      </w:r>
      <w:proofErr w:type="spellEnd"/>
      <w:r w:rsidRPr="009A016F">
        <w:rPr>
          <w:rFonts w:ascii="Times New Roman" w:hAnsi="Times New Roman" w:cs="Times New Roman"/>
          <w:sz w:val="23"/>
          <w:szCs w:val="23"/>
        </w:rPr>
        <w:t xml:space="preserve"> described the Greco-Turkish war as a ‘proxy war’, by the Western Alliance, he also commented on the effects of `Nationalism` on Greek and Turkish societies.</w:t>
      </w:r>
      <w:r w:rsidRPr="009A016F">
        <w:rPr>
          <w:rStyle w:val="DipnotBavurusu"/>
          <w:rFonts w:ascii="Times New Roman" w:hAnsi="Times New Roman" w:cs="Times New Roman"/>
          <w:sz w:val="23"/>
          <w:szCs w:val="23"/>
        </w:rPr>
        <w:footnoteReference w:id="6"/>
      </w:r>
      <w:r w:rsidRPr="009A016F">
        <w:rPr>
          <w:rFonts w:ascii="Times New Roman" w:hAnsi="Times New Roman" w:cs="Times New Roman"/>
          <w:sz w:val="23"/>
          <w:szCs w:val="23"/>
        </w:rPr>
        <w:t xml:space="preserve"> Still, some Turkish scholars, like </w:t>
      </w:r>
      <w:proofErr w:type="spellStart"/>
      <w:r w:rsidRPr="009A016F">
        <w:rPr>
          <w:rFonts w:ascii="Times New Roman" w:hAnsi="Times New Roman" w:cs="Times New Roman"/>
          <w:sz w:val="23"/>
          <w:szCs w:val="23"/>
        </w:rPr>
        <w:t>Erhan</w:t>
      </w:r>
      <w:proofErr w:type="spellEnd"/>
      <w:r w:rsidRPr="009A016F">
        <w:rPr>
          <w:rFonts w:ascii="Times New Roman" w:hAnsi="Times New Roman" w:cs="Times New Roman"/>
          <w:sz w:val="23"/>
          <w:szCs w:val="23"/>
        </w:rPr>
        <w:t>, preferred to name the era as the Greek Occupation of Turkey rather than the Greco-Turkish war.</w:t>
      </w:r>
      <w:r w:rsidRPr="009A016F">
        <w:rPr>
          <w:rStyle w:val="DipnotBavurusu"/>
          <w:rFonts w:ascii="Times New Roman" w:hAnsi="Times New Roman" w:cs="Times New Roman"/>
          <w:sz w:val="23"/>
          <w:szCs w:val="23"/>
        </w:rPr>
        <w:footnoteReference w:id="7"/>
      </w:r>
      <w:r w:rsidRPr="009A016F">
        <w:rPr>
          <w:rFonts w:ascii="Times New Roman" w:hAnsi="Times New Roman" w:cs="Times New Roman"/>
          <w:sz w:val="23"/>
          <w:szCs w:val="23"/>
        </w:rPr>
        <w:t xml:space="preserve"> </w:t>
      </w:r>
    </w:p>
    <w:p w:rsidR="00317505" w:rsidRPr="009A016F" w:rsidRDefault="00317505" w:rsidP="00CF74D4">
      <w:pPr>
        <w:spacing w:after="80" w:line="274" w:lineRule="auto"/>
        <w:ind w:firstLine="567"/>
        <w:jc w:val="both"/>
        <w:rPr>
          <w:rFonts w:ascii="Times New Roman" w:hAnsi="Times New Roman" w:cs="Times New Roman"/>
          <w:sz w:val="23"/>
          <w:szCs w:val="23"/>
        </w:rPr>
      </w:pPr>
      <w:r w:rsidRPr="009A016F">
        <w:rPr>
          <w:rFonts w:ascii="Times New Roman" w:hAnsi="Times New Roman" w:cs="Times New Roman"/>
          <w:sz w:val="23"/>
          <w:szCs w:val="23"/>
        </w:rPr>
        <w:t xml:space="preserve">The nucleus of this </w:t>
      </w:r>
      <w:r w:rsidR="00290E5D" w:rsidRPr="009A016F">
        <w:rPr>
          <w:rFonts w:ascii="Times New Roman" w:hAnsi="Times New Roman" w:cs="Times New Roman"/>
          <w:sz w:val="23"/>
          <w:szCs w:val="23"/>
        </w:rPr>
        <w:t>book</w:t>
      </w:r>
      <w:r w:rsidRPr="009A016F">
        <w:rPr>
          <w:rFonts w:ascii="Times New Roman" w:hAnsi="Times New Roman" w:cs="Times New Roman"/>
          <w:sz w:val="23"/>
          <w:szCs w:val="23"/>
        </w:rPr>
        <w:t xml:space="preserve"> is to discover the reasons or so-called ‘dynamics’ behind the British diplomacy which implemented those radical decisions at the end of the Lausanne Peace Treaty. Also, the purpose of this study is to examine the main reasons for this radical change in British diplomacy towards the Turks. Although </w:t>
      </w:r>
      <w:r w:rsidR="008437F9" w:rsidRPr="009A016F">
        <w:rPr>
          <w:rFonts w:ascii="Times New Roman" w:hAnsi="Times New Roman" w:cs="Times New Roman"/>
          <w:sz w:val="23"/>
          <w:szCs w:val="23"/>
        </w:rPr>
        <w:t>deep</w:t>
      </w:r>
      <w:r w:rsidRPr="009A016F">
        <w:rPr>
          <w:rFonts w:ascii="Times New Roman" w:hAnsi="Times New Roman" w:cs="Times New Roman"/>
          <w:sz w:val="23"/>
          <w:szCs w:val="23"/>
        </w:rPr>
        <w:t xml:space="preserve">-seated perceptions of the Turks dominated British statesmen like D. Lloyd George, who was a follower of W. E. Gladstone and the anti-Turk Lord Curzon, why could not they implement the proposals they had in their minds? </w:t>
      </w:r>
    </w:p>
    <w:p w:rsidR="00317505" w:rsidRPr="009A016F" w:rsidRDefault="00317505" w:rsidP="00CF74D4">
      <w:pPr>
        <w:spacing w:after="80" w:line="274" w:lineRule="auto"/>
        <w:ind w:firstLine="567"/>
        <w:jc w:val="both"/>
        <w:rPr>
          <w:rFonts w:ascii="Times New Roman" w:hAnsi="Times New Roman" w:cs="Times New Roman"/>
          <w:sz w:val="23"/>
          <w:szCs w:val="23"/>
        </w:rPr>
      </w:pPr>
      <w:r w:rsidRPr="009A016F">
        <w:rPr>
          <w:rFonts w:ascii="Times New Roman" w:hAnsi="Times New Roman" w:cs="Times New Roman"/>
          <w:sz w:val="23"/>
          <w:szCs w:val="23"/>
        </w:rPr>
        <w:lastRenderedPageBreak/>
        <w:t>Along with the debates of the historians, the research will be based on the genesis of the British historical perceptions regarding diplomacy towards the Turks. In addition, the ‘proxy war’ approach will be assimilated in order to discover the main determinants on British policy-makers. Nonetheless, the dispute will be called the ‘Greco-Turkish War’, instead of the ‘Occupation of the Greeks’. The reasons for this specification are the features and prospects of the long interaction between Greeks, Turks and British.</w:t>
      </w:r>
      <w:r w:rsidR="00596057" w:rsidRPr="009A016F">
        <w:rPr>
          <w:rFonts w:ascii="Times New Roman" w:hAnsi="Times New Roman" w:cs="Times New Roman"/>
          <w:sz w:val="23"/>
          <w:szCs w:val="23"/>
        </w:rPr>
        <w:t xml:space="preserve"> </w:t>
      </w:r>
      <w:r w:rsidRPr="009A016F">
        <w:rPr>
          <w:rFonts w:ascii="Times New Roman" w:hAnsi="Times New Roman" w:cs="Times New Roman"/>
          <w:sz w:val="23"/>
          <w:szCs w:val="23"/>
        </w:rPr>
        <w:t>Additionally, the main questions will be: what kind of roles did historical perceptions play in the context of British diplomacy regarding the Turks? Was it a Greco-Turkish war or a proxy war of Great Britain? Why di</w:t>
      </w:r>
      <w:r w:rsidR="00290E5D" w:rsidRPr="009A016F">
        <w:rPr>
          <w:rFonts w:ascii="Times New Roman" w:hAnsi="Times New Roman" w:cs="Times New Roman"/>
          <w:sz w:val="23"/>
          <w:szCs w:val="23"/>
        </w:rPr>
        <w:t>d Mustaf</w:t>
      </w:r>
      <w:r w:rsidRPr="009A016F">
        <w:rPr>
          <w:rFonts w:ascii="Times New Roman" w:hAnsi="Times New Roman" w:cs="Times New Roman"/>
          <w:sz w:val="23"/>
          <w:szCs w:val="23"/>
        </w:rPr>
        <w:t xml:space="preserve">a Kemal rise and Venizelos fall? Why did Britain fall into disuse by the Allies? And finally, was it really riding the storm? </w:t>
      </w:r>
    </w:p>
    <w:p w:rsidR="00317505" w:rsidRPr="009A016F" w:rsidRDefault="00317505" w:rsidP="00CF74D4">
      <w:pPr>
        <w:spacing w:after="80" w:line="274" w:lineRule="auto"/>
        <w:ind w:firstLine="567"/>
        <w:jc w:val="both"/>
        <w:rPr>
          <w:rFonts w:ascii="Times New Roman" w:hAnsi="Times New Roman" w:cs="Times New Roman"/>
          <w:sz w:val="23"/>
          <w:szCs w:val="23"/>
        </w:rPr>
      </w:pPr>
      <w:r w:rsidRPr="009A016F">
        <w:rPr>
          <w:rFonts w:ascii="Times New Roman" w:hAnsi="Times New Roman" w:cs="Times New Roman"/>
          <w:sz w:val="23"/>
          <w:szCs w:val="23"/>
        </w:rPr>
        <w:t xml:space="preserve">This study is divided into three main parts. The first chapter, </w:t>
      </w:r>
      <w:r w:rsidRPr="009A016F">
        <w:rPr>
          <w:rFonts w:ascii="Times New Roman" w:hAnsi="Times New Roman" w:cs="Times New Roman"/>
          <w:iCs/>
          <w:sz w:val="23"/>
          <w:szCs w:val="23"/>
        </w:rPr>
        <w:t>The Fall of the Ottoman Empire and British attitudes</w:t>
      </w:r>
      <w:r w:rsidRPr="009A016F">
        <w:rPr>
          <w:rFonts w:ascii="Times New Roman" w:hAnsi="Times New Roman" w:cs="Times New Roman"/>
          <w:sz w:val="23"/>
          <w:szCs w:val="23"/>
        </w:rPr>
        <w:t xml:space="preserve">, will focus on British policy towards the region after the fall of the Ottoman Empire. What were the main debates concerning the views of policy-makers? Why was Constantinople occupied? How did this occupation influence the Dominions of the British Empire, her relations with the Allies and the situation of Turks and minorities in Constantinople? The Paris Peace Conference and the evolution of the Turkish Nationalist Movement are the other subheadings. While the Paris Peace Conference was the starting point for Greek motives, it was also essential for the Turkish Nationalist Movement. How did the Greek Prime Minister E. Venizelos secure British support, particularly that of D. Lloyd George? Further, it was also essential for the alliance of Great Britain with the Great Powers. Why did Great Britain choose historic Greek aims </w:t>
      </w:r>
      <w:r w:rsidRPr="009A016F">
        <w:rPr>
          <w:rFonts w:ascii="Times New Roman" w:hAnsi="Times New Roman" w:cs="Times New Roman"/>
          <w:sz w:val="23"/>
          <w:szCs w:val="23"/>
        </w:rPr>
        <w:lastRenderedPageBreak/>
        <w:t xml:space="preserve">instead of Italian claims? In </w:t>
      </w:r>
      <w:r w:rsidR="001B7BBA" w:rsidRPr="009A016F">
        <w:rPr>
          <w:rFonts w:ascii="Times New Roman" w:hAnsi="Times New Roman" w:cs="Times New Roman"/>
          <w:sz w:val="23"/>
          <w:szCs w:val="23"/>
        </w:rPr>
        <w:t>contrast</w:t>
      </w:r>
      <w:r w:rsidRPr="009A016F">
        <w:rPr>
          <w:rFonts w:ascii="Times New Roman" w:hAnsi="Times New Roman" w:cs="Times New Roman"/>
          <w:sz w:val="23"/>
          <w:szCs w:val="23"/>
        </w:rPr>
        <w:t>, the study will seek the possible answers regarding the Turkish Nationalist Movement situation. How was it seen in the eyes of British statesmen? What were the role</w:t>
      </w:r>
      <w:r w:rsidR="00290E5D" w:rsidRPr="009A016F">
        <w:rPr>
          <w:rFonts w:ascii="Times New Roman" w:hAnsi="Times New Roman" w:cs="Times New Roman"/>
          <w:sz w:val="23"/>
          <w:szCs w:val="23"/>
        </w:rPr>
        <w:t>s of the Turkish leader, Mustaf</w:t>
      </w:r>
      <w:r w:rsidRPr="009A016F">
        <w:rPr>
          <w:rFonts w:ascii="Times New Roman" w:hAnsi="Times New Roman" w:cs="Times New Roman"/>
          <w:sz w:val="23"/>
          <w:szCs w:val="23"/>
        </w:rPr>
        <w:t>a Kemal?</w:t>
      </w:r>
    </w:p>
    <w:p w:rsidR="00317505" w:rsidRPr="009A016F" w:rsidRDefault="00317505" w:rsidP="00CF74D4">
      <w:pPr>
        <w:spacing w:after="80" w:line="274" w:lineRule="auto"/>
        <w:ind w:firstLine="567"/>
        <w:jc w:val="both"/>
        <w:rPr>
          <w:rFonts w:ascii="Times New Roman" w:hAnsi="Times New Roman" w:cs="Times New Roman"/>
          <w:sz w:val="23"/>
          <w:szCs w:val="23"/>
        </w:rPr>
      </w:pPr>
      <w:r w:rsidRPr="009A016F">
        <w:rPr>
          <w:rFonts w:ascii="Times New Roman" w:hAnsi="Times New Roman" w:cs="Times New Roman"/>
          <w:sz w:val="23"/>
          <w:szCs w:val="23"/>
        </w:rPr>
        <w:t xml:space="preserve">The purpose of the second chapter, </w:t>
      </w:r>
      <w:r w:rsidRPr="009A016F">
        <w:rPr>
          <w:rFonts w:ascii="Times New Roman" w:hAnsi="Times New Roman" w:cs="Times New Roman"/>
          <w:iCs/>
          <w:sz w:val="23"/>
          <w:szCs w:val="23"/>
        </w:rPr>
        <w:t xml:space="preserve">The Greco-Turkish war in the shadow of British diplomacy, </w:t>
      </w:r>
      <w:r w:rsidRPr="009A016F">
        <w:rPr>
          <w:rFonts w:ascii="Times New Roman" w:hAnsi="Times New Roman" w:cs="Times New Roman"/>
          <w:sz w:val="23"/>
          <w:szCs w:val="23"/>
        </w:rPr>
        <w:t xml:space="preserve">is to outline the main events of the study. In contradiction to Greek claims, how were British policies implemented? What was the British statesmen’s point of view in relation to the Greek aims? How were the debates formed between British policy-makers regarding the Greco-Turkish war? As the first movement of the Greeks, the occupation of </w:t>
      </w:r>
      <w:r w:rsidR="001B7BBA" w:rsidRPr="009A016F">
        <w:rPr>
          <w:rFonts w:ascii="Times New Roman" w:hAnsi="Times New Roman" w:cs="Times New Roman"/>
          <w:sz w:val="23"/>
          <w:szCs w:val="23"/>
        </w:rPr>
        <w:t>Smyrna</w:t>
      </w:r>
      <w:r w:rsidRPr="009A016F">
        <w:rPr>
          <w:rFonts w:ascii="Times New Roman" w:hAnsi="Times New Roman" w:cs="Times New Roman"/>
          <w:sz w:val="23"/>
          <w:szCs w:val="23"/>
        </w:rPr>
        <w:t xml:space="preserve"> was fundamental for the future of relations. During that period, while the Greek army was </w:t>
      </w:r>
      <w:r w:rsidR="001B7BBA" w:rsidRPr="009A016F">
        <w:rPr>
          <w:rFonts w:ascii="Times New Roman" w:hAnsi="Times New Roman" w:cs="Times New Roman"/>
          <w:sz w:val="23"/>
          <w:szCs w:val="23"/>
        </w:rPr>
        <w:t>failing</w:t>
      </w:r>
      <w:r w:rsidRPr="009A016F">
        <w:rPr>
          <w:rFonts w:ascii="Times New Roman" w:hAnsi="Times New Roman" w:cs="Times New Roman"/>
          <w:sz w:val="23"/>
          <w:szCs w:val="23"/>
        </w:rPr>
        <w:t>, the Turkish Nationalist Movement began to rise</w:t>
      </w:r>
      <w:r w:rsidR="00290E5D" w:rsidRPr="009A016F">
        <w:rPr>
          <w:rFonts w:ascii="Times New Roman" w:hAnsi="Times New Roman" w:cs="Times New Roman"/>
          <w:sz w:val="23"/>
          <w:szCs w:val="23"/>
        </w:rPr>
        <w:t xml:space="preserve"> under the leadership of Mustaf</w:t>
      </w:r>
      <w:r w:rsidRPr="009A016F">
        <w:rPr>
          <w:rFonts w:ascii="Times New Roman" w:hAnsi="Times New Roman" w:cs="Times New Roman"/>
          <w:sz w:val="23"/>
          <w:szCs w:val="23"/>
        </w:rPr>
        <w:t>a Kemal. What kinds of roles did British policies have in this fluctuation?</w:t>
      </w:r>
      <w:r w:rsidR="00596057" w:rsidRPr="009A016F">
        <w:rPr>
          <w:rFonts w:ascii="Times New Roman" w:hAnsi="Times New Roman" w:cs="Times New Roman"/>
          <w:sz w:val="23"/>
          <w:szCs w:val="23"/>
        </w:rPr>
        <w:t xml:space="preserve"> </w:t>
      </w:r>
      <w:r w:rsidRPr="009A016F">
        <w:rPr>
          <w:rFonts w:ascii="Times New Roman" w:hAnsi="Times New Roman" w:cs="Times New Roman"/>
          <w:sz w:val="23"/>
          <w:szCs w:val="23"/>
        </w:rPr>
        <w:t xml:space="preserve">Apart from external events, the fall of the Greek army against Turk oppositions caused a cabinet crisis, called </w:t>
      </w:r>
      <w:proofErr w:type="spellStart"/>
      <w:r w:rsidRPr="009A016F">
        <w:rPr>
          <w:rFonts w:ascii="Times New Roman" w:hAnsi="Times New Roman" w:cs="Times New Roman"/>
          <w:sz w:val="23"/>
          <w:szCs w:val="23"/>
        </w:rPr>
        <w:t>Chanak</w:t>
      </w:r>
      <w:proofErr w:type="spellEnd"/>
      <w:r w:rsidRPr="009A016F">
        <w:rPr>
          <w:rFonts w:ascii="Times New Roman" w:hAnsi="Times New Roman" w:cs="Times New Roman"/>
          <w:sz w:val="23"/>
          <w:szCs w:val="23"/>
        </w:rPr>
        <w:t xml:space="preserve"> inside the British cabinet. How did the results of the ‘</w:t>
      </w:r>
      <w:proofErr w:type="spellStart"/>
      <w:r w:rsidRPr="009A016F">
        <w:rPr>
          <w:rFonts w:ascii="Times New Roman" w:hAnsi="Times New Roman" w:cs="Times New Roman"/>
          <w:sz w:val="23"/>
          <w:szCs w:val="23"/>
        </w:rPr>
        <w:t>Chanak</w:t>
      </w:r>
      <w:proofErr w:type="spellEnd"/>
      <w:r w:rsidRPr="009A016F">
        <w:rPr>
          <w:rFonts w:ascii="Times New Roman" w:hAnsi="Times New Roman" w:cs="Times New Roman"/>
          <w:sz w:val="23"/>
          <w:szCs w:val="23"/>
        </w:rPr>
        <w:t xml:space="preserve"> Crisis’ influence British foreign policy toward the Turks? </w:t>
      </w:r>
    </w:p>
    <w:p w:rsidR="00317505" w:rsidRPr="009A016F" w:rsidRDefault="00317505" w:rsidP="00CF74D4">
      <w:pPr>
        <w:spacing w:after="80" w:line="274" w:lineRule="auto"/>
        <w:ind w:firstLine="567"/>
        <w:jc w:val="both"/>
        <w:rPr>
          <w:rFonts w:ascii="Times New Roman" w:hAnsi="Times New Roman" w:cs="Times New Roman"/>
          <w:sz w:val="23"/>
          <w:szCs w:val="23"/>
        </w:rPr>
      </w:pPr>
      <w:r w:rsidRPr="009A016F">
        <w:rPr>
          <w:rFonts w:ascii="Times New Roman" w:hAnsi="Times New Roman" w:cs="Times New Roman"/>
          <w:sz w:val="23"/>
          <w:szCs w:val="23"/>
        </w:rPr>
        <w:t xml:space="preserve">In the final chapter, </w:t>
      </w:r>
      <w:r w:rsidRPr="009A016F">
        <w:rPr>
          <w:rFonts w:ascii="Times New Roman" w:hAnsi="Times New Roman" w:cs="Times New Roman"/>
          <w:iCs/>
          <w:sz w:val="23"/>
          <w:szCs w:val="23"/>
        </w:rPr>
        <w:t>The Lausanne Conference</w:t>
      </w:r>
      <w:r w:rsidRPr="009A016F">
        <w:rPr>
          <w:rFonts w:ascii="Times New Roman" w:hAnsi="Times New Roman" w:cs="Times New Roman"/>
          <w:sz w:val="23"/>
          <w:szCs w:val="23"/>
        </w:rPr>
        <w:t xml:space="preserve"> will be examined in order to explore the results of the change of the British diplomacy at the end of events. Were there real changes in British diplomacy regarding the Turks or was it a periodical change? What were the eventual arguments of the statesmen regarding the Conference and the Turks?</w:t>
      </w:r>
      <w:r w:rsidR="00596057" w:rsidRPr="009A016F">
        <w:rPr>
          <w:rFonts w:ascii="Times New Roman" w:hAnsi="Times New Roman" w:cs="Times New Roman"/>
          <w:sz w:val="23"/>
          <w:szCs w:val="23"/>
        </w:rPr>
        <w:t xml:space="preserve">       </w:t>
      </w:r>
      <w:r w:rsidRPr="009A016F">
        <w:rPr>
          <w:rFonts w:ascii="Times New Roman" w:hAnsi="Times New Roman" w:cs="Times New Roman"/>
          <w:sz w:val="23"/>
          <w:szCs w:val="23"/>
        </w:rPr>
        <w:t xml:space="preserve"> </w:t>
      </w:r>
    </w:p>
    <w:p w:rsidR="00317505" w:rsidRPr="009A016F" w:rsidRDefault="00317505" w:rsidP="00CF74D4">
      <w:pPr>
        <w:spacing w:after="80" w:line="274" w:lineRule="auto"/>
        <w:ind w:firstLine="567"/>
        <w:jc w:val="both"/>
        <w:rPr>
          <w:rFonts w:ascii="Times New Roman" w:hAnsi="Times New Roman" w:cs="Times New Roman"/>
          <w:sz w:val="23"/>
          <w:szCs w:val="23"/>
        </w:rPr>
      </w:pPr>
      <w:r w:rsidRPr="009A016F">
        <w:rPr>
          <w:rFonts w:ascii="Times New Roman" w:hAnsi="Times New Roman" w:cs="Times New Roman"/>
          <w:sz w:val="23"/>
          <w:szCs w:val="23"/>
        </w:rPr>
        <w:t xml:space="preserve">While the main purpose of this dissertation is to explore the dynamics of this transformation in British diplomacy, it will not simply address the theme of the events or the relations of Great Britain with the Allies. Also, the study will not focus particularly on either Greek diplomacy or Turkish diplomacy </w:t>
      </w:r>
      <w:r w:rsidRPr="009A016F">
        <w:rPr>
          <w:rFonts w:ascii="Times New Roman" w:hAnsi="Times New Roman" w:cs="Times New Roman"/>
          <w:sz w:val="23"/>
          <w:szCs w:val="23"/>
        </w:rPr>
        <w:lastRenderedPageBreak/>
        <w:t>against Great Britain. In consequence, the main purpose of this study is to find the reasons for the radical change in British policy, there will be no attempt to evaluate other aspects.</w:t>
      </w:r>
    </w:p>
    <w:p w:rsidR="001F2219" w:rsidRPr="009A016F" w:rsidRDefault="00317505" w:rsidP="00CF74D4">
      <w:pPr>
        <w:spacing w:after="80" w:line="274" w:lineRule="auto"/>
        <w:ind w:firstLine="567"/>
        <w:jc w:val="both"/>
        <w:rPr>
          <w:rFonts w:ascii="Times New Roman" w:hAnsi="Times New Roman" w:cs="Times New Roman"/>
          <w:sz w:val="23"/>
          <w:szCs w:val="23"/>
        </w:rPr>
        <w:sectPr w:rsidR="001F2219" w:rsidRPr="009A016F" w:rsidSect="00947DCC">
          <w:pgSz w:w="7655" w:h="11907" w:code="9"/>
          <w:pgMar w:top="1134" w:right="936" w:bottom="1134" w:left="936" w:header="567" w:footer="567" w:gutter="0"/>
          <w:cols w:space="708"/>
          <w:titlePg/>
          <w:docGrid w:linePitch="360"/>
        </w:sectPr>
      </w:pPr>
      <w:r w:rsidRPr="009A016F">
        <w:rPr>
          <w:rFonts w:ascii="Times New Roman" w:hAnsi="Times New Roman" w:cs="Times New Roman"/>
          <w:sz w:val="23"/>
          <w:szCs w:val="23"/>
        </w:rPr>
        <w:t>While the research methods in this dissertation will be based on the cabinet papers, memorandums and reports in the British National Archives, the Times Digital Archive 1785-1985, the memoirs of the periods’ statesmen and both published and unpublished MA and PhD theses form the primary sources. As secondary sources, articles and books regarding the establishment of British foreign policy in the period will try to constitute the main argument.</w:t>
      </w:r>
      <w:r w:rsidR="00596057" w:rsidRPr="009A016F">
        <w:rPr>
          <w:rFonts w:ascii="Times New Roman" w:hAnsi="Times New Roman" w:cs="Times New Roman"/>
          <w:sz w:val="23"/>
          <w:szCs w:val="23"/>
        </w:rPr>
        <w:t xml:space="preserve"> </w:t>
      </w:r>
      <w:r w:rsidR="001F2219" w:rsidRPr="009A016F">
        <w:rPr>
          <w:rFonts w:ascii="Times New Roman" w:hAnsi="Times New Roman" w:cs="Times New Roman"/>
          <w:sz w:val="23"/>
          <w:szCs w:val="23"/>
        </w:rPr>
        <w:tab/>
      </w:r>
    </w:p>
    <w:p w:rsidR="001F2219" w:rsidRPr="009A016F" w:rsidRDefault="001F2219" w:rsidP="00CF74D4">
      <w:pPr>
        <w:spacing w:after="80" w:line="274" w:lineRule="auto"/>
        <w:ind w:firstLine="567"/>
        <w:jc w:val="both"/>
        <w:rPr>
          <w:rFonts w:ascii="Times New Roman" w:hAnsi="Times New Roman" w:cs="Times New Roman"/>
          <w:sz w:val="23"/>
          <w:szCs w:val="23"/>
        </w:rPr>
        <w:sectPr w:rsidR="001F2219" w:rsidRPr="009A016F" w:rsidSect="001F2219">
          <w:pgSz w:w="7655" w:h="11907" w:code="9"/>
          <w:pgMar w:top="1134" w:right="936" w:bottom="1134" w:left="936" w:header="567" w:footer="567" w:gutter="0"/>
          <w:cols w:space="708"/>
          <w:titlePg/>
          <w:docGrid w:linePitch="360"/>
        </w:sectPr>
      </w:pPr>
    </w:p>
    <w:p w:rsidR="00317505" w:rsidRPr="00D475A2" w:rsidRDefault="00433296" w:rsidP="001F2219">
      <w:pPr>
        <w:pStyle w:val="Balk1"/>
        <w:rPr>
          <w:color w:val="auto"/>
        </w:rPr>
      </w:pPr>
      <w:bookmarkStart w:id="4" w:name="_Toc527143778"/>
      <w:r w:rsidRPr="00D475A2">
        <w:rPr>
          <w:color w:val="auto"/>
        </w:rPr>
        <w:lastRenderedPageBreak/>
        <w:t xml:space="preserve">II. </w:t>
      </w:r>
      <w:r w:rsidR="00317505" w:rsidRPr="00D475A2">
        <w:rPr>
          <w:color w:val="auto"/>
        </w:rPr>
        <w:t>THE FALL OF THE OTTOMAN EMPIRE and</w:t>
      </w:r>
      <w:r w:rsidRPr="00D475A2">
        <w:rPr>
          <w:color w:val="auto"/>
        </w:rPr>
        <w:t xml:space="preserve"> BRITISH ATTITUDES</w:t>
      </w:r>
      <w:bookmarkEnd w:id="4"/>
      <w:r w:rsidR="00596057" w:rsidRPr="00D475A2">
        <w:rPr>
          <w:color w:val="auto"/>
        </w:rPr>
        <w:t xml:space="preserve">                       </w:t>
      </w:r>
    </w:p>
    <w:p w:rsidR="00317505" w:rsidRPr="00C9110C" w:rsidRDefault="00317505" w:rsidP="00947DCC">
      <w:pPr>
        <w:pStyle w:val="Aa"/>
      </w:pPr>
      <w:r w:rsidRPr="00C9110C">
        <w:t>“The Turkish Empire has committed suicide, and dug with his own hands its grave.”</w:t>
      </w:r>
      <w:r w:rsidRPr="00C9110C">
        <w:rPr>
          <w:rStyle w:val="DipnotBavurusu"/>
          <w:i w:val="0"/>
        </w:rPr>
        <w:footnoteReference w:id="8"/>
      </w:r>
    </w:p>
    <w:p w:rsidR="00317505" w:rsidRPr="00C9110C" w:rsidRDefault="00317505" w:rsidP="00596057">
      <w:pPr>
        <w:autoSpaceDE w:val="0"/>
        <w:autoSpaceDN w:val="0"/>
        <w:adjustRightInd w:val="0"/>
        <w:spacing w:after="80" w:line="274" w:lineRule="auto"/>
        <w:ind w:firstLine="567"/>
        <w:jc w:val="right"/>
        <w:rPr>
          <w:rFonts w:ascii="Times New Roman" w:hAnsi="Times New Roman" w:cs="Times New Roman"/>
          <w:szCs w:val="23"/>
        </w:rPr>
      </w:pPr>
      <w:r w:rsidRPr="00C9110C">
        <w:rPr>
          <w:rFonts w:ascii="Times New Roman" w:hAnsi="Times New Roman" w:cs="Times New Roman"/>
          <w:szCs w:val="23"/>
        </w:rPr>
        <w:t>Herbert Henry Asquith</w:t>
      </w:r>
    </w:p>
    <w:p w:rsidR="00317505" w:rsidRPr="009A016F" w:rsidRDefault="00317505" w:rsidP="00CF74D4">
      <w:pPr>
        <w:spacing w:before="240" w:after="80" w:line="274" w:lineRule="auto"/>
        <w:ind w:firstLine="567"/>
        <w:jc w:val="both"/>
        <w:rPr>
          <w:rFonts w:ascii="Times New Roman" w:hAnsi="Times New Roman" w:cs="Times New Roman"/>
          <w:sz w:val="23"/>
          <w:szCs w:val="23"/>
        </w:rPr>
      </w:pPr>
      <w:r w:rsidRPr="009A016F">
        <w:rPr>
          <w:rFonts w:ascii="Times New Roman" w:hAnsi="Times New Roman" w:cs="Times New Roman"/>
          <w:sz w:val="23"/>
          <w:szCs w:val="23"/>
        </w:rPr>
        <w:t>As the liberal British Prime Minister stated, the sick man of Europe had played the last throw of the dice and eventually gambled her sovereignty away at the end of the First World War. Although this was the end of the road for the whole empire, it was just a beginning for a chain of new events in the region.</w:t>
      </w:r>
      <w:r w:rsidR="00596057" w:rsidRPr="009A016F">
        <w:rPr>
          <w:rFonts w:ascii="Times New Roman" w:hAnsi="Times New Roman" w:cs="Times New Roman"/>
          <w:sz w:val="23"/>
          <w:szCs w:val="23"/>
        </w:rPr>
        <w:t xml:space="preserve"> </w:t>
      </w:r>
      <w:r w:rsidRPr="009A016F">
        <w:rPr>
          <w:rFonts w:ascii="Times New Roman" w:hAnsi="Times New Roman" w:cs="Times New Roman"/>
          <w:sz w:val="23"/>
          <w:szCs w:val="23"/>
        </w:rPr>
        <w:t>In contradistinction to the Entente powers, the partition of the empire remained unchanged until the Treaty of Lausanne, in 1923.</w:t>
      </w:r>
    </w:p>
    <w:p w:rsidR="00317505" w:rsidRPr="009A016F" w:rsidRDefault="00317505" w:rsidP="00CF74D4">
      <w:pPr>
        <w:spacing w:after="80" w:line="274" w:lineRule="auto"/>
        <w:ind w:firstLine="567"/>
        <w:jc w:val="both"/>
        <w:rPr>
          <w:rFonts w:ascii="Times New Roman" w:hAnsi="Times New Roman" w:cs="Times New Roman"/>
          <w:sz w:val="23"/>
          <w:szCs w:val="23"/>
        </w:rPr>
      </w:pPr>
      <w:r w:rsidRPr="009A016F">
        <w:rPr>
          <w:rFonts w:ascii="Times New Roman" w:hAnsi="Times New Roman" w:cs="Times New Roman"/>
          <w:sz w:val="23"/>
          <w:szCs w:val="23"/>
        </w:rPr>
        <w:t xml:space="preserve">E. </w:t>
      </w:r>
      <w:proofErr w:type="spellStart"/>
      <w:r w:rsidRPr="009A016F">
        <w:rPr>
          <w:rFonts w:ascii="Times New Roman" w:hAnsi="Times New Roman" w:cs="Times New Roman"/>
          <w:sz w:val="23"/>
          <w:szCs w:val="23"/>
        </w:rPr>
        <w:t>Kedourie</w:t>
      </w:r>
      <w:proofErr w:type="spellEnd"/>
      <w:r w:rsidRPr="009A016F">
        <w:rPr>
          <w:rFonts w:ascii="Times New Roman" w:hAnsi="Times New Roman" w:cs="Times New Roman"/>
          <w:sz w:val="23"/>
          <w:szCs w:val="23"/>
        </w:rPr>
        <w:t>, when summarizing the dead of the Ottoman Empire, called to mind Gladstone’s famous speech: “</w:t>
      </w:r>
      <w:r w:rsidRPr="009A016F">
        <w:rPr>
          <w:rFonts w:ascii="Times New Roman" w:hAnsi="Times New Roman" w:cs="Times New Roman"/>
          <w:iCs/>
          <w:sz w:val="23"/>
          <w:szCs w:val="23"/>
        </w:rPr>
        <w:t xml:space="preserve">It now looked as though the Turk would at last be expelled, bag and baggage, not only from Europe, but from Asia as well; that his possessions would be dismembered and divided and the nationalities whom he was said to have oppressed for </w:t>
      </w:r>
      <w:r w:rsidRPr="009A016F">
        <w:rPr>
          <w:rFonts w:ascii="Times New Roman" w:hAnsi="Times New Roman" w:cs="Times New Roman"/>
          <w:iCs/>
          <w:sz w:val="23"/>
          <w:szCs w:val="23"/>
        </w:rPr>
        <w:lastRenderedPageBreak/>
        <w:t>so long at last set free”.</w:t>
      </w:r>
      <w:r w:rsidRPr="009A016F">
        <w:rPr>
          <w:rStyle w:val="DipnotBavurusu"/>
          <w:rFonts w:ascii="Times New Roman" w:hAnsi="Times New Roman" w:cs="Times New Roman"/>
          <w:iCs/>
          <w:sz w:val="23"/>
          <w:szCs w:val="23"/>
        </w:rPr>
        <w:footnoteReference w:id="9"/>
      </w:r>
      <w:r w:rsidRPr="009A016F">
        <w:rPr>
          <w:rFonts w:ascii="Times New Roman" w:hAnsi="Times New Roman" w:cs="Times New Roman"/>
          <w:sz w:val="23"/>
          <w:szCs w:val="23"/>
        </w:rPr>
        <w:t xml:space="preserve"> Although the Ottoman Empire was one of the defeated empires, the partition of the Ottoman heritage was inconvenient in contrast with its circumstances. In particular, the British Empire was in a role status in terms of the allies as well as British internal politics. In other words, British historical perceptions </w:t>
      </w:r>
      <w:r w:rsidR="00E84120">
        <w:rPr>
          <w:rFonts w:ascii="Times New Roman" w:hAnsi="Times New Roman" w:cs="Times New Roman"/>
          <w:sz w:val="23"/>
          <w:szCs w:val="23"/>
        </w:rPr>
        <w:t>against</w:t>
      </w:r>
      <w:r w:rsidRPr="009A016F">
        <w:rPr>
          <w:rFonts w:ascii="Times New Roman" w:hAnsi="Times New Roman" w:cs="Times New Roman"/>
          <w:sz w:val="23"/>
          <w:szCs w:val="23"/>
        </w:rPr>
        <w:t xml:space="preserve"> the ‘Turk’ were integrated with the </w:t>
      </w:r>
      <w:r w:rsidR="001B7BBA" w:rsidRPr="009A016F">
        <w:rPr>
          <w:rFonts w:ascii="Times New Roman" w:hAnsi="Times New Roman" w:cs="Times New Roman"/>
          <w:sz w:val="23"/>
          <w:szCs w:val="23"/>
        </w:rPr>
        <w:t>post-war</w:t>
      </w:r>
      <w:r w:rsidRPr="009A016F">
        <w:rPr>
          <w:rFonts w:ascii="Times New Roman" w:hAnsi="Times New Roman" w:cs="Times New Roman"/>
          <w:sz w:val="23"/>
          <w:szCs w:val="23"/>
        </w:rPr>
        <w:t xml:space="preserve"> settlement in the Mediterranean, the Middle East and Asia Minor.</w:t>
      </w:r>
      <w:r w:rsidR="00596057" w:rsidRPr="009A016F">
        <w:rPr>
          <w:rFonts w:ascii="Times New Roman" w:hAnsi="Times New Roman" w:cs="Times New Roman"/>
          <w:sz w:val="23"/>
          <w:szCs w:val="23"/>
        </w:rPr>
        <w:t xml:space="preserve"> </w:t>
      </w:r>
    </w:p>
    <w:p w:rsidR="00317505" w:rsidRPr="009A016F" w:rsidRDefault="00317505" w:rsidP="00CF74D4">
      <w:pPr>
        <w:spacing w:after="80" w:line="274" w:lineRule="auto"/>
        <w:ind w:firstLine="567"/>
        <w:jc w:val="both"/>
        <w:rPr>
          <w:rFonts w:ascii="Times New Roman" w:hAnsi="Times New Roman" w:cs="Times New Roman"/>
          <w:sz w:val="23"/>
          <w:szCs w:val="23"/>
        </w:rPr>
      </w:pPr>
      <w:r w:rsidRPr="009A016F">
        <w:rPr>
          <w:rFonts w:ascii="Times New Roman" w:hAnsi="Times New Roman" w:cs="Times New Roman"/>
          <w:sz w:val="23"/>
          <w:szCs w:val="23"/>
        </w:rPr>
        <w:t xml:space="preserve">Even though British diplomacy was constituted by periodical judgements, it was subject to various changes by decision-makers, the Political Intelligence Department and the Foreign Office. Besides, the conjuncture of the region, which was based on Allied </w:t>
      </w:r>
      <w:r w:rsidR="001B7BBA" w:rsidRPr="009A016F">
        <w:rPr>
          <w:rFonts w:ascii="Times New Roman" w:hAnsi="Times New Roman" w:cs="Times New Roman"/>
          <w:sz w:val="23"/>
          <w:szCs w:val="23"/>
        </w:rPr>
        <w:t>strategies, for</w:t>
      </w:r>
      <w:r w:rsidRPr="009A016F">
        <w:rPr>
          <w:rFonts w:ascii="Times New Roman" w:hAnsi="Times New Roman" w:cs="Times New Roman"/>
          <w:sz w:val="23"/>
          <w:szCs w:val="23"/>
        </w:rPr>
        <w:t xml:space="preserve"> which in particular French, Italian, Russian (as a threat) and eventually Greek aims were essential to be decisive. Basically, after the First World War, Britain’s policy towards the defeated Ottoman Empire was based on the same fundamental precept as before the war: to ensure Britain’s strategic communications with her empire in the East.</w:t>
      </w:r>
      <w:r w:rsidRPr="009A016F">
        <w:rPr>
          <w:rStyle w:val="DipnotBavurusu"/>
          <w:rFonts w:ascii="Times New Roman" w:hAnsi="Times New Roman" w:cs="Times New Roman"/>
          <w:sz w:val="23"/>
          <w:szCs w:val="23"/>
        </w:rPr>
        <w:footnoteReference w:id="10"/>
      </w:r>
      <w:r w:rsidRPr="009A016F">
        <w:rPr>
          <w:rFonts w:ascii="Times New Roman" w:hAnsi="Times New Roman" w:cs="Times New Roman"/>
          <w:sz w:val="23"/>
          <w:szCs w:val="23"/>
        </w:rPr>
        <w:t xml:space="preserve"> Although, this was the common purpose to be realized, the dynamics of British diplomacy were a different ball game in the circumstances of the period at the end of the Lausanne Conference, in 1923. So, what were these dynamics for? In other words, were these rings in the chain or engaged to each other by coincidence?</w:t>
      </w:r>
    </w:p>
    <w:p w:rsidR="00317505" w:rsidRPr="009A016F" w:rsidRDefault="00317505" w:rsidP="00CF74D4">
      <w:pPr>
        <w:spacing w:after="80" w:line="274" w:lineRule="auto"/>
        <w:ind w:firstLine="567"/>
        <w:jc w:val="both"/>
        <w:rPr>
          <w:rFonts w:ascii="Times New Roman" w:hAnsi="Times New Roman" w:cs="Times New Roman"/>
          <w:sz w:val="23"/>
          <w:szCs w:val="23"/>
        </w:rPr>
      </w:pPr>
      <w:r w:rsidRPr="009A016F">
        <w:rPr>
          <w:rFonts w:ascii="Times New Roman" w:hAnsi="Times New Roman" w:cs="Times New Roman"/>
          <w:sz w:val="23"/>
          <w:szCs w:val="23"/>
        </w:rPr>
        <w:t xml:space="preserve">According to Montgomery, </w:t>
      </w:r>
      <w:r w:rsidR="00CA0A15">
        <w:rPr>
          <w:rFonts w:ascii="Times New Roman" w:hAnsi="Times New Roman" w:cs="Times New Roman"/>
          <w:sz w:val="23"/>
          <w:szCs w:val="23"/>
        </w:rPr>
        <w:t>“</w:t>
      </w:r>
      <w:r w:rsidRPr="009A016F">
        <w:rPr>
          <w:rFonts w:ascii="Times New Roman" w:hAnsi="Times New Roman" w:cs="Times New Roman"/>
          <w:iCs/>
          <w:sz w:val="23"/>
          <w:szCs w:val="23"/>
        </w:rPr>
        <w:t xml:space="preserve">Lloyd George himself, a strange amalgam of Gladstonian Liberal and Welsh visionary, </w:t>
      </w:r>
      <w:r w:rsidRPr="009A016F">
        <w:rPr>
          <w:rFonts w:ascii="Times New Roman" w:hAnsi="Times New Roman" w:cs="Times New Roman"/>
          <w:iCs/>
          <w:sz w:val="23"/>
          <w:szCs w:val="23"/>
        </w:rPr>
        <w:lastRenderedPageBreak/>
        <w:t xml:space="preserve">envisaged a settlement based upon two complementary principles: the Allies should suppress Turkish power, once and for all, by depriving Turkey of her hereditary guardianship of the Straits; and they should </w:t>
      </w:r>
      <w:proofErr w:type="spellStart"/>
      <w:r w:rsidRPr="009A016F">
        <w:rPr>
          <w:rFonts w:ascii="Times New Roman" w:hAnsi="Times New Roman" w:cs="Times New Roman"/>
          <w:iCs/>
          <w:sz w:val="23"/>
          <w:szCs w:val="23"/>
        </w:rPr>
        <w:t>wrest</w:t>
      </w:r>
      <w:proofErr w:type="spellEnd"/>
      <w:r w:rsidRPr="009A016F">
        <w:rPr>
          <w:rFonts w:ascii="Times New Roman" w:hAnsi="Times New Roman" w:cs="Times New Roman"/>
          <w:iCs/>
          <w:sz w:val="23"/>
          <w:szCs w:val="23"/>
        </w:rPr>
        <w:t xml:space="preserve"> from her control all territories which were not exclusively peopled by Turks.</w:t>
      </w:r>
      <w:r w:rsidR="00CA0A15">
        <w:rPr>
          <w:rFonts w:ascii="Times New Roman" w:hAnsi="Times New Roman" w:cs="Times New Roman"/>
          <w:iCs/>
          <w:sz w:val="23"/>
          <w:szCs w:val="23"/>
        </w:rPr>
        <w:t>”</w:t>
      </w:r>
      <w:r w:rsidRPr="009A016F">
        <w:rPr>
          <w:rStyle w:val="DipnotBavurusu"/>
          <w:rFonts w:ascii="Times New Roman" w:hAnsi="Times New Roman" w:cs="Times New Roman"/>
          <w:iCs/>
          <w:sz w:val="23"/>
          <w:szCs w:val="23"/>
        </w:rPr>
        <w:footnoteReference w:id="11"/>
      </w:r>
      <w:r w:rsidRPr="009A016F">
        <w:rPr>
          <w:rFonts w:ascii="Times New Roman" w:hAnsi="Times New Roman" w:cs="Times New Roman"/>
          <w:sz w:val="23"/>
          <w:szCs w:val="23"/>
        </w:rPr>
        <w:t xml:space="preserve"> Along with his desire to be the greatest power, this not only set the stage for this fall but also the break-up with the Allies, France and Italy. Besides, Lloyd George with his ‘Garden Suburb’ and inner circle of the War Cabinet, namely Balfour, Curzon and Lord Milner with L. Amery and M. Hankey handling the secretarial work, initiated a new approach to their war strategy, called ‘Lloyd George’ or ‘New Eastern’.</w:t>
      </w:r>
      <w:r w:rsidRPr="009A016F">
        <w:rPr>
          <w:rStyle w:val="DipnotBavurusu"/>
          <w:rFonts w:ascii="Times New Roman" w:hAnsi="Times New Roman" w:cs="Times New Roman"/>
          <w:sz w:val="23"/>
          <w:szCs w:val="23"/>
        </w:rPr>
        <w:footnoteReference w:id="12"/>
      </w:r>
      <w:r w:rsidRPr="009A016F">
        <w:rPr>
          <w:rFonts w:ascii="Times New Roman" w:hAnsi="Times New Roman" w:cs="Times New Roman"/>
          <w:sz w:val="23"/>
          <w:szCs w:val="23"/>
        </w:rPr>
        <w:t xml:space="preserve"> Furthermore, the support for the achievement of the ‘</w:t>
      </w:r>
      <w:proofErr w:type="spellStart"/>
      <w:r w:rsidRPr="009A016F">
        <w:rPr>
          <w:rFonts w:ascii="Times New Roman" w:hAnsi="Times New Roman" w:cs="Times New Roman"/>
          <w:sz w:val="23"/>
          <w:szCs w:val="23"/>
        </w:rPr>
        <w:t>Megali</w:t>
      </w:r>
      <w:proofErr w:type="spellEnd"/>
      <w:r w:rsidRPr="009A016F">
        <w:rPr>
          <w:rFonts w:ascii="Times New Roman" w:hAnsi="Times New Roman" w:cs="Times New Roman"/>
          <w:sz w:val="23"/>
          <w:szCs w:val="23"/>
        </w:rPr>
        <w:t xml:space="preserve"> Idea’ for the Greeks under the </w:t>
      </w:r>
      <w:r w:rsidR="001B7BBA" w:rsidRPr="009A016F">
        <w:rPr>
          <w:rFonts w:ascii="Times New Roman" w:hAnsi="Times New Roman" w:cs="Times New Roman"/>
          <w:sz w:val="23"/>
          <w:szCs w:val="23"/>
        </w:rPr>
        <w:t>premiership</w:t>
      </w:r>
      <w:r w:rsidRPr="009A016F">
        <w:rPr>
          <w:rFonts w:ascii="Times New Roman" w:hAnsi="Times New Roman" w:cs="Times New Roman"/>
          <w:sz w:val="23"/>
          <w:szCs w:val="23"/>
        </w:rPr>
        <w:t xml:space="preserve"> of E. Venizelos became vital for British diplomacy against the Turks.</w:t>
      </w:r>
    </w:p>
    <w:p w:rsidR="00317505" w:rsidRPr="009A016F" w:rsidRDefault="00317505" w:rsidP="00CF74D4">
      <w:pPr>
        <w:spacing w:after="80" w:line="274" w:lineRule="auto"/>
        <w:ind w:firstLine="567"/>
        <w:jc w:val="both"/>
        <w:rPr>
          <w:rFonts w:ascii="Times New Roman" w:hAnsi="Times New Roman" w:cs="Times New Roman"/>
          <w:sz w:val="23"/>
          <w:szCs w:val="23"/>
        </w:rPr>
      </w:pPr>
      <w:r w:rsidRPr="009A016F">
        <w:rPr>
          <w:rFonts w:ascii="Times New Roman" w:hAnsi="Times New Roman" w:cs="Times New Roman"/>
          <w:sz w:val="23"/>
          <w:szCs w:val="23"/>
        </w:rPr>
        <w:t xml:space="preserve">During his time, as Prime Minister D. Lloyd George, from 1916 to 1922, different approaches existed in his war aims, such that, when he was a minister in Asquith’s Government, he portrayed a typical ‘total war’ concept, but without giving much emphasis to the dissolution of the </w:t>
      </w:r>
      <w:r w:rsidRPr="009A016F">
        <w:rPr>
          <w:rFonts w:ascii="Times New Roman" w:hAnsi="Times New Roman" w:cs="Times New Roman"/>
          <w:sz w:val="23"/>
          <w:szCs w:val="23"/>
        </w:rPr>
        <w:lastRenderedPageBreak/>
        <w:t>Ottoman Empire but after he became Prime Minister in December 1916, his approach to war started including references to Ottoman Empire.</w:t>
      </w:r>
      <w:r w:rsidRPr="009A016F">
        <w:rPr>
          <w:rStyle w:val="DipnotBavurusu"/>
          <w:rFonts w:ascii="Times New Roman" w:hAnsi="Times New Roman" w:cs="Times New Roman"/>
          <w:sz w:val="23"/>
          <w:szCs w:val="23"/>
        </w:rPr>
        <w:footnoteReference w:id="13"/>
      </w:r>
      <w:r w:rsidRPr="009A016F">
        <w:rPr>
          <w:rFonts w:ascii="Times New Roman" w:hAnsi="Times New Roman" w:cs="Times New Roman"/>
          <w:sz w:val="23"/>
          <w:szCs w:val="23"/>
        </w:rPr>
        <w:t xml:space="preserve"> As Prime Minister, Lloyd George in referring to the considerations of Foreign Secretary Lord Curzon was overly severe in order to get the most out of the Ottoman heritage. If Lloyd George did not utilise the partition of the Ottoman Empire or anti-Turk perceptions during the election campaign</w:t>
      </w:r>
      <w:r w:rsidRPr="009A016F">
        <w:rPr>
          <w:rStyle w:val="DipnotBavurusu"/>
          <w:rFonts w:ascii="Times New Roman" w:hAnsi="Times New Roman" w:cs="Times New Roman"/>
          <w:sz w:val="23"/>
          <w:szCs w:val="23"/>
        </w:rPr>
        <w:footnoteReference w:id="14"/>
      </w:r>
      <w:r w:rsidRPr="009A016F">
        <w:rPr>
          <w:rFonts w:ascii="Times New Roman" w:hAnsi="Times New Roman" w:cs="Times New Roman"/>
          <w:sz w:val="23"/>
          <w:szCs w:val="23"/>
        </w:rPr>
        <w:t xml:space="preserve">; why did he play upon the Ottoman Empire and take a </w:t>
      </w:r>
      <w:r w:rsidR="001B7BBA" w:rsidRPr="009A016F">
        <w:rPr>
          <w:rFonts w:ascii="Times New Roman" w:hAnsi="Times New Roman" w:cs="Times New Roman"/>
          <w:sz w:val="23"/>
          <w:szCs w:val="23"/>
        </w:rPr>
        <w:t>particular</w:t>
      </w:r>
      <w:r w:rsidRPr="009A016F">
        <w:rPr>
          <w:rFonts w:ascii="Times New Roman" w:hAnsi="Times New Roman" w:cs="Times New Roman"/>
          <w:sz w:val="23"/>
          <w:szCs w:val="23"/>
        </w:rPr>
        <w:t xml:space="preserve"> course of actions? Although the answers to this question are divergent, the main reason was the desire for political permanency.</w:t>
      </w:r>
      <w:r w:rsidR="00596057" w:rsidRPr="009A016F">
        <w:rPr>
          <w:rFonts w:ascii="Times New Roman" w:hAnsi="Times New Roman" w:cs="Times New Roman"/>
          <w:sz w:val="23"/>
          <w:szCs w:val="23"/>
        </w:rPr>
        <w:t xml:space="preserve">  </w:t>
      </w:r>
      <w:r w:rsidRPr="009A016F">
        <w:rPr>
          <w:rFonts w:ascii="Times New Roman" w:hAnsi="Times New Roman" w:cs="Times New Roman"/>
          <w:sz w:val="23"/>
          <w:szCs w:val="23"/>
        </w:rPr>
        <w:t xml:space="preserve"> </w:t>
      </w:r>
    </w:p>
    <w:p w:rsidR="00317505" w:rsidRPr="009A016F" w:rsidRDefault="00317505" w:rsidP="00CF74D4">
      <w:pPr>
        <w:spacing w:after="80" w:line="274" w:lineRule="auto"/>
        <w:ind w:firstLine="567"/>
        <w:jc w:val="both"/>
        <w:rPr>
          <w:rFonts w:ascii="Times New Roman" w:hAnsi="Times New Roman" w:cs="Times New Roman"/>
          <w:sz w:val="23"/>
          <w:szCs w:val="23"/>
        </w:rPr>
      </w:pPr>
      <w:r w:rsidRPr="009A016F">
        <w:rPr>
          <w:rFonts w:ascii="Times New Roman" w:hAnsi="Times New Roman" w:cs="Times New Roman"/>
          <w:sz w:val="23"/>
          <w:szCs w:val="23"/>
        </w:rPr>
        <w:t xml:space="preserve">As the successor of the famous statement the ‘Balfour Declaration’ in 1917, Arthur James Balfour assumed the role of Foreign Secretary of the United Kingdom between 1916 -1919. The Ottoman Empire, which had consistently discouraged Zionist ambitions, had joined the Central Powers in November, and the Prime Minister, in a speech at the </w:t>
      </w:r>
      <w:proofErr w:type="spellStart"/>
      <w:r w:rsidRPr="009A016F">
        <w:rPr>
          <w:rFonts w:ascii="Times New Roman" w:hAnsi="Times New Roman" w:cs="Times New Roman"/>
          <w:sz w:val="23"/>
          <w:szCs w:val="23"/>
        </w:rPr>
        <w:t>Guidhall</w:t>
      </w:r>
      <w:proofErr w:type="spellEnd"/>
      <w:r w:rsidRPr="009A016F">
        <w:rPr>
          <w:rFonts w:ascii="Times New Roman" w:hAnsi="Times New Roman" w:cs="Times New Roman"/>
          <w:sz w:val="23"/>
          <w:szCs w:val="23"/>
        </w:rPr>
        <w:t>, had announced the dismemberment of that empire as one of Great Britain’s war aims.</w:t>
      </w:r>
      <w:r w:rsidRPr="009A016F">
        <w:rPr>
          <w:rStyle w:val="DipnotBavurusu"/>
          <w:rFonts w:ascii="Times New Roman" w:hAnsi="Times New Roman" w:cs="Times New Roman"/>
          <w:sz w:val="23"/>
          <w:szCs w:val="23"/>
        </w:rPr>
        <w:footnoteReference w:id="15"/>
      </w:r>
      <w:r w:rsidRPr="009A016F">
        <w:rPr>
          <w:rFonts w:ascii="Times New Roman" w:hAnsi="Times New Roman" w:cs="Times New Roman"/>
          <w:sz w:val="23"/>
          <w:szCs w:val="23"/>
        </w:rPr>
        <w:t xml:space="preserve"> As the ‘master builder' of the Middle East, Balfour opposed the Turks’ sovereignty in the region. Lloyd George and Balfour shared the same views regarding the Ottoman Empire and the Turks. </w:t>
      </w:r>
    </w:p>
    <w:p w:rsidR="00317505" w:rsidRPr="009A016F" w:rsidRDefault="00317505" w:rsidP="00CF74D4">
      <w:pPr>
        <w:spacing w:after="80" w:line="274" w:lineRule="auto"/>
        <w:ind w:firstLine="567"/>
        <w:jc w:val="both"/>
        <w:rPr>
          <w:rFonts w:ascii="Times New Roman" w:hAnsi="Times New Roman" w:cs="Times New Roman"/>
          <w:sz w:val="23"/>
          <w:szCs w:val="23"/>
        </w:rPr>
      </w:pPr>
      <w:r w:rsidRPr="009A016F">
        <w:rPr>
          <w:rFonts w:ascii="Times New Roman" w:hAnsi="Times New Roman" w:cs="Times New Roman"/>
          <w:sz w:val="23"/>
          <w:szCs w:val="23"/>
        </w:rPr>
        <w:lastRenderedPageBreak/>
        <w:t>Balfour, in his report to the members of the Imperial War Cabinet on 22 March 1917, commented that;</w:t>
      </w:r>
    </w:p>
    <w:p w:rsidR="00317505" w:rsidRPr="009A016F" w:rsidRDefault="00317505" w:rsidP="00CF74D4">
      <w:pPr>
        <w:spacing w:after="80" w:line="274" w:lineRule="auto"/>
        <w:ind w:firstLine="567"/>
        <w:jc w:val="both"/>
        <w:rPr>
          <w:rFonts w:ascii="Times New Roman" w:hAnsi="Times New Roman" w:cs="Times New Roman"/>
          <w:sz w:val="23"/>
          <w:szCs w:val="23"/>
        </w:rPr>
      </w:pPr>
      <w:r w:rsidRPr="009A016F">
        <w:rPr>
          <w:rFonts w:ascii="Times New Roman" w:hAnsi="Times New Roman" w:cs="Times New Roman"/>
          <w:sz w:val="23"/>
          <w:szCs w:val="23"/>
        </w:rPr>
        <w:t>“</w:t>
      </w:r>
      <w:r w:rsidRPr="009A016F">
        <w:rPr>
          <w:rFonts w:ascii="Times New Roman" w:hAnsi="Times New Roman" w:cs="Times New Roman"/>
          <w:iCs/>
          <w:sz w:val="23"/>
          <w:szCs w:val="23"/>
        </w:rPr>
        <w:t>The practical destruction of the Turkish Empire is undoubtedly one of the objects which we desire to attain. The Turks may well be left - I hope they will be left – in a more or less independent position in Asia Minor. If we are successful, unquestionably Turkey will be deprived of all that in the larger sense may be called Arabia; she will be deprived of the most important portions of the Valleys of Euphrates and the Tigris; she will lose Constantinople; and Syria, Armenia, and the southern parts of Asia Minor will, if not annexed by the Entente Powers, probably will more or less under their dominations.”</w:t>
      </w:r>
      <w:r w:rsidRPr="009A016F">
        <w:rPr>
          <w:rStyle w:val="DipnotBavurusu"/>
          <w:rFonts w:ascii="Times New Roman" w:hAnsi="Times New Roman" w:cs="Times New Roman"/>
          <w:iCs/>
          <w:sz w:val="23"/>
          <w:szCs w:val="23"/>
        </w:rPr>
        <w:t xml:space="preserve"> </w:t>
      </w:r>
      <w:r w:rsidRPr="009A016F">
        <w:rPr>
          <w:rStyle w:val="DipnotBavurusu"/>
          <w:rFonts w:ascii="Times New Roman" w:hAnsi="Times New Roman" w:cs="Times New Roman"/>
          <w:sz w:val="23"/>
          <w:szCs w:val="23"/>
        </w:rPr>
        <w:footnoteReference w:id="16"/>
      </w:r>
    </w:p>
    <w:p w:rsidR="00317505" w:rsidRPr="009A016F" w:rsidRDefault="00317505" w:rsidP="00CF74D4">
      <w:pPr>
        <w:spacing w:after="80" w:line="274" w:lineRule="auto"/>
        <w:ind w:firstLine="567"/>
        <w:jc w:val="both"/>
        <w:rPr>
          <w:rFonts w:ascii="Times New Roman" w:hAnsi="Times New Roman" w:cs="Times New Roman"/>
          <w:sz w:val="23"/>
          <w:szCs w:val="23"/>
        </w:rPr>
      </w:pPr>
      <w:r w:rsidRPr="009A016F">
        <w:rPr>
          <w:rFonts w:ascii="Times New Roman" w:hAnsi="Times New Roman" w:cs="Times New Roman"/>
          <w:sz w:val="23"/>
          <w:szCs w:val="23"/>
        </w:rPr>
        <w:t xml:space="preserve">Balfour’s successor as Foreign Secretary was Lord Curzon of </w:t>
      </w:r>
      <w:proofErr w:type="spellStart"/>
      <w:r w:rsidRPr="009A016F">
        <w:rPr>
          <w:rFonts w:ascii="Times New Roman" w:hAnsi="Times New Roman" w:cs="Times New Roman"/>
          <w:sz w:val="23"/>
          <w:szCs w:val="23"/>
        </w:rPr>
        <w:t>Kedleston</w:t>
      </w:r>
      <w:proofErr w:type="spellEnd"/>
      <w:r w:rsidRPr="009A016F">
        <w:rPr>
          <w:rFonts w:ascii="Times New Roman" w:hAnsi="Times New Roman" w:cs="Times New Roman"/>
          <w:sz w:val="23"/>
          <w:szCs w:val="23"/>
        </w:rPr>
        <w:t>. He was one of the key players in the emergence of the peace treaties and decisions regarding the Turks.</w:t>
      </w:r>
      <w:r w:rsidR="00596057" w:rsidRPr="009A016F">
        <w:rPr>
          <w:rFonts w:ascii="Times New Roman" w:hAnsi="Times New Roman" w:cs="Times New Roman"/>
          <w:sz w:val="23"/>
          <w:szCs w:val="23"/>
        </w:rPr>
        <w:t xml:space="preserve"> </w:t>
      </w:r>
      <w:r w:rsidRPr="009A016F">
        <w:rPr>
          <w:rFonts w:ascii="Times New Roman" w:hAnsi="Times New Roman" w:cs="Times New Roman"/>
          <w:sz w:val="23"/>
          <w:szCs w:val="23"/>
        </w:rPr>
        <w:t>According to Curzon;</w:t>
      </w:r>
    </w:p>
    <w:p w:rsidR="00317505" w:rsidRPr="009A016F" w:rsidRDefault="00317505" w:rsidP="00CF74D4">
      <w:pPr>
        <w:spacing w:after="80" w:line="274" w:lineRule="auto"/>
        <w:ind w:firstLine="567"/>
        <w:jc w:val="both"/>
        <w:rPr>
          <w:rFonts w:ascii="Times New Roman" w:hAnsi="Times New Roman" w:cs="Times New Roman"/>
          <w:sz w:val="23"/>
          <w:szCs w:val="23"/>
        </w:rPr>
      </w:pPr>
      <w:r w:rsidRPr="009A016F">
        <w:rPr>
          <w:rFonts w:ascii="Times New Roman" w:hAnsi="Times New Roman" w:cs="Times New Roman"/>
          <w:sz w:val="23"/>
          <w:szCs w:val="23"/>
        </w:rPr>
        <w:t>“</w:t>
      </w:r>
      <w:r w:rsidRPr="009A016F">
        <w:rPr>
          <w:rFonts w:ascii="Times New Roman" w:hAnsi="Times New Roman" w:cs="Times New Roman"/>
          <w:iCs/>
          <w:sz w:val="23"/>
          <w:szCs w:val="23"/>
        </w:rPr>
        <w:t xml:space="preserve">No doubt the fate of Mesopotamia will be determined, in common with other acquisitions by conquest, at the Peace Conference. But one thing I hope and believe we are all firmly resolved upon, and that is that these fair countries, with all these prospects of wealth in the future, shall never be handed back to the devastating dominion of Turkey. The alternative to the Turks is the Arab. The Turks, as you know, is an interloper, who has no affinity, racial or otherwise, with the people, and the disappearance of the Turk, which is already </w:t>
      </w:r>
      <w:r w:rsidRPr="009A016F">
        <w:rPr>
          <w:rFonts w:ascii="Times New Roman" w:hAnsi="Times New Roman" w:cs="Times New Roman"/>
          <w:iCs/>
          <w:sz w:val="23"/>
          <w:szCs w:val="23"/>
        </w:rPr>
        <w:lastRenderedPageBreak/>
        <w:t>secured, opens up a future in which we may hope, if we have the strength to do it, to create something like a new Arab State, which will be under British guidance and control, in that part of the world.”</w:t>
      </w:r>
      <w:r w:rsidRPr="009A016F">
        <w:rPr>
          <w:rStyle w:val="DipnotBavurusu"/>
          <w:rFonts w:ascii="Times New Roman" w:hAnsi="Times New Roman" w:cs="Times New Roman"/>
          <w:iCs/>
          <w:sz w:val="23"/>
          <w:szCs w:val="23"/>
        </w:rPr>
        <w:t xml:space="preserve"> </w:t>
      </w:r>
      <w:r w:rsidRPr="009A016F">
        <w:rPr>
          <w:rStyle w:val="DipnotBavurusu"/>
          <w:rFonts w:ascii="Times New Roman" w:hAnsi="Times New Roman" w:cs="Times New Roman"/>
          <w:sz w:val="23"/>
          <w:szCs w:val="23"/>
        </w:rPr>
        <w:footnoteReference w:id="17"/>
      </w:r>
    </w:p>
    <w:p w:rsidR="00317505" w:rsidRPr="009A016F" w:rsidRDefault="00317505" w:rsidP="00CF74D4">
      <w:pPr>
        <w:spacing w:after="80" w:line="274" w:lineRule="auto"/>
        <w:ind w:firstLine="567"/>
        <w:jc w:val="both"/>
        <w:rPr>
          <w:rFonts w:ascii="Times New Roman" w:hAnsi="Times New Roman" w:cs="Times New Roman"/>
          <w:sz w:val="23"/>
          <w:szCs w:val="23"/>
        </w:rPr>
      </w:pPr>
      <w:r w:rsidRPr="009A016F">
        <w:rPr>
          <w:rFonts w:ascii="Times New Roman" w:hAnsi="Times New Roman" w:cs="Times New Roman"/>
          <w:sz w:val="23"/>
          <w:szCs w:val="23"/>
        </w:rPr>
        <w:t>During the debates on the dissolution of the Ottoman Empire, the substantial and spiritual values hold by the Ottoman Empire was essential. Edwin Montagu, who was Secretary of State for India, hesitated over the strict decisions regarding the partition of the Ottoman Empire.</w:t>
      </w:r>
      <w:r w:rsidR="00596057" w:rsidRPr="009A016F">
        <w:rPr>
          <w:rFonts w:ascii="Times New Roman" w:hAnsi="Times New Roman" w:cs="Times New Roman"/>
          <w:sz w:val="23"/>
          <w:szCs w:val="23"/>
        </w:rPr>
        <w:t xml:space="preserve"> </w:t>
      </w:r>
      <w:r w:rsidRPr="009A016F">
        <w:rPr>
          <w:rFonts w:ascii="Times New Roman" w:hAnsi="Times New Roman" w:cs="Times New Roman"/>
          <w:sz w:val="23"/>
          <w:szCs w:val="23"/>
        </w:rPr>
        <w:t>As early as April 1919, Montagu had written the first in a series of letters to the Prime Minister protesting against the planned division of Turkey, and highlighting the likely repercussions in India.</w:t>
      </w:r>
      <w:r w:rsidRPr="009A016F">
        <w:rPr>
          <w:rStyle w:val="DipnotBavurusu"/>
          <w:rFonts w:ascii="Times New Roman" w:hAnsi="Times New Roman" w:cs="Times New Roman"/>
          <w:sz w:val="23"/>
          <w:szCs w:val="23"/>
        </w:rPr>
        <w:footnoteReference w:id="18"/>
      </w:r>
      <w:r w:rsidRPr="009A016F">
        <w:rPr>
          <w:rFonts w:ascii="Times New Roman" w:hAnsi="Times New Roman" w:cs="Times New Roman"/>
          <w:sz w:val="23"/>
          <w:szCs w:val="23"/>
        </w:rPr>
        <w:t xml:space="preserve"> Moreover, as an experienced statesman in the Turkish army in the Gallipoli Wars, as a Secretary of State for War and Secretary of State for Air, Winston Churchill was against the conservative and historical decisions about removing the Turks from Anatolia.</w:t>
      </w:r>
    </w:p>
    <w:p w:rsidR="00317505" w:rsidRPr="009A016F" w:rsidRDefault="00317505" w:rsidP="00CF74D4">
      <w:pPr>
        <w:spacing w:after="80" w:line="274" w:lineRule="auto"/>
        <w:ind w:firstLine="567"/>
        <w:jc w:val="both"/>
        <w:rPr>
          <w:rFonts w:ascii="Times New Roman" w:hAnsi="Times New Roman" w:cs="Times New Roman"/>
          <w:sz w:val="23"/>
          <w:szCs w:val="23"/>
        </w:rPr>
      </w:pPr>
      <w:r w:rsidRPr="009A016F">
        <w:rPr>
          <w:rFonts w:ascii="Times New Roman" w:hAnsi="Times New Roman" w:cs="Times New Roman"/>
          <w:sz w:val="23"/>
          <w:szCs w:val="23"/>
        </w:rPr>
        <w:t>While M. Kent</w:t>
      </w:r>
      <w:r w:rsidRPr="009A016F">
        <w:rPr>
          <w:rStyle w:val="DipnotBavurusu"/>
          <w:rFonts w:ascii="Times New Roman" w:hAnsi="Times New Roman" w:cs="Times New Roman"/>
          <w:sz w:val="23"/>
          <w:szCs w:val="23"/>
        </w:rPr>
        <w:footnoteReference w:id="19"/>
      </w:r>
      <w:r w:rsidRPr="009A016F">
        <w:rPr>
          <w:rFonts w:ascii="Times New Roman" w:hAnsi="Times New Roman" w:cs="Times New Roman"/>
          <w:sz w:val="23"/>
          <w:szCs w:val="23"/>
        </w:rPr>
        <w:t xml:space="preserve"> emphasized the importance of the statesmen Lloyd George, Lord Curzon and W. Churchill as the main decision-makers concerning the foreign policies against the Turks, Goldstein</w:t>
      </w:r>
      <w:r w:rsidRPr="009A016F">
        <w:rPr>
          <w:rStyle w:val="DipnotBavurusu"/>
          <w:rFonts w:ascii="Times New Roman" w:hAnsi="Times New Roman" w:cs="Times New Roman"/>
          <w:sz w:val="23"/>
          <w:szCs w:val="23"/>
        </w:rPr>
        <w:footnoteReference w:id="20"/>
      </w:r>
      <w:r w:rsidRPr="009A016F">
        <w:rPr>
          <w:rFonts w:ascii="Times New Roman" w:hAnsi="Times New Roman" w:cs="Times New Roman"/>
          <w:sz w:val="23"/>
          <w:szCs w:val="23"/>
        </w:rPr>
        <w:t xml:space="preserve"> considered British diplomacy from a different angle. This was the Political Intelligence Department (P.I.D)</w:t>
      </w:r>
      <w:r w:rsidRPr="009A016F">
        <w:rPr>
          <w:rStyle w:val="DipnotBavurusu"/>
          <w:rFonts w:ascii="Times New Roman" w:hAnsi="Times New Roman" w:cs="Times New Roman"/>
          <w:sz w:val="23"/>
          <w:szCs w:val="23"/>
        </w:rPr>
        <w:footnoteReference w:id="21"/>
      </w:r>
      <w:r w:rsidRPr="009A016F">
        <w:rPr>
          <w:rFonts w:ascii="Times New Roman" w:hAnsi="Times New Roman" w:cs="Times New Roman"/>
          <w:sz w:val="23"/>
          <w:szCs w:val="23"/>
        </w:rPr>
        <w:t xml:space="preserve"> which was directly involved in the Greek post-war </w:t>
      </w:r>
      <w:r w:rsidRPr="009A016F">
        <w:rPr>
          <w:rFonts w:ascii="Times New Roman" w:hAnsi="Times New Roman" w:cs="Times New Roman"/>
          <w:sz w:val="23"/>
          <w:szCs w:val="23"/>
        </w:rPr>
        <w:lastRenderedPageBreak/>
        <w:t>aims to consider the eye of the Turkish storm. In other words, the conditions of the region had changed, therefore, distinctive and perhaps ‘remarkable’ British foreign policies must be implemented at this conjuncture. Furthermore, according to Goldstein, although the Foreign Office settled on temporary policies during the First World War, like the secret treaties over the territory, long-term decisions had to be implemented at the end of the war. Thus, Venizelos was considered as the first instrument in order to implement the new future plans.</w:t>
      </w:r>
    </w:p>
    <w:p w:rsidR="00317505" w:rsidRPr="009A016F" w:rsidRDefault="00317505" w:rsidP="00CF74D4">
      <w:pPr>
        <w:spacing w:after="80" w:line="274" w:lineRule="auto"/>
        <w:ind w:firstLine="567"/>
        <w:jc w:val="both"/>
        <w:rPr>
          <w:rFonts w:ascii="Times New Roman" w:hAnsi="Times New Roman" w:cs="Times New Roman"/>
          <w:sz w:val="23"/>
          <w:szCs w:val="23"/>
        </w:rPr>
      </w:pPr>
      <w:r w:rsidRPr="009A016F">
        <w:rPr>
          <w:rFonts w:ascii="Times New Roman" w:hAnsi="Times New Roman" w:cs="Times New Roman"/>
          <w:sz w:val="23"/>
          <w:szCs w:val="23"/>
        </w:rPr>
        <w:t xml:space="preserve">The </w:t>
      </w:r>
      <w:proofErr w:type="spellStart"/>
      <w:r w:rsidRPr="009A016F">
        <w:rPr>
          <w:rFonts w:ascii="Times New Roman" w:hAnsi="Times New Roman" w:cs="Times New Roman"/>
          <w:sz w:val="23"/>
          <w:szCs w:val="23"/>
        </w:rPr>
        <w:t>Mudros</w:t>
      </w:r>
      <w:proofErr w:type="spellEnd"/>
      <w:r w:rsidRPr="009A016F">
        <w:rPr>
          <w:rFonts w:ascii="Times New Roman" w:hAnsi="Times New Roman" w:cs="Times New Roman"/>
          <w:sz w:val="23"/>
          <w:szCs w:val="23"/>
        </w:rPr>
        <w:t xml:space="preserve"> armistice, on the 30 October 1918, served British future plans, as well as being the turning point for the future Turkish Nationalist Movement. The main provisions demanded by the British were; </w:t>
      </w:r>
      <w:r w:rsidR="00CA0A15">
        <w:rPr>
          <w:rFonts w:ascii="Times New Roman" w:hAnsi="Times New Roman" w:cs="Times New Roman"/>
          <w:sz w:val="23"/>
          <w:szCs w:val="23"/>
        </w:rPr>
        <w:t>“</w:t>
      </w:r>
      <w:r w:rsidRPr="009A016F">
        <w:rPr>
          <w:rFonts w:ascii="Times New Roman" w:hAnsi="Times New Roman" w:cs="Times New Roman"/>
          <w:sz w:val="23"/>
          <w:szCs w:val="23"/>
        </w:rPr>
        <w:t xml:space="preserve">the opening of the </w:t>
      </w:r>
      <w:r w:rsidR="001B7BBA" w:rsidRPr="009A016F">
        <w:rPr>
          <w:rFonts w:ascii="Times New Roman" w:hAnsi="Times New Roman" w:cs="Times New Roman"/>
          <w:sz w:val="23"/>
          <w:szCs w:val="23"/>
        </w:rPr>
        <w:t>Dardanelles</w:t>
      </w:r>
      <w:r w:rsidRPr="009A016F">
        <w:rPr>
          <w:rFonts w:ascii="Times New Roman" w:hAnsi="Times New Roman" w:cs="Times New Roman"/>
          <w:sz w:val="23"/>
          <w:szCs w:val="23"/>
        </w:rPr>
        <w:t xml:space="preserve"> and the </w:t>
      </w:r>
      <w:r w:rsidR="001B7BBA" w:rsidRPr="009A016F">
        <w:rPr>
          <w:rFonts w:ascii="Times New Roman" w:hAnsi="Times New Roman" w:cs="Times New Roman"/>
          <w:sz w:val="23"/>
          <w:szCs w:val="23"/>
        </w:rPr>
        <w:t>Bosporus</w:t>
      </w:r>
      <w:r w:rsidRPr="009A016F">
        <w:rPr>
          <w:rFonts w:ascii="Times New Roman" w:hAnsi="Times New Roman" w:cs="Times New Roman"/>
          <w:sz w:val="23"/>
          <w:szCs w:val="23"/>
        </w:rPr>
        <w:t>; the Allied occupation of all important strategic points; the demobilization of the Turkish army apart from the troops needed to police frontiers and maintain internal order; the surrender of Turkish garrisons in the occupied territories - but not, in specific terms, the surrender of their arms.</w:t>
      </w:r>
      <w:r w:rsidR="00CA0A15">
        <w:rPr>
          <w:rFonts w:ascii="Times New Roman" w:hAnsi="Times New Roman" w:cs="Times New Roman"/>
          <w:sz w:val="23"/>
          <w:szCs w:val="23"/>
        </w:rPr>
        <w:t>”</w:t>
      </w:r>
      <w:r w:rsidRPr="009A016F">
        <w:rPr>
          <w:rStyle w:val="DipnotBavurusu"/>
          <w:rFonts w:ascii="Times New Roman" w:hAnsi="Times New Roman" w:cs="Times New Roman"/>
          <w:sz w:val="23"/>
          <w:szCs w:val="23"/>
        </w:rPr>
        <w:footnoteReference w:id="22"/>
      </w:r>
      <w:r w:rsidRPr="009A016F">
        <w:rPr>
          <w:rFonts w:ascii="Times New Roman" w:hAnsi="Times New Roman" w:cs="Times New Roman"/>
          <w:sz w:val="23"/>
          <w:szCs w:val="23"/>
        </w:rPr>
        <w:t xml:space="preserve"> Although, the negotiations ended peacefully, some of the essential headings remained a problem. 1919 was the determinant year for the progress of events. On the other hand, Mustafa Kemal was aware that the armistice was just the beginning of the affairs between the British and the Turks. As Lord Kinross stated, regarding Mustafa Kemal’s argument, </w:t>
      </w:r>
      <w:r w:rsidR="00CA0A15">
        <w:rPr>
          <w:rFonts w:ascii="Times New Roman" w:hAnsi="Times New Roman" w:cs="Times New Roman"/>
          <w:iCs/>
          <w:sz w:val="23"/>
          <w:szCs w:val="23"/>
        </w:rPr>
        <w:t>“</w:t>
      </w:r>
      <w:r w:rsidRPr="009A016F">
        <w:rPr>
          <w:rFonts w:ascii="Times New Roman" w:hAnsi="Times New Roman" w:cs="Times New Roman"/>
          <w:iCs/>
          <w:sz w:val="23"/>
          <w:szCs w:val="23"/>
        </w:rPr>
        <w:t xml:space="preserve">that if we mobilize our troops and give in to everything the British want, without taking steps to end misunderstandings and false interpretations of the </w:t>
      </w:r>
      <w:r w:rsidRPr="009A016F">
        <w:rPr>
          <w:rFonts w:ascii="Times New Roman" w:hAnsi="Times New Roman" w:cs="Times New Roman"/>
          <w:iCs/>
          <w:sz w:val="23"/>
          <w:szCs w:val="23"/>
        </w:rPr>
        <w:lastRenderedPageBreak/>
        <w:t>Armistice, it will be impossible for us to put any sort of brake on Britain’s covetous designs.</w:t>
      </w:r>
      <w:r w:rsidR="00CA0A15">
        <w:rPr>
          <w:rFonts w:ascii="Times New Roman" w:hAnsi="Times New Roman" w:cs="Times New Roman"/>
          <w:sz w:val="23"/>
          <w:szCs w:val="23"/>
        </w:rPr>
        <w:t>”</w:t>
      </w:r>
      <w:r w:rsidRPr="009A016F">
        <w:rPr>
          <w:rStyle w:val="DipnotBavurusu"/>
          <w:rFonts w:ascii="Times New Roman" w:hAnsi="Times New Roman" w:cs="Times New Roman"/>
          <w:sz w:val="23"/>
          <w:szCs w:val="23"/>
        </w:rPr>
        <w:footnoteReference w:id="23"/>
      </w:r>
      <w:r w:rsidRPr="009A016F">
        <w:rPr>
          <w:rFonts w:ascii="Times New Roman" w:hAnsi="Times New Roman" w:cs="Times New Roman"/>
          <w:sz w:val="23"/>
          <w:szCs w:val="23"/>
        </w:rPr>
        <w:t xml:space="preserve"> </w:t>
      </w:r>
    </w:p>
    <w:p w:rsidR="00317505" w:rsidRPr="009A016F" w:rsidRDefault="00317505" w:rsidP="00947DCC">
      <w:pPr>
        <w:spacing w:after="80" w:line="274" w:lineRule="auto"/>
        <w:ind w:firstLine="567"/>
        <w:jc w:val="both"/>
        <w:rPr>
          <w:rFonts w:ascii="Times New Roman" w:hAnsi="Times New Roman" w:cs="Times New Roman"/>
          <w:sz w:val="23"/>
          <w:szCs w:val="23"/>
        </w:rPr>
      </w:pPr>
      <w:r w:rsidRPr="009A016F">
        <w:rPr>
          <w:rFonts w:ascii="Times New Roman" w:hAnsi="Times New Roman" w:cs="Times New Roman"/>
          <w:sz w:val="23"/>
          <w:szCs w:val="23"/>
        </w:rPr>
        <w:t xml:space="preserve">According to </w:t>
      </w:r>
      <w:proofErr w:type="spellStart"/>
      <w:r w:rsidRPr="009A016F">
        <w:rPr>
          <w:rFonts w:ascii="Times New Roman" w:hAnsi="Times New Roman" w:cs="Times New Roman"/>
          <w:sz w:val="23"/>
          <w:szCs w:val="23"/>
        </w:rPr>
        <w:t>Helmreich</w:t>
      </w:r>
      <w:proofErr w:type="spellEnd"/>
      <w:r w:rsidRPr="009A016F">
        <w:rPr>
          <w:rFonts w:ascii="Times New Roman" w:hAnsi="Times New Roman" w:cs="Times New Roman"/>
          <w:sz w:val="23"/>
          <w:szCs w:val="23"/>
        </w:rPr>
        <w:t xml:space="preserve">, the negotiation of the </w:t>
      </w:r>
      <w:proofErr w:type="spellStart"/>
      <w:r w:rsidRPr="009A016F">
        <w:rPr>
          <w:rFonts w:ascii="Times New Roman" w:hAnsi="Times New Roman" w:cs="Times New Roman"/>
          <w:sz w:val="23"/>
          <w:szCs w:val="23"/>
        </w:rPr>
        <w:t>Mudros</w:t>
      </w:r>
      <w:proofErr w:type="spellEnd"/>
      <w:r w:rsidRPr="009A016F">
        <w:rPr>
          <w:rFonts w:ascii="Times New Roman" w:hAnsi="Times New Roman" w:cs="Times New Roman"/>
          <w:sz w:val="23"/>
          <w:szCs w:val="23"/>
        </w:rPr>
        <w:t xml:space="preserve"> Armistice was a purely Anglo-Turkish affair in order to assert British primacy in Near Eastern affairs.</w:t>
      </w:r>
      <w:r w:rsidRPr="009A016F">
        <w:rPr>
          <w:rStyle w:val="DipnotBavurusu"/>
          <w:rFonts w:ascii="Times New Roman" w:hAnsi="Times New Roman" w:cs="Times New Roman"/>
          <w:sz w:val="23"/>
          <w:szCs w:val="23"/>
        </w:rPr>
        <w:footnoteReference w:id="24"/>
      </w:r>
      <w:r w:rsidRPr="009A016F">
        <w:rPr>
          <w:rFonts w:ascii="Times New Roman" w:hAnsi="Times New Roman" w:cs="Times New Roman"/>
          <w:sz w:val="23"/>
          <w:szCs w:val="23"/>
        </w:rPr>
        <w:t xml:space="preserve"> From this point of view, the events leading up to the end of Lausanne Treaty can also be called ‘the mileage of Anglo-Turkish diplomacy’.</w:t>
      </w:r>
    </w:p>
    <w:p w:rsidR="00317505" w:rsidRPr="00D475A2" w:rsidRDefault="003D3C20" w:rsidP="001F2219">
      <w:pPr>
        <w:pStyle w:val="Balk2"/>
        <w:rPr>
          <w:color w:val="auto"/>
        </w:rPr>
      </w:pPr>
      <w:bookmarkStart w:id="5" w:name="_Toc527143779"/>
      <w:r w:rsidRPr="00D475A2">
        <w:rPr>
          <w:color w:val="auto"/>
        </w:rPr>
        <w:t xml:space="preserve">i. </w:t>
      </w:r>
      <w:r w:rsidR="00317505" w:rsidRPr="00D475A2">
        <w:rPr>
          <w:color w:val="auto"/>
        </w:rPr>
        <w:t>The Occupation of Constantinople (Istanbul)</w:t>
      </w:r>
      <w:bookmarkEnd w:id="5"/>
    </w:p>
    <w:p w:rsidR="00317505" w:rsidRPr="00C9110C" w:rsidRDefault="0075769C" w:rsidP="00947DCC">
      <w:pPr>
        <w:pStyle w:val="Aa"/>
      </w:pPr>
      <w:r w:rsidRPr="00CA0A15">
        <w:t>“</w:t>
      </w:r>
      <w:r w:rsidR="00317505" w:rsidRPr="00CA0A15">
        <w:t>The salient fact about Turkey is that it was conquered</w:t>
      </w:r>
      <w:r w:rsidR="00317505" w:rsidRPr="00C9110C">
        <w:t xml:space="preserve"> by the British armies, and that at least nine-tenths of the blood and treasure spent in the war against Turkey was found by the British Empire. The great victories which finally brought Turkey to her knees in 1918 were gained almost exclusively by the British and Native forces of the British Empire under Field-Marshal Lord </w:t>
      </w:r>
      <w:r w:rsidR="00317505" w:rsidRPr="00CA0A15">
        <w:t>Allenby.</w:t>
      </w:r>
      <w:r w:rsidRPr="00CA0A15">
        <w:t>”</w:t>
      </w:r>
      <w:r w:rsidR="00317505" w:rsidRPr="00CA0A15">
        <w:rPr>
          <w:rStyle w:val="DipnotBavurusu"/>
          <w:i w:val="0"/>
          <w:iCs w:val="0"/>
        </w:rPr>
        <w:footnoteReference w:id="25"/>
      </w:r>
      <w:r w:rsidR="00317505" w:rsidRPr="00C9110C">
        <w:t xml:space="preserve"> </w:t>
      </w:r>
    </w:p>
    <w:p w:rsidR="00317505" w:rsidRPr="00C9110C" w:rsidRDefault="00317505" w:rsidP="00CF74D4">
      <w:pPr>
        <w:spacing w:after="80" w:line="274" w:lineRule="auto"/>
        <w:ind w:left="360" w:firstLine="567"/>
        <w:jc w:val="right"/>
        <w:rPr>
          <w:rFonts w:ascii="Times New Roman" w:hAnsi="Times New Roman" w:cs="Times New Roman"/>
          <w:szCs w:val="23"/>
        </w:rPr>
      </w:pPr>
      <w:r w:rsidRPr="00C9110C">
        <w:rPr>
          <w:rFonts w:ascii="Times New Roman" w:hAnsi="Times New Roman" w:cs="Times New Roman"/>
          <w:szCs w:val="23"/>
        </w:rPr>
        <w:t>British Prime Minister to M. Clemenceau</w:t>
      </w:r>
    </w:p>
    <w:p w:rsidR="00317505" w:rsidRPr="00C9110C" w:rsidRDefault="0075769C" w:rsidP="00B76521">
      <w:pPr>
        <w:pStyle w:val="Aa"/>
        <w:spacing w:before="240"/>
      </w:pPr>
      <w:r>
        <w:t>“</w:t>
      </w:r>
      <w:r w:rsidR="00317505" w:rsidRPr="00C9110C">
        <w:t xml:space="preserve">Constantinople, March 16, </w:t>
      </w:r>
      <w:proofErr w:type="gramStart"/>
      <w:r w:rsidR="00317505" w:rsidRPr="00C9110C">
        <w:t>The</w:t>
      </w:r>
      <w:proofErr w:type="gramEnd"/>
      <w:r w:rsidR="00317505" w:rsidRPr="00C9110C">
        <w:t xml:space="preserve"> city of Constantinople was occupied this morning by Allied troops under the command of General Milne. There was no untoward incident, and the city is normally quiet- Reuter</w:t>
      </w:r>
      <w:r>
        <w:t>”</w:t>
      </w:r>
      <w:r w:rsidR="00317505" w:rsidRPr="00C9110C">
        <w:rPr>
          <w:rStyle w:val="DipnotBavurusu"/>
          <w:i w:val="0"/>
          <w:iCs w:val="0"/>
          <w:szCs w:val="22"/>
        </w:rPr>
        <w:footnoteReference w:id="26"/>
      </w:r>
    </w:p>
    <w:p w:rsidR="00317505" w:rsidRPr="00C9110C" w:rsidRDefault="00317505" w:rsidP="00CF74D4">
      <w:pPr>
        <w:spacing w:after="80" w:line="274" w:lineRule="auto"/>
        <w:ind w:left="360" w:firstLine="567"/>
        <w:jc w:val="right"/>
        <w:rPr>
          <w:rFonts w:ascii="Times New Roman" w:hAnsi="Times New Roman" w:cs="Times New Roman"/>
        </w:rPr>
      </w:pPr>
      <w:r w:rsidRPr="00C9110C">
        <w:rPr>
          <w:rFonts w:ascii="Times New Roman" w:hAnsi="Times New Roman" w:cs="Times New Roman"/>
        </w:rPr>
        <w:t>The Times, Wednesday, March 17, 1920</w:t>
      </w:r>
    </w:p>
    <w:p w:rsidR="00317505" w:rsidRPr="009A016F" w:rsidRDefault="00317505" w:rsidP="00596057">
      <w:pPr>
        <w:spacing w:before="360" w:after="80" w:line="274" w:lineRule="auto"/>
        <w:ind w:firstLine="567"/>
        <w:jc w:val="both"/>
        <w:rPr>
          <w:rFonts w:ascii="Times New Roman" w:hAnsi="Times New Roman" w:cs="Times New Roman"/>
          <w:sz w:val="23"/>
          <w:szCs w:val="23"/>
        </w:rPr>
      </w:pPr>
      <w:r w:rsidRPr="009A016F">
        <w:rPr>
          <w:rFonts w:ascii="Times New Roman" w:hAnsi="Times New Roman" w:cs="Times New Roman"/>
          <w:sz w:val="23"/>
          <w:szCs w:val="23"/>
        </w:rPr>
        <w:lastRenderedPageBreak/>
        <w:t xml:space="preserve">Following the Armistice of </w:t>
      </w:r>
      <w:proofErr w:type="spellStart"/>
      <w:r w:rsidRPr="009A016F">
        <w:rPr>
          <w:rFonts w:ascii="Times New Roman" w:hAnsi="Times New Roman" w:cs="Times New Roman"/>
          <w:sz w:val="23"/>
          <w:szCs w:val="23"/>
        </w:rPr>
        <w:t>Mudros</w:t>
      </w:r>
      <w:proofErr w:type="spellEnd"/>
      <w:r w:rsidRPr="009A016F">
        <w:rPr>
          <w:rFonts w:ascii="Times New Roman" w:hAnsi="Times New Roman" w:cs="Times New Roman"/>
          <w:sz w:val="23"/>
          <w:szCs w:val="23"/>
        </w:rPr>
        <w:t xml:space="preserve"> in 1918, according to article 7, </w:t>
      </w:r>
      <w:r w:rsidRPr="009A016F">
        <w:rPr>
          <w:rFonts w:ascii="Times New Roman" w:hAnsi="Times New Roman" w:cs="Times New Roman"/>
          <w:iCs/>
          <w:sz w:val="23"/>
          <w:szCs w:val="23"/>
        </w:rPr>
        <w:t>“The Allied Powers could occupy any strategic points in the event of any situation arising which threatens</w:t>
      </w:r>
      <w:r w:rsidR="003B7BD0">
        <w:rPr>
          <w:rFonts w:ascii="Times New Roman" w:hAnsi="Times New Roman" w:cs="Times New Roman"/>
          <w:iCs/>
          <w:sz w:val="23"/>
          <w:szCs w:val="23"/>
        </w:rPr>
        <w:t xml:space="preserve"> the security of Allies”</w:t>
      </w:r>
      <w:r w:rsidRPr="009A016F">
        <w:rPr>
          <w:rStyle w:val="DipnotBavurusu"/>
          <w:rFonts w:ascii="Times New Roman" w:hAnsi="Times New Roman" w:cs="Times New Roman"/>
          <w:iCs/>
          <w:sz w:val="23"/>
          <w:szCs w:val="23"/>
        </w:rPr>
        <w:footnoteReference w:id="27"/>
      </w:r>
      <w:r w:rsidRPr="009A016F">
        <w:rPr>
          <w:rFonts w:ascii="Times New Roman" w:hAnsi="Times New Roman" w:cs="Times New Roman"/>
          <w:iCs/>
          <w:sz w:val="23"/>
          <w:szCs w:val="23"/>
        </w:rPr>
        <w:t xml:space="preserve">; </w:t>
      </w:r>
      <w:r w:rsidRPr="009A016F">
        <w:rPr>
          <w:rFonts w:ascii="Times New Roman" w:hAnsi="Times New Roman" w:cs="Times New Roman"/>
          <w:sz w:val="23"/>
          <w:szCs w:val="23"/>
        </w:rPr>
        <w:t xml:space="preserve">Constantinople was unofficially occupied by the Allied Powers. In conjunction with the events up to 1920, the Turkish Nationalist Movement and the </w:t>
      </w:r>
      <w:proofErr w:type="spellStart"/>
      <w:r w:rsidRPr="009A016F">
        <w:rPr>
          <w:rFonts w:ascii="Times New Roman" w:hAnsi="Times New Roman" w:cs="Times New Roman"/>
          <w:sz w:val="23"/>
          <w:szCs w:val="23"/>
        </w:rPr>
        <w:t>Khilafat</w:t>
      </w:r>
      <w:proofErr w:type="spellEnd"/>
      <w:r w:rsidRPr="009A016F">
        <w:rPr>
          <w:rFonts w:ascii="Times New Roman" w:hAnsi="Times New Roman" w:cs="Times New Roman"/>
          <w:sz w:val="23"/>
          <w:szCs w:val="23"/>
        </w:rPr>
        <w:t xml:space="preserve"> Movement were the two root motives for the Occupation of Constantinople, officially, by the Allies regarding the decisions at the London Conference. Although amongst the Allied powers Great Britain was the leader, concerning the decisions for Constantinople and the region, this was just the tip of the iceberg. In contrast to what was believed by the British officials, the policies and strategies regarding the occupation of Constantinople were not simple, like much of the occupation.</w:t>
      </w:r>
    </w:p>
    <w:p w:rsidR="00317505" w:rsidRPr="009A016F" w:rsidRDefault="00317505" w:rsidP="00CF74D4">
      <w:pPr>
        <w:spacing w:after="80" w:line="274" w:lineRule="auto"/>
        <w:ind w:firstLine="567"/>
        <w:jc w:val="both"/>
        <w:rPr>
          <w:rFonts w:ascii="Times New Roman" w:hAnsi="Times New Roman" w:cs="Times New Roman"/>
          <w:sz w:val="23"/>
          <w:szCs w:val="23"/>
        </w:rPr>
      </w:pPr>
      <w:r w:rsidRPr="009A016F">
        <w:rPr>
          <w:rFonts w:ascii="Times New Roman" w:hAnsi="Times New Roman" w:cs="Times New Roman"/>
          <w:sz w:val="23"/>
          <w:szCs w:val="23"/>
        </w:rPr>
        <w:t xml:space="preserve">According to </w:t>
      </w:r>
      <w:proofErr w:type="spellStart"/>
      <w:r w:rsidRPr="009A016F">
        <w:rPr>
          <w:rFonts w:ascii="Times New Roman" w:hAnsi="Times New Roman" w:cs="Times New Roman"/>
          <w:sz w:val="23"/>
          <w:szCs w:val="23"/>
        </w:rPr>
        <w:t>Attrep</w:t>
      </w:r>
      <w:proofErr w:type="spellEnd"/>
      <w:r w:rsidRPr="009A016F">
        <w:rPr>
          <w:rFonts w:ascii="Times New Roman" w:hAnsi="Times New Roman" w:cs="Times New Roman"/>
          <w:sz w:val="23"/>
          <w:szCs w:val="23"/>
        </w:rPr>
        <w:t xml:space="preserve">, </w:t>
      </w:r>
      <w:r w:rsidR="003B7BD0">
        <w:rPr>
          <w:rFonts w:ascii="Times New Roman" w:hAnsi="Times New Roman" w:cs="Times New Roman"/>
          <w:sz w:val="23"/>
          <w:szCs w:val="23"/>
        </w:rPr>
        <w:t>“</w:t>
      </w:r>
      <w:r w:rsidRPr="009A016F">
        <w:rPr>
          <w:rFonts w:ascii="Times New Roman" w:hAnsi="Times New Roman" w:cs="Times New Roman"/>
          <w:sz w:val="23"/>
          <w:szCs w:val="23"/>
        </w:rPr>
        <w:t>the Turkish situation in 1919 was like a tragic phantasmagoria, fraught with the gravest dangers.</w:t>
      </w:r>
      <w:r w:rsidR="003B7BD0">
        <w:rPr>
          <w:rFonts w:ascii="Times New Roman" w:hAnsi="Times New Roman" w:cs="Times New Roman"/>
          <w:sz w:val="23"/>
          <w:szCs w:val="23"/>
        </w:rPr>
        <w:t>”</w:t>
      </w:r>
      <w:r w:rsidRPr="009A016F">
        <w:rPr>
          <w:rStyle w:val="DipnotBavurusu"/>
          <w:rFonts w:ascii="Times New Roman" w:hAnsi="Times New Roman" w:cs="Times New Roman"/>
          <w:sz w:val="23"/>
          <w:szCs w:val="23"/>
        </w:rPr>
        <w:footnoteReference w:id="28"/>
      </w:r>
      <w:r w:rsidRPr="009A016F">
        <w:rPr>
          <w:rFonts w:ascii="Times New Roman" w:hAnsi="Times New Roman" w:cs="Times New Roman"/>
          <w:sz w:val="23"/>
          <w:szCs w:val="23"/>
        </w:rPr>
        <w:t xml:space="preserve"> Founded on a more </w:t>
      </w:r>
      <w:r w:rsidR="003B7BD0">
        <w:rPr>
          <w:rFonts w:ascii="Times New Roman" w:hAnsi="Times New Roman" w:cs="Times New Roman"/>
          <w:sz w:val="23"/>
          <w:szCs w:val="23"/>
        </w:rPr>
        <w:t>‘</w:t>
      </w:r>
      <w:r w:rsidRPr="009A016F">
        <w:rPr>
          <w:rFonts w:ascii="Times New Roman" w:hAnsi="Times New Roman" w:cs="Times New Roman"/>
          <w:sz w:val="23"/>
          <w:szCs w:val="23"/>
        </w:rPr>
        <w:t>accurate but ominous judgement</w:t>
      </w:r>
      <w:r w:rsidR="003B7BD0">
        <w:rPr>
          <w:rFonts w:ascii="Times New Roman" w:hAnsi="Times New Roman" w:cs="Times New Roman"/>
          <w:sz w:val="23"/>
          <w:szCs w:val="23"/>
        </w:rPr>
        <w:t>’</w:t>
      </w:r>
      <w:r w:rsidRPr="009A016F">
        <w:rPr>
          <w:rFonts w:ascii="Times New Roman" w:hAnsi="Times New Roman" w:cs="Times New Roman"/>
          <w:sz w:val="23"/>
          <w:szCs w:val="23"/>
        </w:rPr>
        <w:t xml:space="preserve"> were the views of Churchill, General Wilson, Arthur </w:t>
      </w:r>
      <w:proofErr w:type="spellStart"/>
      <w:r w:rsidRPr="009A016F">
        <w:rPr>
          <w:rFonts w:ascii="Times New Roman" w:hAnsi="Times New Roman" w:cs="Times New Roman"/>
          <w:sz w:val="23"/>
          <w:szCs w:val="23"/>
        </w:rPr>
        <w:t>Calthrope</w:t>
      </w:r>
      <w:proofErr w:type="spellEnd"/>
      <w:r w:rsidRPr="009A016F">
        <w:rPr>
          <w:rFonts w:ascii="Times New Roman" w:hAnsi="Times New Roman" w:cs="Times New Roman"/>
          <w:sz w:val="23"/>
          <w:szCs w:val="23"/>
        </w:rPr>
        <w:t xml:space="preserve">, Thomas </w:t>
      </w:r>
      <w:proofErr w:type="spellStart"/>
      <w:r w:rsidRPr="009A016F">
        <w:rPr>
          <w:rFonts w:ascii="Times New Roman" w:hAnsi="Times New Roman" w:cs="Times New Roman"/>
          <w:sz w:val="23"/>
          <w:szCs w:val="23"/>
        </w:rPr>
        <w:t>Hohler</w:t>
      </w:r>
      <w:proofErr w:type="spellEnd"/>
      <w:r w:rsidRPr="009A016F">
        <w:rPr>
          <w:rFonts w:ascii="Times New Roman" w:hAnsi="Times New Roman" w:cs="Times New Roman"/>
          <w:sz w:val="23"/>
          <w:szCs w:val="23"/>
        </w:rPr>
        <w:t xml:space="preserve">, Admiral Webb, Lord Curzon, and especially Sir John de </w:t>
      </w:r>
      <w:proofErr w:type="spellStart"/>
      <w:r w:rsidRPr="009A016F">
        <w:rPr>
          <w:rFonts w:ascii="Times New Roman" w:hAnsi="Times New Roman" w:cs="Times New Roman"/>
          <w:sz w:val="23"/>
          <w:szCs w:val="23"/>
        </w:rPr>
        <w:t>Roebeck</w:t>
      </w:r>
      <w:proofErr w:type="spellEnd"/>
      <w:r w:rsidRPr="009A016F">
        <w:rPr>
          <w:rFonts w:ascii="Times New Roman" w:hAnsi="Times New Roman" w:cs="Times New Roman"/>
          <w:sz w:val="23"/>
          <w:szCs w:val="23"/>
        </w:rPr>
        <w:t>.</w:t>
      </w:r>
      <w:r w:rsidRPr="009A016F">
        <w:rPr>
          <w:rStyle w:val="DipnotBavurusu"/>
          <w:rFonts w:ascii="Times New Roman" w:hAnsi="Times New Roman" w:cs="Times New Roman"/>
          <w:sz w:val="23"/>
          <w:szCs w:val="23"/>
        </w:rPr>
        <w:footnoteReference w:id="29"/>
      </w:r>
    </w:p>
    <w:p w:rsidR="00317505" w:rsidRPr="009A016F" w:rsidRDefault="00317505" w:rsidP="00CF74D4">
      <w:pPr>
        <w:spacing w:after="80" w:line="274" w:lineRule="auto"/>
        <w:ind w:firstLine="567"/>
        <w:jc w:val="both"/>
        <w:rPr>
          <w:rFonts w:ascii="Times New Roman" w:hAnsi="Times New Roman" w:cs="Times New Roman"/>
          <w:sz w:val="23"/>
          <w:szCs w:val="23"/>
        </w:rPr>
      </w:pPr>
      <w:r w:rsidRPr="009A016F">
        <w:rPr>
          <w:rFonts w:ascii="Times New Roman" w:hAnsi="Times New Roman" w:cs="Times New Roman"/>
          <w:sz w:val="23"/>
          <w:szCs w:val="23"/>
        </w:rPr>
        <w:t xml:space="preserve">During the cabinet meetings, there had been various main headings regarding the Turks in Europe, the situation of Caliphate, the situation of Constantinople, Ottoman minorities </w:t>
      </w:r>
      <w:r w:rsidRPr="009A016F">
        <w:rPr>
          <w:rFonts w:ascii="Times New Roman" w:hAnsi="Times New Roman" w:cs="Times New Roman"/>
          <w:sz w:val="23"/>
          <w:szCs w:val="23"/>
        </w:rPr>
        <w:lastRenderedPageBreak/>
        <w:t xml:space="preserve">and the Straits. Along with the historical perceptions, the decisions overlapped with the current situation of an indefinite Turkish state. Although, the Prime Minister Lloyd George and Foreign Secretary Lord Curzon in particular shared the same views concerning the Turks, a definitive consensus could not be reached in consequence of the facts and possibilities. </w:t>
      </w:r>
    </w:p>
    <w:p w:rsidR="00317505" w:rsidRPr="009A016F" w:rsidRDefault="00317505" w:rsidP="00CF74D4">
      <w:pPr>
        <w:spacing w:after="80" w:line="274" w:lineRule="auto"/>
        <w:ind w:firstLine="567"/>
        <w:jc w:val="both"/>
        <w:rPr>
          <w:rFonts w:ascii="Times New Roman" w:hAnsi="Times New Roman" w:cs="Times New Roman"/>
          <w:sz w:val="23"/>
          <w:szCs w:val="23"/>
        </w:rPr>
      </w:pPr>
      <w:r w:rsidRPr="009A016F">
        <w:rPr>
          <w:rFonts w:ascii="Times New Roman" w:hAnsi="Times New Roman" w:cs="Times New Roman"/>
          <w:sz w:val="23"/>
          <w:szCs w:val="23"/>
        </w:rPr>
        <w:t xml:space="preserve">Should Turkey become a mandate of the British Empire with the centre as Constantinople or should the other Allied powers share the territories of Ottoman Empire? Although the Constantinople Government wanted full British support, the British high commissioner, with official instructions from Curzon, assured the Grand </w:t>
      </w:r>
      <w:proofErr w:type="spellStart"/>
      <w:r w:rsidRPr="009A016F">
        <w:rPr>
          <w:rFonts w:ascii="Times New Roman" w:hAnsi="Times New Roman" w:cs="Times New Roman"/>
          <w:sz w:val="23"/>
          <w:szCs w:val="23"/>
        </w:rPr>
        <w:t>Vezir</w:t>
      </w:r>
      <w:proofErr w:type="spellEnd"/>
      <w:r w:rsidRPr="009A016F">
        <w:rPr>
          <w:rFonts w:ascii="Times New Roman" w:hAnsi="Times New Roman" w:cs="Times New Roman"/>
          <w:sz w:val="23"/>
          <w:szCs w:val="23"/>
        </w:rPr>
        <w:t xml:space="preserve"> that England did not want Turkey as a mandate.</w:t>
      </w:r>
      <w:r w:rsidRPr="009A016F">
        <w:rPr>
          <w:rStyle w:val="DipnotBavurusu"/>
          <w:rFonts w:ascii="Times New Roman" w:hAnsi="Times New Roman" w:cs="Times New Roman"/>
          <w:sz w:val="23"/>
          <w:szCs w:val="23"/>
        </w:rPr>
        <w:footnoteReference w:id="30"/>
      </w:r>
      <w:r w:rsidRPr="009A016F">
        <w:rPr>
          <w:rFonts w:ascii="Times New Roman" w:hAnsi="Times New Roman" w:cs="Times New Roman"/>
          <w:sz w:val="23"/>
          <w:szCs w:val="23"/>
        </w:rPr>
        <w:t xml:space="preserve"> However, the Prime Minister summarized the various opinions of the ministers in his cabinet, though he reached his conclusion from a different point of view. If it was practicable, the United States should take over both Anatolia and Constantinople, while there was general objection to putting the French as well as the Italians in charge.</w:t>
      </w:r>
      <w:r w:rsidRPr="009A016F">
        <w:rPr>
          <w:rStyle w:val="DipnotBavurusu"/>
          <w:rFonts w:ascii="Times New Roman" w:hAnsi="Times New Roman" w:cs="Times New Roman"/>
          <w:sz w:val="23"/>
          <w:szCs w:val="23"/>
        </w:rPr>
        <w:footnoteReference w:id="31"/>
      </w:r>
      <w:r w:rsidR="00596057" w:rsidRPr="009A016F">
        <w:rPr>
          <w:rFonts w:ascii="Times New Roman" w:hAnsi="Times New Roman" w:cs="Times New Roman"/>
          <w:sz w:val="23"/>
          <w:szCs w:val="23"/>
        </w:rPr>
        <w:t xml:space="preserve"> </w:t>
      </w:r>
      <w:r w:rsidRPr="009A016F">
        <w:rPr>
          <w:rFonts w:ascii="Times New Roman" w:hAnsi="Times New Roman" w:cs="Times New Roman"/>
          <w:sz w:val="23"/>
          <w:szCs w:val="23"/>
        </w:rPr>
        <w:t xml:space="preserve"> </w:t>
      </w:r>
    </w:p>
    <w:p w:rsidR="00317505" w:rsidRPr="009A016F" w:rsidRDefault="00317505" w:rsidP="00CF74D4">
      <w:pPr>
        <w:spacing w:after="80" w:line="274" w:lineRule="auto"/>
        <w:ind w:firstLine="567"/>
        <w:jc w:val="both"/>
        <w:rPr>
          <w:rFonts w:ascii="Times New Roman" w:hAnsi="Times New Roman" w:cs="Times New Roman"/>
          <w:sz w:val="23"/>
          <w:szCs w:val="23"/>
        </w:rPr>
      </w:pPr>
      <w:r w:rsidRPr="009A016F">
        <w:rPr>
          <w:rFonts w:ascii="Times New Roman" w:hAnsi="Times New Roman" w:cs="Times New Roman"/>
          <w:sz w:val="23"/>
          <w:szCs w:val="23"/>
        </w:rPr>
        <w:t>According to Balfour, the Turks should not be placed under any mandate but should have imposed upon them the sort of international control which existed before the war.</w:t>
      </w:r>
      <w:r w:rsidRPr="009A016F">
        <w:rPr>
          <w:rStyle w:val="DipnotBavurusu"/>
          <w:rFonts w:ascii="Times New Roman" w:hAnsi="Times New Roman" w:cs="Times New Roman"/>
          <w:sz w:val="23"/>
          <w:szCs w:val="23"/>
        </w:rPr>
        <w:footnoteReference w:id="32"/>
      </w:r>
      <w:r w:rsidRPr="009A016F">
        <w:rPr>
          <w:rFonts w:ascii="Times New Roman" w:hAnsi="Times New Roman" w:cs="Times New Roman"/>
          <w:sz w:val="23"/>
          <w:szCs w:val="23"/>
        </w:rPr>
        <w:t xml:space="preserve"> On the other hand, W. Churchill said that the important thing was to reach a simple solution that the United States should take charge of both Constantinople and of Anatolia.</w:t>
      </w:r>
      <w:r w:rsidRPr="009A016F">
        <w:rPr>
          <w:rStyle w:val="DipnotBavurusu"/>
          <w:rFonts w:ascii="Times New Roman" w:hAnsi="Times New Roman" w:cs="Times New Roman"/>
          <w:sz w:val="23"/>
          <w:szCs w:val="23"/>
        </w:rPr>
        <w:footnoteReference w:id="33"/>
      </w:r>
      <w:r w:rsidRPr="009A016F">
        <w:rPr>
          <w:rFonts w:ascii="Times New Roman" w:hAnsi="Times New Roman" w:cs="Times New Roman"/>
          <w:sz w:val="23"/>
          <w:szCs w:val="23"/>
        </w:rPr>
        <w:t xml:space="preserve"> Besides, Mr. Montagu strongly urged looking at the question from the </w:t>
      </w:r>
      <w:r w:rsidRPr="009A016F">
        <w:rPr>
          <w:rFonts w:ascii="Times New Roman" w:hAnsi="Times New Roman" w:cs="Times New Roman"/>
          <w:sz w:val="23"/>
          <w:szCs w:val="23"/>
        </w:rPr>
        <w:lastRenderedPageBreak/>
        <w:t xml:space="preserve">Mohammedan point of </w:t>
      </w:r>
      <w:r w:rsidR="001B7BBA" w:rsidRPr="009A016F">
        <w:rPr>
          <w:rFonts w:ascii="Times New Roman" w:hAnsi="Times New Roman" w:cs="Times New Roman"/>
          <w:sz w:val="23"/>
          <w:szCs w:val="23"/>
        </w:rPr>
        <w:t>view, that</w:t>
      </w:r>
      <w:r w:rsidRPr="009A016F">
        <w:rPr>
          <w:rFonts w:ascii="Times New Roman" w:hAnsi="Times New Roman" w:cs="Times New Roman"/>
          <w:sz w:val="23"/>
          <w:szCs w:val="23"/>
        </w:rPr>
        <w:t xml:space="preserve"> neither France nor Italy should be given any mandate in Anatolia.</w:t>
      </w:r>
      <w:r w:rsidRPr="009A016F">
        <w:rPr>
          <w:rStyle w:val="DipnotBavurusu"/>
          <w:rFonts w:ascii="Times New Roman" w:hAnsi="Times New Roman" w:cs="Times New Roman"/>
          <w:sz w:val="23"/>
          <w:szCs w:val="23"/>
        </w:rPr>
        <w:footnoteReference w:id="34"/>
      </w:r>
      <w:r w:rsidRPr="009A016F">
        <w:rPr>
          <w:rFonts w:ascii="Times New Roman" w:hAnsi="Times New Roman" w:cs="Times New Roman"/>
          <w:b/>
          <w:bCs/>
          <w:sz w:val="23"/>
          <w:szCs w:val="23"/>
        </w:rPr>
        <w:t xml:space="preserve"> </w:t>
      </w:r>
      <w:r w:rsidRPr="009A016F">
        <w:rPr>
          <w:rFonts w:ascii="Times New Roman" w:hAnsi="Times New Roman" w:cs="Times New Roman"/>
          <w:sz w:val="23"/>
          <w:szCs w:val="23"/>
        </w:rPr>
        <w:t>Although Montagu's document, which emphasized the advantages of restoring Turkish sovereignty in Asia Minor, ran directly counter to the principles which Lloyd George himself had advocated, he was about to dispatch the reply to the Quai d'Orsay when Curzon, realizing what was afoot, protested and produced his own draft.</w:t>
      </w:r>
      <w:r w:rsidRPr="009A016F">
        <w:rPr>
          <w:rStyle w:val="DipnotBavurusu"/>
          <w:rFonts w:ascii="Times New Roman" w:hAnsi="Times New Roman" w:cs="Times New Roman"/>
          <w:sz w:val="23"/>
          <w:szCs w:val="23"/>
        </w:rPr>
        <w:footnoteReference w:id="35"/>
      </w:r>
      <w:r w:rsidRPr="009A016F">
        <w:rPr>
          <w:rFonts w:ascii="Times New Roman" w:hAnsi="Times New Roman" w:cs="Times New Roman"/>
          <w:sz w:val="23"/>
          <w:szCs w:val="23"/>
        </w:rPr>
        <w:t xml:space="preserve"> To sum up, domination of the Turkish territories was unimaginable without the Allies. Besides, it was stressed that one effect of maintaining the Sultan, with his government in Constantinople, would be to reduce him a mere puppet.</w:t>
      </w:r>
      <w:r w:rsidRPr="009A016F">
        <w:rPr>
          <w:rStyle w:val="DipnotBavurusu"/>
          <w:rFonts w:ascii="Times New Roman" w:hAnsi="Times New Roman" w:cs="Times New Roman"/>
          <w:sz w:val="23"/>
          <w:szCs w:val="23"/>
        </w:rPr>
        <w:footnoteReference w:id="36"/>
      </w:r>
      <w:r w:rsidRPr="009A016F">
        <w:rPr>
          <w:rFonts w:ascii="Times New Roman" w:hAnsi="Times New Roman" w:cs="Times New Roman"/>
          <w:sz w:val="23"/>
          <w:szCs w:val="23"/>
        </w:rPr>
        <w:t xml:space="preserve"> Moreover, it was pointed out that under the proposals worked out between Lord Curzon and Mr. Berthelot; it had been contemplated that the Turkish State should be placed under a regime of strict control which would render the maintenance of any considerable Turkish military forces extremely difficult.</w:t>
      </w:r>
      <w:r w:rsidRPr="009A016F">
        <w:rPr>
          <w:rStyle w:val="DipnotBavurusu"/>
          <w:rFonts w:ascii="Times New Roman" w:hAnsi="Times New Roman" w:cs="Times New Roman"/>
          <w:sz w:val="23"/>
          <w:szCs w:val="23"/>
        </w:rPr>
        <w:footnoteReference w:id="37"/>
      </w:r>
    </w:p>
    <w:p w:rsidR="00317505" w:rsidRPr="009A016F" w:rsidRDefault="00500B05" w:rsidP="00CF74D4">
      <w:pPr>
        <w:spacing w:after="80" w:line="274" w:lineRule="auto"/>
        <w:ind w:firstLine="567"/>
        <w:jc w:val="both"/>
        <w:rPr>
          <w:rFonts w:ascii="Times New Roman" w:hAnsi="Times New Roman" w:cs="Times New Roman"/>
          <w:sz w:val="23"/>
          <w:szCs w:val="23"/>
        </w:rPr>
      </w:pPr>
      <w:r w:rsidRPr="009A016F">
        <w:rPr>
          <w:rFonts w:ascii="Times New Roman" w:hAnsi="Times New Roman" w:cs="Times New Roman"/>
          <w:sz w:val="23"/>
          <w:szCs w:val="23"/>
        </w:rPr>
        <w:t>Another</w:t>
      </w:r>
      <w:r w:rsidR="00317505" w:rsidRPr="009A016F">
        <w:rPr>
          <w:rFonts w:ascii="Times New Roman" w:hAnsi="Times New Roman" w:cs="Times New Roman"/>
          <w:sz w:val="23"/>
          <w:szCs w:val="23"/>
        </w:rPr>
        <w:t xml:space="preserve"> main question </w:t>
      </w:r>
      <w:r w:rsidRPr="009A016F">
        <w:rPr>
          <w:rFonts w:ascii="Times New Roman" w:hAnsi="Times New Roman" w:cs="Times New Roman"/>
          <w:sz w:val="23"/>
          <w:szCs w:val="23"/>
        </w:rPr>
        <w:t xml:space="preserve">is related to </w:t>
      </w:r>
      <w:r w:rsidR="00317505" w:rsidRPr="009A016F">
        <w:rPr>
          <w:rFonts w:ascii="Times New Roman" w:hAnsi="Times New Roman" w:cs="Times New Roman"/>
          <w:sz w:val="23"/>
          <w:szCs w:val="23"/>
        </w:rPr>
        <w:t xml:space="preserve">the situation of the Turks in Constantinople. Should they be removed from Constantinople or allowed to remain as before? Foreign Secretary Lord Curzon had the most substantial judgements whilst the cabinet members were </w:t>
      </w:r>
      <w:r w:rsidRPr="009A016F">
        <w:rPr>
          <w:rFonts w:ascii="Times New Roman" w:hAnsi="Times New Roman" w:cs="Times New Roman"/>
          <w:sz w:val="23"/>
          <w:szCs w:val="23"/>
        </w:rPr>
        <w:t>vacillating</w:t>
      </w:r>
      <w:r w:rsidR="00317505" w:rsidRPr="009A016F">
        <w:rPr>
          <w:rFonts w:ascii="Times New Roman" w:hAnsi="Times New Roman" w:cs="Times New Roman"/>
          <w:sz w:val="23"/>
          <w:szCs w:val="23"/>
        </w:rPr>
        <w:t xml:space="preserve">. He stated that: </w:t>
      </w:r>
      <w:r w:rsidR="003B7BD0">
        <w:rPr>
          <w:rFonts w:ascii="Times New Roman" w:hAnsi="Times New Roman" w:cs="Times New Roman"/>
          <w:sz w:val="23"/>
          <w:szCs w:val="23"/>
        </w:rPr>
        <w:t>“</w:t>
      </w:r>
      <w:r w:rsidR="00317505" w:rsidRPr="009A016F">
        <w:rPr>
          <w:rFonts w:ascii="Times New Roman" w:hAnsi="Times New Roman" w:cs="Times New Roman"/>
          <w:iCs/>
          <w:sz w:val="23"/>
          <w:szCs w:val="23"/>
        </w:rPr>
        <w:t xml:space="preserve">If we deprived the Turks of all their outlying provinces and of Constantinople, we were surely hitting them hard enough. Further, as long as you left Anatolia to the Turks in full sovereignty you did not touch on the almost insoluble problem </w:t>
      </w:r>
      <w:r w:rsidR="00317505" w:rsidRPr="009A016F">
        <w:rPr>
          <w:rFonts w:ascii="Times New Roman" w:hAnsi="Times New Roman" w:cs="Times New Roman"/>
          <w:iCs/>
          <w:sz w:val="23"/>
          <w:szCs w:val="23"/>
        </w:rPr>
        <w:lastRenderedPageBreak/>
        <w:t>of Caliphate. We ought, therefore, to leave the Sultan a kingdom of his own, subject to such measure of control as would prevent him from misgoverning his peo</w:t>
      </w:r>
      <w:r w:rsidR="003B7BD0">
        <w:rPr>
          <w:rFonts w:ascii="Times New Roman" w:hAnsi="Times New Roman" w:cs="Times New Roman"/>
          <w:iCs/>
          <w:sz w:val="23"/>
          <w:szCs w:val="23"/>
        </w:rPr>
        <w:t>ple of making mischief outside.”</w:t>
      </w:r>
      <w:r w:rsidR="00317505" w:rsidRPr="009A016F">
        <w:rPr>
          <w:rStyle w:val="DipnotBavurusu"/>
          <w:rFonts w:ascii="Times New Roman" w:hAnsi="Times New Roman" w:cs="Times New Roman"/>
          <w:sz w:val="23"/>
          <w:szCs w:val="23"/>
        </w:rPr>
        <w:footnoteReference w:id="38"/>
      </w:r>
      <w:r w:rsidR="00317505" w:rsidRPr="009A016F">
        <w:rPr>
          <w:rFonts w:ascii="Times New Roman" w:hAnsi="Times New Roman" w:cs="Times New Roman"/>
          <w:sz w:val="23"/>
          <w:szCs w:val="23"/>
        </w:rPr>
        <w:t xml:space="preserve"> </w:t>
      </w:r>
    </w:p>
    <w:p w:rsidR="00317505" w:rsidRPr="009A016F" w:rsidRDefault="00317505" w:rsidP="00CF74D4">
      <w:pPr>
        <w:spacing w:after="80" w:line="274" w:lineRule="auto"/>
        <w:ind w:firstLine="567"/>
        <w:jc w:val="both"/>
        <w:rPr>
          <w:rFonts w:ascii="Times New Roman" w:hAnsi="Times New Roman" w:cs="Times New Roman"/>
          <w:sz w:val="23"/>
          <w:szCs w:val="23"/>
        </w:rPr>
      </w:pPr>
      <w:r w:rsidRPr="009A016F">
        <w:rPr>
          <w:rFonts w:ascii="Times New Roman" w:hAnsi="Times New Roman" w:cs="Times New Roman"/>
          <w:sz w:val="23"/>
          <w:szCs w:val="23"/>
        </w:rPr>
        <w:t>The view</w:t>
      </w:r>
      <w:r w:rsidRPr="009A016F">
        <w:rPr>
          <w:rStyle w:val="DipnotBavurusu"/>
          <w:rFonts w:ascii="Times New Roman" w:hAnsi="Times New Roman" w:cs="Times New Roman"/>
          <w:sz w:val="23"/>
          <w:szCs w:val="23"/>
        </w:rPr>
        <w:footnoteReference w:id="39"/>
      </w:r>
      <w:r w:rsidRPr="009A016F">
        <w:rPr>
          <w:rFonts w:ascii="Times New Roman" w:hAnsi="Times New Roman" w:cs="Times New Roman"/>
          <w:sz w:val="23"/>
          <w:szCs w:val="23"/>
        </w:rPr>
        <w:t xml:space="preserve"> was expressed that, at a previous Conference, it had been agreed that the Turks should be left in Constantinople with titular sovereignty, and the Straits subject to an International Commission; this was precisely the kind of settlement mutatis mutandis which was put forward by the Conference itself for the administration of Adrianople and Smyrna; why then could it not also be adopted for Constantinople?</w:t>
      </w:r>
      <w:r w:rsidRPr="009A016F">
        <w:rPr>
          <w:rStyle w:val="DipnotBavurusu"/>
          <w:rFonts w:ascii="Times New Roman" w:hAnsi="Times New Roman" w:cs="Times New Roman"/>
          <w:sz w:val="23"/>
          <w:szCs w:val="23"/>
        </w:rPr>
        <w:footnoteReference w:id="40"/>
      </w:r>
    </w:p>
    <w:p w:rsidR="00317505" w:rsidRPr="009A016F" w:rsidRDefault="00317505" w:rsidP="00CF74D4">
      <w:pPr>
        <w:spacing w:after="80" w:line="274" w:lineRule="auto"/>
        <w:ind w:firstLine="567"/>
        <w:jc w:val="both"/>
        <w:rPr>
          <w:rFonts w:ascii="Times New Roman" w:hAnsi="Times New Roman" w:cs="Times New Roman"/>
          <w:sz w:val="23"/>
          <w:szCs w:val="23"/>
        </w:rPr>
      </w:pPr>
      <w:r w:rsidRPr="009A016F">
        <w:rPr>
          <w:rFonts w:ascii="Times New Roman" w:hAnsi="Times New Roman" w:cs="Times New Roman"/>
          <w:sz w:val="23"/>
          <w:szCs w:val="23"/>
        </w:rPr>
        <w:t>Besides, the perceptions of the Turks, settled in British politics, had a deep impact on the decisions and on the decision-makers. As stated in a cabinet meeting, “</w:t>
      </w:r>
      <w:r w:rsidRPr="009A016F">
        <w:rPr>
          <w:rFonts w:ascii="Times New Roman" w:hAnsi="Times New Roman" w:cs="Times New Roman"/>
          <w:iCs/>
          <w:sz w:val="23"/>
          <w:szCs w:val="23"/>
        </w:rPr>
        <w:t>History had thought us that the Turk was a danger to the peace of the world.</w:t>
      </w:r>
      <w:r w:rsidR="003B7BD0">
        <w:rPr>
          <w:rFonts w:ascii="Times New Roman" w:hAnsi="Times New Roman" w:cs="Times New Roman"/>
          <w:iCs/>
          <w:sz w:val="23"/>
          <w:szCs w:val="23"/>
        </w:rPr>
        <w:t>”</w:t>
      </w:r>
      <w:r w:rsidRPr="009A016F">
        <w:rPr>
          <w:rStyle w:val="DipnotBavurusu"/>
          <w:rFonts w:ascii="Times New Roman" w:hAnsi="Times New Roman" w:cs="Times New Roman"/>
          <w:iCs/>
          <w:sz w:val="23"/>
          <w:szCs w:val="23"/>
        </w:rPr>
        <w:footnoteReference w:id="41"/>
      </w:r>
      <w:r w:rsidRPr="009A016F">
        <w:rPr>
          <w:rFonts w:ascii="Times New Roman" w:hAnsi="Times New Roman" w:cs="Times New Roman"/>
          <w:iCs/>
          <w:sz w:val="23"/>
          <w:szCs w:val="23"/>
        </w:rPr>
        <w:t xml:space="preserve"> Who were the Turks? Often indifferent and unreliable people like </w:t>
      </w:r>
      <w:proofErr w:type="spellStart"/>
      <w:r w:rsidRPr="009A016F">
        <w:rPr>
          <w:rFonts w:ascii="Times New Roman" w:hAnsi="Times New Roman" w:cs="Times New Roman"/>
          <w:iCs/>
          <w:sz w:val="23"/>
          <w:szCs w:val="23"/>
        </w:rPr>
        <w:t>Talat</w:t>
      </w:r>
      <w:proofErr w:type="spellEnd"/>
      <w:r w:rsidRPr="009A016F">
        <w:rPr>
          <w:rFonts w:ascii="Times New Roman" w:hAnsi="Times New Roman" w:cs="Times New Roman"/>
          <w:iCs/>
          <w:sz w:val="23"/>
          <w:szCs w:val="23"/>
        </w:rPr>
        <w:t xml:space="preserve"> and </w:t>
      </w:r>
      <w:proofErr w:type="spellStart"/>
      <w:r w:rsidRPr="009A016F">
        <w:rPr>
          <w:rFonts w:ascii="Times New Roman" w:hAnsi="Times New Roman" w:cs="Times New Roman"/>
          <w:iCs/>
          <w:sz w:val="23"/>
          <w:szCs w:val="23"/>
        </w:rPr>
        <w:t>Enver</w:t>
      </w:r>
      <w:proofErr w:type="spellEnd"/>
      <w:r w:rsidRPr="009A016F">
        <w:rPr>
          <w:rFonts w:ascii="Times New Roman" w:hAnsi="Times New Roman" w:cs="Times New Roman"/>
          <w:iCs/>
          <w:sz w:val="23"/>
          <w:szCs w:val="23"/>
        </w:rPr>
        <w:t xml:space="preserve"> who had </w:t>
      </w:r>
      <w:r w:rsidR="00500B05" w:rsidRPr="009A016F">
        <w:rPr>
          <w:rFonts w:ascii="Times New Roman" w:hAnsi="Times New Roman" w:cs="Times New Roman"/>
          <w:iCs/>
          <w:sz w:val="23"/>
          <w:szCs w:val="23"/>
        </w:rPr>
        <w:t>somehow</w:t>
      </w:r>
      <w:r w:rsidRPr="009A016F">
        <w:rPr>
          <w:rFonts w:ascii="Times New Roman" w:hAnsi="Times New Roman" w:cs="Times New Roman"/>
          <w:iCs/>
          <w:sz w:val="23"/>
          <w:szCs w:val="23"/>
        </w:rPr>
        <w:t xml:space="preserve"> forced their way to top.</w:t>
      </w:r>
      <w:r w:rsidR="003B7BD0">
        <w:rPr>
          <w:rFonts w:ascii="Times New Roman" w:hAnsi="Times New Roman" w:cs="Times New Roman"/>
          <w:iCs/>
          <w:sz w:val="23"/>
          <w:szCs w:val="23"/>
        </w:rPr>
        <w:t>”</w:t>
      </w:r>
      <w:r w:rsidRPr="009A016F">
        <w:rPr>
          <w:rStyle w:val="DipnotBavurusu"/>
          <w:rFonts w:ascii="Times New Roman" w:hAnsi="Times New Roman" w:cs="Times New Roman"/>
          <w:iCs/>
          <w:sz w:val="23"/>
          <w:szCs w:val="23"/>
        </w:rPr>
        <w:footnoteReference w:id="42"/>
      </w:r>
      <w:r w:rsidRPr="009A016F">
        <w:rPr>
          <w:rFonts w:ascii="Times New Roman" w:hAnsi="Times New Roman" w:cs="Times New Roman"/>
          <w:sz w:val="23"/>
          <w:szCs w:val="23"/>
        </w:rPr>
        <w:t xml:space="preserve"> </w:t>
      </w:r>
    </w:p>
    <w:p w:rsidR="00317505" w:rsidRPr="009A016F" w:rsidRDefault="00317505" w:rsidP="00CF74D4">
      <w:pPr>
        <w:spacing w:after="80" w:line="274" w:lineRule="auto"/>
        <w:ind w:firstLine="567"/>
        <w:jc w:val="both"/>
        <w:rPr>
          <w:rFonts w:ascii="Times New Roman" w:hAnsi="Times New Roman" w:cs="Times New Roman"/>
          <w:sz w:val="23"/>
          <w:szCs w:val="23"/>
        </w:rPr>
      </w:pPr>
      <w:r w:rsidRPr="009A016F">
        <w:rPr>
          <w:rFonts w:ascii="Times New Roman" w:hAnsi="Times New Roman" w:cs="Times New Roman"/>
          <w:sz w:val="23"/>
          <w:szCs w:val="23"/>
        </w:rPr>
        <w:t xml:space="preserve">As regards the various experts quoted it was pointed out that, besides Col. Wilson and Miss Bell who had reservations </w:t>
      </w:r>
      <w:r w:rsidRPr="009A016F">
        <w:rPr>
          <w:rFonts w:ascii="Times New Roman" w:hAnsi="Times New Roman" w:cs="Times New Roman"/>
          <w:sz w:val="23"/>
          <w:szCs w:val="23"/>
        </w:rPr>
        <w:lastRenderedPageBreak/>
        <w:t xml:space="preserve">on the effects of the chaos in Turkey on British trade, two ex-Viceroys, Lord Curzon and Lord </w:t>
      </w:r>
      <w:proofErr w:type="spellStart"/>
      <w:r w:rsidRPr="009A016F">
        <w:rPr>
          <w:rFonts w:ascii="Times New Roman" w:hAnsi="Times New Roman" w:cs="Times New Roman"/>
          <w:sz w:val="23"/>
          <w:szCs w:val="23"/>
        </w:rPr>
        <w:t>Hardinge</w:t>
      </w:r>
      <w:proofErr w:type="spellEnd"/>
      <w:r w:rsidRPr="009A016F">
        <w:rPr>
          <w:rFonts w:ascii="Times New Roman" w:hAnsi="Times New Roman" w:cs="Times New Roman"/>
          <w:sz w:val="23"/>
          <w:szCs w:val="23"/>
        </w:rPr>
        <w:t xml:space="preserve">, with combined experience of twelve years of in India, were of the opposite view; and they were supported by Admirals </w:t>
      </w:r>
      <w:proofErr w:type="spellStart"/>
      <w:r w:rsidRPr="009A016F">
        <w:rPr>
          <w:rFonts w:ascii="Times New Roman" w:hAnsi="Times New Roman" w:cs="Times New Roman"/>
          <w:sz w:val="23"/>
          <w:szCs w:val="23"/>
        </w:rPr>
        <w:t>Clathorpe</w:t>
      </w:r>
      <w:proofErr w:type="spellEnd"/>
      <w:r w:rsidRPr="009A016F">
        <w:rPr>
          <w:rFonts w:ascii="Times New Roman" w:hAnsi="Times New Roman" w:cs="Times New Roman"/>
          <w:sz w:val="23"/>
          <w:szCs w:val="23"/>
        </w:rPr>
        <w:t xml:space="preserve"> and de </w:t>
      </w:r>
      <w:proofErr w:type="spellStart"/>
      <w:r w:rsidRPr="009A016F">
        <w:rPr>
          <w:rFonts w:ascii="Times New Roman" w:hAnsi="Times New Roman" w:cs="Times New Roman"/>
          <w:sz w:val="23"/>
          <w:szCs w:val="23"/>
        </w:rPr>
        <w:t>Robeck</w:t>
      </w:r>
      <w:proofErr w:type="spellEnd"/>
      <w:r w:rsidRPr="009A016F">
        <w:rPr>
          <w:rFonts w:ascii="Times New Roman" w:hAnsi="Times New Roman" w:cs="Times New Roman"/>
          <w:sz w:val="23"/>
          <w:szCs w:val="23"/>
        </w:rPr>
        <w:t>, who had represented Great Britain at Constantinople, and had repeatedly expressed their considered opinion that the Turks should go.</w:t>
      </w:r>
      <w:r w:rsidRPr="009A016F">
        <w:rPr>
          <w:rStyle w:val="DipnotBavurusu"/>
          <w:rFonts w:ascii="Times New Roman" w:hAnsi="Times New Roman" w:cs="Times New Roman"/>
          <w:sz w:val="23"/>
          <w:szCs w:val="23"/>
        </w:rPr>
        <w:footnoteReference w:id="43"/>
      </w:r>
      <w:r w:rsidRPr="009A016F">
        <w:rPr>
          <w:rFonts w:ascii="Times New Roman" w:hAnsi="Times New Roman" w:cs="Times New Roman"/>
          <w:sz w:val="23"/>
          <w:szCs w:val="23"/>
        </w:rPr>
        <w:t xml:space="preserve"> Also, it was stated that Sir George Lloyd, the governor of Bombay, who had before his departure for India favoured turning the Turks out, was now of the opinion that it would be the greatest possible mistake to do so.</w:t>
      </w:r>
      <w:r w:rsidRPr="009A016F">
        <w:rPr>
          <w:rStyle w:val="DipnotBavurusu"/>
          <w:rFonts w:ascii="Times New Roman" w:hAnsi="Times New Roman" w:cs="Times New Roman"/>
          <w:sz w:val="23"/>
          <w:szCs w:val="23"/>
        </w:rPr>
        <w:footnoteReference w:id="44"/>
      </w:r>
      <w:r w:rsidRPr="009A016F">
        <w:rPr>
          <w:rFonts w:ascii="Times New Roman" w:hAnsi="Times New Roman" w:cs="Times New Roman"/>
          <w:sz w:val="23"/>
          <w:szCs w:val="23"/>
        </w:rPr>
        <w:t xml:space="preserve"> </w:t>
      </w:r>
    </w:p>
    <w:p w:rsidR="00317505" w:rsidRPr="009A016F" w:rsidRDefault="00317505" w:rsidP="00CF74D4">
      <w:pPr>
        <w:spacing w:after="80" w:line="274" w:lineRule="auto"/>
        <w:ind w:firstLine="567"/>
        <w:jc w:val="both"/>
        <w:rPr>
          <w:rFonts w:ascii="Times New Roman" w:hAnsi="Times New Roman" w:cs="Times New Roman"/>
          <w:sz w:val="23"/>
          <w:szCs w:val="23"/>
        </w:rPr>
      </w:pPr>
      <w:r w:rsidRPr="009A016F">
        <w:rPr>
          <w:rFonts w:ascii="Times New Roman" w:hAnsi="Times New Roman" w:cs="Times New Roman"/>
          <w:sz w:val="23"/>
          <w:szCs w:val="23"/>
        </w:rPr>
        <w:t>Mr Balfour had never swerved from the view that the Turks ought to go.</w:t>
      </w:r>
      <w:r w:rsidRPr="009A016F">
        <w:rPr>
          <w:rStyle w:val="DipnotBavurusu"/>
          <w:rFonts w:ascii="Times New Roman" w:hAnsi="Times New Roman" w:cs="Times New Roman"/>
          <w:sz w:val="23"/>
          <w:szCs w:val="23"/>
        </w:rPr>
        <w:footnoteReference w:id="45"/>
      </w:r>
      <w:r w:rsidRPr="009A016F">
        <w:rPr>
          <w:rFonts w:ascii="Times New Roman" w:hAnsi="Times New Roman" w:cs="Times New Roman"/>
          <w:sz w:val="23"/>
          <w:szCs w:val="23"/>
        </w:rPr>
        <w:t xml:space="preserve"> The reason for this divergence in his opinion was the threat of Turkish-Russian collaboration. In other words, that would mean Russian supremacy over the Turks and Turkish territories. Thus, the plan was that the occupation of some Turkish cities and regions would be guarantees for the peace treaty, to the advantage of the British </w:t>
      </w:r>
      <w:r w:rsidR="00E84120">
        <w:rPr>
          <w:rFonts w:ascii="Times New Roman" w:hAnsi="Times New Roman" w:cs="Times New Roman"/>
          <w:sz w:val="23"/>
          <w:szCs w:val="23"/>
        </w:rPr>
        <w:t>against</w:t>
      </w:r>
      <w:r w:rsidRPr="009A016F">
        <w:rPr>
          <w:rFonts w:ascii="Times New Roman" w:hAnsi="Times New Roman" w:cs="Times New Roman"/>
          <w:sz w:val="23"/>
          <w:szCs w:val="23"/>
        </w:rPr>
        <w:t xml:space="preserve"> a Russian safeguard for the Turks.</w:t>
      </w:r>
      <w:r w:rsidR="00596057" w:rsidRPr="009A016F">
        <w:rPr>
          <w:rFonts w:ascii="Times New Roman" w:hAnsi="Times New Roman" w:cs="Times New Roman"/>
          <w:sz w:val="23"/>
          <w:szCs w:val="23"/>
        </w:rPr>
        <w:t xml:space="preserve">  </w:t>
      </w:r>
    </w:p>
    <w:p w:rsidR="00317505" w:rsidRPr="009A016F" w:rsidRDefault="00317505" w:rsidP="00CF74D4">
      <w:pPr>
        <w:spacing w:after="80" w:line="274" w:lineRule="auto"/>
        <w:ind w:firstLine="567"/>
        <w:jc w:val="both"/>
        <w:rPr>
          <w:rFonts w:ascii="Times New Roman" w:hAnsi="Times New Roman" w:cs="Times New Roman"/>
          <w:sz w:val="23"/>
          <w:szCs w:val="23"/>
        </w:rPr>
      </w:pPr>
      <w:r w:rsidRPr="009A016F">
        <w:rPr>
          <w:rFonts w:ascii="Times New Roman" w:hAnsi="Times New Roman" w:cs="Times New Roman"/>
          <w:sz w:val="23"/>
          <w:szCs w:val="23"/>
        </w:rPr>
        <w:t>Although the fate of the remaining Turks in Constantinople was decided by the majority of the Cabinet on 6 January 1920, Lord Curzon resumed his former disposition regarding ejection of Turks out of Constantinople. Moreover, he contrasted the Turks with the o</w:t>
      </w:r>
      <w:r w:rsidR="003B7BD0">
        <w:rPr>
          <w:rFonts w:ascii="Times New Roman" w:hAnsi="Times New Roman" w:cs="Times New Roman"/>
          <w:sz w:val="23"/>
          <w:szCs w:val="23"/>
        </w:rPr>
        <w:t>ther British Muslim dominions. “</w:t>
      </w:r>
      <w:r w:rsidRPr="009A016F">
        <w:rPr>
          <w:rFonts w:ascii="Times New Roman" w:hAnsi="Times New Roman" w:cs="Times New Roman"/>
          <w:iCs/>
          <w:sz w:val="23"/>
          <w:szCs w:val="23"/>
        </w:rPr>
        <w:t>In order to avoid troub</w:t>
      </w:r>
      <w:r w:rsidR="00500B05" w:rsidRPr="009A016F">
        <w:rPr>
          <w:rFonts w:ascii="Times New Roman" w:hAnsi="Times New Roman" w:cs="Times New Roman"/>
          <w:iCs/>
          <w:sz w:val="23"/>
          <w:szCs w:val="23"/>
        </w:rPr>
        <w:t>le in India-largely manufactur</w:t>
      </w:r>
      <w:r w:rsidRPr="009A016F">
        <w:rPr>
          <w:rFonts w:ascii="Times New Roman" w:hAnsi="Times New Roman" w:cs="Times New Roman"/>
          <w:iCs/>
          <w:sz w:val="23"/>
          <w:szCs w:val="23"/>
        </w:rPr>
        <w:t xml:space="preserve">ed and in any case ephemeral-and to render our task in Egypt less difficult-its difficulty being in reality almost </w:t>
      </w:r>
      <w:r w:rsidRPr="009A016F">
        <w:rPr>
          <w:rFonts w:ascii="Times New Roman" w:hAnsi="Times New Roman" w:cs="Times New Roman"/>
          <w:iCs/>
          <w:sz w:val="23"/>
          <w:szCs w:val="23"/>
        </w:rPr>
        <w:lastRenderedPageBreak/>
        <w:t>entirely independent of what we may do or not to do at Constantinople-we are losing an opportunity for which Europe has waited nearly for nearly five centuries, and wh</w:t>
      </w:r>
      <w:r w:rsidR="003B7BD0">
        <w:rPr>
          <w:rFonts w:ascii="Times New Roman" w:hAnsi="Times New Roman" w:cs="Times New Roman"/>
          <w:iCs/>
          <w:sz w:val="23"/>
          <w:szCs w:val="23"/>
        </w:rPr>
        <w:t>ich may not recur.”</w:t>
      </w:r>
      <w:r w:rsidRPr="009A016F">
        <w:rPr>
          <w:rStyle w:val="DipnotBavurusu"/>
          <w:rFonts w:ascii="Times New Roman" w:hAnsi="Times New Roman" w:cs="Times New Roman"/>
          <w:sz w:val="23"/>
          <w:szCs w:val="23"/>
        </w:rPr>
        <w:footnoteReference w:id="46"/>
      </w:r>
      <w:r w:rsidR="00596057" w:rsidRPr="009A016F">
        <w:rPr>
          <w:rFonts w:ascii="Times New Roman" w:hAnsi="Times New Roman" w:cs="Times New Roman"/>
          <w:sz w:val="23"/>
          <w:szCs w:val="23"/>
        </w:rPr>
        <w:t xml:space="preserve"> </w:t>
      </w:r>
    </w:p>
    <w:p w:rsidR="00317505" w:rsidRPr="009A016F" w:rsidRDefault="00317505" w:rsidP="00CF74D4">
      <w:pPr>
        <w:spacing w:after="80" w:line="274" w:lineRule="auto"/>
        <w:ind w:firstLine="567"/>
        <w:jc w:val="both"/>
        <w:rPr>
          <w:rFonts w:ascii="Times New Roman" w:hAnsi="Times New Roman" w:cs="Times New Roman"/>
          <w:sz w:val="23"/>
          <w:szCs w:val="23"/>
        </w:rPr>
      </w:pPr>
      <w:r w:rsidRPr="009A016F">
        <w:rPr>
          <w:rFonts w:ascii="Times New Roman" w:hAnsi="Times New Roman" w:cs="Times New Roman"/>
          <w:sz w:val="23"/>
          <w:szCs w:val="23"/>
        </w:rPr>
        <w:t xml:space="preserve">At a cabinet meeting on 6 January I920, </w:t>
      </w:r>
      <w:r w:rsidR="003B7BD0">
        <w:rPr>
          <w:rFonts w:ascii="Times New Roman" w:hAnsi="Times New Roman" w:cs="Times New Roman"/>
          <w:sz w:val="23"/>
          <w:szCs w:val="23"/>
        </w:rPr>
        <w:t>“</w:t>
      </w:r>
      <w:r w:rsidRPr="009A016F">
        <w:rPr>
          <w:rFonts w:ascii="Times New Roman" w:hAnsi="Times New Roman" w:cs="Times New Roman"/>
          <w:sz w:val="23"/>
          <w:szCs w:val="23"/>
        </w:rPr>
        <w:t>the War Office and the India Office, pro-Turkish and fearful of the impact of a harsh peace upon the restive Muslims of India, launched a bitter attack upon Curzon's conduct at the Anglo-French negotiations the previous December.</w:t>
      </w:r>
      <w:r w:rsidR="003B7BD0">
        <w:rPr>
          <w:rFonts w:ascii="Times New Roman" w:hAnsi="Times New Roman" w:cs="Times New Roman"/>
          <w:sz w:val="23"/>
          <w:szCs w:val="23"/>
        </w:rPr>
        <w:t>”</w:t>
      </w:r>
      <w:r w:rsidRPr="009A016F">
        <w:rPr>
          <w:rStyle w:val="DipnotBavurusu"/>
          <w:rFonts w:ascii="Times New Roman" w:hAnsi="Times New Roman" w:cs="Times New Roman"/>
          <w:sz w:val="23"/>
          <w:szCs w:val="23"/>
        </w:rPr>
        <w:footnoteReference w:id="47"/>
      </w:r>
      <w:r w:rsidRPr="009A016F">
        <w:rPr>
          <w:rFonts w:ascii="Times New Roman" w:hAnsi="Times New Roman" w:cs="Times New Roman"/>
          <w:sz w:val="23"/>
          <w:szCs w:val="23"/>
        </w:rPr>
        <w:t xml:space="preserve"> The cabinet resolved to leave Constantinople to the Turks.</w:t>
      </w:r>
      <w:r w:rsidRPr="009A016F">
        <w:rPr>
          <w:rStyle w:val="DipnotBavurusu"/>
          <w:rFonts w:ascii="Times New Roman" w:hAnsi="Times New Roman" w:cs="Times New Roman"/>
          <w:sz w:val="23"/>
          <w:szCs w:val="23"/>
        </w:rPr>
        <w:footnoteReference w:id="48"/>
      </w:r>
      <w:r w:rsidRPr="009A016F">
        <w:rPr>
          <w:rFonts w:ascii="Times New Roman" w:hAnsi="Times New Roman" w:cs="Times New Roman"/>
          <w:sz w:val="23"/>
          <w:szCs w:val="23"/>
        </w:rPr>
        <w:t xml:space="preserve"> The Caliphate in Constantinople was in an indispensable position for every Muslim in the world. Therefore, this decision was directly connected with the Indian Muslims inside the British Empire.</w:t>
      </w:r>
    </w:p>
    <w:p w:rsidR="00317505" w:rsidRPr="009A016F" w:rsidRDefault="00317505" w:rsidP="00CF74D4">
      <w:pPr>
        <w:spacing w:after="80" w:line="274" w:lineRule="auto"/>
        <w:ind w:firstLine="567"/>
        <w:jc w:val="both"/>
        <w:rPr>
          <w:rFonts w:ascii="Times New Roman" w:hAnsi="Times New Roman" w:cs="Times New Roman"/>
          <w:sz w:val="23"/>
          <w:szCs w:val="23"/>
        </w:rPr>
      </w:pPr>
      <w:r w:rsidRPr="009A016F">
        <w:rPr>
          <w:rFonts w:ascii="Times New Roman" w:hAnsi="Times New Roman" w:cs="Times New Roman"/>
          <w:sz w:val="23"/>
          <w:szCs w:val="23"/>
        </w:rPr>
        <w:t xml:space="preserve">On the other hand, in relation to the concerning Constantinople and the Turks, the major question in the statesmen’s minds was the situation of the Caliphate. What should be done in order to embrace this heritage from the Ottoman Empire safely? During the debates, conducted by diplomats, between the British statesmen and the India Government (Secretary of State for India), they were on the horns of a dilemma. While the War Office believed that such a step would create serious opposition among the Turks and make any subsequent peace treaty virtually unenforceable, the India government was opposed because opposition to such a </w:t>
      </w:r>
      <w:r w:rsidRPr="009A016F">
        <w:rPr>
          <w:rFonts w:ascii="Times New Roman" w:hAnsi="Times New Roman" w:cs="Times New Roman"/>
          <w:sz w:val="23"/>
          <w:szCs w:val="23"/>
        </w:rPr>
        <w:lastRenderedPageBreak/>
        <w:t>move would arouse sentiments within the large Muslim population in India.</w:t>
      </w:r>
      <w:r w:rsidRPr="009A016F">
        <w:rPr>
          <w:rStyle w:val="DipnotBavurusu"/>
          <w:rFonts w:ascii="Times New Roman" w:hAnsi="Times New Roman" w:cs="Times New Roman"/>
          <w:sz w:val="23"/>
          <w:szCs w:val="23"/>
        </w:rPr>
        <w:footnoteReference w:id="49"/>
      </w:r>
    </w:p>
    <w:p w:rsidR="00317505" w:rsidRPr="009A016F" w:rsidRDefault="00317505" w:rsidP="00CF74D4">
      <w:pPr>
        <w:spacing w:after="80" w:line="274" w:lineRule="auto"/>
        <w:ind w:firstLine="567"/>
        <w:jc w:val="both"/>
        <w:rPr>
          <w:rFonts w:ascii="Times New Roman" w:hAnsi="Times New Roman" w:cs="Times New Roman"/>
          <w:sz w:val="23"/>
          <w:szCs w:val="23"/>
        </w:rPr>
      </w:pPr>
      <w:r w:rsidRPr="009A016F">
        <w:rPr>
          <w:rFonts w:ascii="Times New Roman" w:hAnsi="Times New Roman" w:cs="Times New Roman"/>
          <w:sz w:val="23"/>
          <w:szCs w:val="23"/>
        </w:rPr>
        <w:t>The concerns of the British Cabinet regarding a Muslim protest in India, for overthrowing the Caliphate in Constantinople came true, on 12 March 1920, in the Times headline: Indian Muslims’ feelings:</w:t>
      </w:r>
    </w:p>
    <w:p w:rsidR="00317505" w:rsidRPr="009A016F" w:rsidRDefault="003B7BD0" w:rsidP="00CF74D4">
      <w:pPr>
        <w:spacing w:after="80" w:line="274" w:lineRule="auto"/>
        <w:ind w:firstLine="567"/>
        <w:jc w:val="both"/>
        <w:rPr>
          <w:rFonts w:ascii="Times New Roman" w:hAnsi="Times New Roman" w:cs="Times New Roman"/>
          <w:iCs/>
          <w:sz w:val="23"/>
          <w:szCs w:val="23"/>
        </w:rPr>
      </w:pPr>
      <w:r>
        <w:rPr>
          <w:rFonts w:ascii="Times New Roman" w:hAnsi="Times New Roman" w:cs="Times New Roman"/>
          <w:iCs/>
          <w:sz w:val="23"/>
          <w:szCs w:val="23"/>
        </w:rPr>
        <w:t>“</w:t>
      </w:r>
      <w:r w:rsidR="00317505" w:rsidRPr="009A016F">
        <w:rPr>
          <w:rFonts w:ascii="Times New Roman" w:hAnsi="Times New Roman" w:cs="Times New Roman"/>
          <w:iCs/>
          <w:sz w:val="23"/>
          <w:szCs w:val="23"/>
        </w:rPr>
        <w:t xml:space="preserve">A resolution was passed demanding that Ministers of the Crown should not yield to fanatical, uninformed agitation for an anti-Turkish decision, and protesting against the action of the Archbishops in giving the movement a religious colour likely to be interpreted as an attack by Christianity against Islam, and thus creating a gulf of bitterness and hatred between the two great </w:t>
      </w:r>
      <w:r w:rsidR="00185AA8" w:rsidRPr="009A016F">
        <w:rPr>
          <w:rFonts w:ascii="Times New Roman" w:hAnsi="Times New Roman" w:cs="Times New Roman"/>
          <w:iCs/>
          <w:sz w:val="23"/>
          <w:szCs w:val="23"/>
        </w:rPr>
        <w:t>faiths</w:t>
      </w:r>
      <w:r>
        <w:rPr>
          <w:rFonts w:ascii="Times New Roman" w:hAnsi="Times New Roman" w:cs="Times New Roman"/>
          <w:iCs/>
          <w:sz w:val="23"/>
          <w:szCs w:val="23"/>
        </w:rPr>
        <w:t xml:space="preserve"> of the British Empire.”</w:t>
      </w:r>
      <w:r w:rsidR="00317505" w:rsidRPr="009A016F">
        <w:rPr>
          <w:rStyle w:val="DipnotBavurusu"/>
          <w:rFonts w:ascii="Times New Roman" w:hAnsi="Times New Roman" w:cs="Times New Roman"/>
          <w:iCs/>
          <w:sz w:val="23"/>
          <w:szCs w:val="23"/>
        </w:rPr>
        <w:footnoteReference w:id="50"/>
      </w:r>
      <w:r w:rsidR="00317505" w:rsidRPr="009A016F">
        <w:rPr>
          <w:rFonts w:ascii="Times New Roman" w:hAnsi="Times New Roman" w:cs="Times New Roman"/>
          <w:iCs/>
          <w:sz w:val="23"/>
          <w:szCs w:val="23"/>
        </w:rPr>
        <w:t xml:space="preserve"> </w:t>
      </w:r>
    </w:p>
    <w:p w:rsidR="00317505" w:rsidRPr="009A016F" w:rsidRDefault="00317505" w:rsidP="00CF74D4">
      <w:pPr>
        <w:spacing w:after="80" w:line="274" w:lineRule="auto"/>
        <w:ind w:firstLine="567"/>
        <w:jc w:val="both"/>
        <w:rPr>
          <w:rFonts w:ascii="Times New Roman" w:hAnsi="Times New Roman" w:cs="Times New Roman"/>
          <w:sz w:val="23"/>
          <w:szCs w:val="23"/>
        </w:rPr>
      </w:pPr>
      <w:r w:rsidRPr="009A016F">
        <w:rPr>
          <w:rFonts w:ascii="Times New Roman" w:hAnsi="Times New Roman" w:cs="Times New Roman"/>
          <w:sz w:val="23"/>
          <w:szCs w:val="23"/>
        </w:rPr>
        <w:t>According to the Cabinet document ‘Command of Constantinople’, while instructions declared the future of British policies in Constantinople, the vitality of the Muslim population in the British Empire also ranged: “</w:t>
      </w:r>
      <w:r w:rsidRPr="009A016F">
        <w:rPr>
          <w:rFonts w:ascii="Times New Roman" w:hAnsi="Times New Roman" w:cs="Times New Roman"/>
          <w:iCs/>
          <w:sz w:val="23"/>
          <w:szCs w:val="23"/>
        </w:rPr>
        <w:t>It is needless to observe that such a proceeding would strike a fatal blow at British prestige not only in Constantinople but throughout the Turkish Empire a</w:t>
      </w:r>
      <w:r w:rsidR="00185AA8" w:rsidRPr="009A016F">
        <w:rPr>
          <w:rFonts w:ascii="Times New Roman" w:hAnsi="Times New Roman" w:cs="Times New Roman"/>
          <w:iCs/>
          <w:sz w:val="23"/>
          <w:szCs w:val="23"/>
        </w:rPr>
        <w:t>nd would be accepted by the Moha</w:t>
      </w:r>
      <w:r w:rsidRPr="009A016F">
        <w:rPr>
          <w:rFonts w:ascii="Times New Roman" w:hAnsi="Times New Roman" w:cs="Times New Roman"/>
          <w:iCs/>
          <w:sz w:val="23"/>
          <w:szCs w:val="23"/>
        </w:rPr>
        <w:t>mmedans in every part of the word as a humiliation of the most glaring kind inflicted on the British power</w:t>
      </w:r>
      <w:r w:rsidRPr="009A016F">
        <w:rPr>
          <w:rFonts w:ascii="Times New Roman" w:hAnsi="Times New Roman" w:cs="Times New Roman"/>
          <w:sz w:val="23"/>
          <w:szCs w:val="23"/>
        </w:rPr>
        <w:t xml:space="preserve">. </w:t>
      </w:r>
      <w:r w:rsidRPr="009A016F">
        <w:rPr>
          <w:rFonts w:ascii="Times New Roman" w:hAnsi="Times New Roman" w:cs="Times New Roman"/>
          <w:iCs/>
          <w:sz w:val="23"/>
          <w:szCs w:val="23"/>
        </w:rPr>
        <w:t>Having regard to the fact that Great Britain</w:t>
      </w:r>
      <w:r w:rsidR="00185AA8" w:rsidRPr="009A016F">
        <w:rPr>
          <w:rFonts w:ascii="Times New Roman" w:hAnsi="Times New Roman" w:cs="Times New Roman"/>
          <w:iCs/>
          <w:sz w:val="23"/>
          <w:szCs w:val="23"/>
        </w:rPr>
        <w:t xml:space="preserve"> is comparably the greatest Moha</w:t>
      </w:r>
      <w:r w:rsidRPr="009A016F">
        <w:rPr>
          <w:rFonts w:ascii="Times New Roman" w:hAnsi="Times New Roman" w:cs="Times New Roman"/>
          <w:iCs/>
          <w:sz w:val="23"/>
          <w:szCs w:val="23"/>
        </w:rPr>
        <w:t xml:space="preserve">mmedan power in the world, and has at this moment on the soil of the late Turkish Empire, including large reserves in Egypt, </w:t>
      </w:r>
      <w:r w:rsidRPr="009A016F">
        <w:rPr>
          <w:rFonts w:ascii="Times New Roman" w:hAnsi="Times New Roman" w:cs="Times New Roman"/>
          <w:iCs/>
          <w:sz w:val="23"/>
          <w:szCs w:val="23"/>
        </w:rPr>
        <w:lastRenderedPageBreak/>
        <w:t>between three and four hundred thousand men, such a proposal could not be accepted.</w:t>
      </w:r>
      <w:r w:rsidR="003B7BD0">
        <w:rPr>
          <w:rFonts w:ascii="Times New Roman" w:hAnsi="Times New Roman" w:cs="Times New Roman"/>
          <w:iCs/>
          <w:sz w:val="23"/>
          <w:szCs w:val="23"/>
        </w:rPr>
        <w:t>”</w:t>
      </w:r>
      <w:r w:rsidRPr="009A016F">
        <w:rPr>
          <w:rStyle w:val="DipnotBavurusu"/>
          <w:rFonts w:ascii="Times New Roman" w:hAnsi="Times New Roman" w:cs="Times New Roman"/>
          <w:iCs/>
          <w:sz w:val="23"/>
          <w:szCs w:val="23"/>
        </w:rPr>
        <w:footnoteReference w:id="51"/>
      </w:r>
      <w:r w:rsidRPr="009A016F">
        <w:rPr>
          <w:rFonts w:ascii="Times New Roman" w:hAnsi="Times New Roman" w:cs="Times New Roman"/>
          <w:sz w:val="23"/>
          <w:szCs w:val="23"/>
        </w:rPr>
        <w:t xml:space="preserve"> </w:t>
      </w:r>
    </w:p>
    <w:p w:rsidR="00317505" w:rsidRPr="009A016F" w:rsidRDefault="00317505" w:rsidP="00CF74D4">
      <w:pPr>
        <w:spacing w:after="80" w:line="274" w:lineRule="auto"/>
        <w:ind w:firstLine="567"/>
        <w:jc w:val="both"/>
        <w:rPr>
          <w:rFonts w:ascii="Times New Roman" w:hAnsi="Times New Roman" w:cs="Times New Roman"/>
          <w:sz w:val="23"/>
          <w:szCs w:val="23"/>
        </w:rPr>
      </w:pPr>
      <w:r w:rsidRPr="009A016F">
        <w:rPr>
          <w:rFonts w:ascii="Times New Roman" w:hAnsi="Times New Roman" w:cs="Times New Roman"/>
          <w:sz w:val="23"/>
          <w:szCs w:val="23"/>
        </w:rPr>
        <w:t>Ryan, and his colleague Forbes Adam, supported Curzon: they emphasized the dangers to Britain inherent in the forces of pan-Islamism and pan-</w:t>
      </w:r>
      <w:proofErr w:type="spellStart"/>
      <w:r w:rsidRPr="009A016F">
        <w:rPr>
          <w:rFonts w:ascii="Times New Roman" w:hAnsi="Times New Roman" w:cs="Times New Roman"/>
          <w:sz w:val="23"/>
          <w:szCs w:val="23"/>
        </w:rPr>
        <w:t>Turanianism</w:t>
      </w:r>
      <w:proofErr w:type="spellEnd"/>
      <w:r w:rsidRPr="009A016F">
        <w:rPr>
          <w:rFonts w:ascii="Times New Roman" w:hAnsi="Times New Roman" w:cs="Times New Roman"/>
          <w:sz w:val="23"/>
          <w:szCs w:val="23"/>
        </w:rPr>
        <w:t>, forces, according to Forbes Adam, dependent on the maintenance of the prestige of Turkey, a thing itself dependent on the retention of the Sultan-Caliph at Constantinople.</w:t>
      </w:r>
      <w:r w:rsidRPr="009A016F">
        <w:rPr>
          <w:rStyle w:val="DipnotBavurusu"/>
          <w:rFonts w:ascii="Times New Roman" w:hAnsi="Times New Roman" w:cs="Times New Roman"/>
          <w:sz w:val="23"/>
          <w:szCs w:val="23"/>
        </w:rPr>
        <w:footnoteReference w:id="52"/>
      </w:r>
    </w:p>
    <w:p w:rsidR="00317505" w:rsidRPr="009A016F" w:rsidRDefault="00317505" w:rsidP="00CF74D4">
      <w:pPr>
        <w:spacing w:after="80" w:line="274" w:lineRule="auto"/>
        <w:ind w:firstLine="567"/>
        <w:jc w:val="both"/>
        <w:rPr>
          <w:rFonts w:ascii="Times New Roman" w:hAnsi="Times New Roman" w:cs="Times New Roman"/>
          <w:sz w:val="23"/>
          <w:szCs w:val="23"/>
        </w:rPr>
      </w:pPr>
      <w:r w:rsidRPr="009A016F">
        <w:rPr>
          <w:rFonts w:ascii="Times New Roman" w:hAnsi="Times New Roman" w:cs="Times New Roman"/>
          <w:sz w:val="23"/>
          <w:szCs w:val="23"/>
        </w:rPr>
        <w:t xml:space="preserve">In view of the weight of opinion opposed to his policy, however, and the fact that the Prime Minister remained undecided, he was forced to consider alternative solutions. In the course of the discussion, </w:t>
      </w:r>
      <w:r w:rsidR="003B7BD0">
        <w:rPr>
          <w:rFonts w:ascii="Times New Roman" w:hAnsi="Times New Roman" w:cs="Times New Roman"/>
          <w:sz w:val="23"/>
          <w:szCs w:val="23"/>
        </w:rPr>
        <w:t>“</w:t>
      </w:r>
      <w:r w:rsidRPr="009A016F">
        <w:rPr>
          <w:rFonts w:ascii="Times New Roman" w:hAnsi="Times New Roman" w:cs="Times New Roman"/>
          <w:sz w:val="23"/>
          <w:szCs w:val="23"/>
        </w:rPr>
        <w:t>both Lloyd G</w:t>
      </w:r>
      <w:r w:rsidR="003B7BD0">
        <w:rPr>
          <w:rFonts w:ascii="Times New Roman" w:hAnsi="Times New Roman" w:cs="Times New Roman"/>
          <w:sz w:val="23"/>
          <w:szCs w:val="23"/>
        </w:rPr>
        <w:t>eorge and Curzon mentioned the ‘Vatican Proposal’</w:t>
      </w:r>
      <w:r w:rsidRPr="009A016F">
        <w:rPr>
          <w:rFonts w:ascii="Times New Roman" w:hAnsi="Times New Roman" w:cs="Times New Roman"/>
          <w:sz w:val="23"/>
          <w:szCs w:val="23"/>
        </w:rPr>
        <w:t xml:space="preserve">; The Sultan might have </w:t>
      </w:r>
      <w:proofErr w:type="spellStart"/>
      <w:r w:rsidRPr="009A016F">
        <w:rPr>
          <w:rFonts w:ascii="Times New Roman" w:hAnsi="Times New Roman" w:cs="Times New Roman"/>
          <w:sz w:val="23"/>
          <w:szCs w:val="23"/>
        </w:rPr>
        <w:t>Yildiz</w:t>
      </w:r>
      <w:proofErr w:type="spellEnd"/>
      <w:r w:rsidRPr="009A016F">
        <w:rPr>
          <w:rFonts w:ascii="Times New Roman" w:hAnsi="Times New Roman" w:cs="Times New Roman"/>
          <w:sz w:val="23"/>
          <w:szCs w:val="23"/>
        </w:rPr>
        <w:t xml:space="preserve"> Kiosk, as a residence and as a religious centre for Islam, and be allowed to have a small Turkish guard, just as the pope had his guard in the Vatican.</w:t>
      </w:r>
      <w:r w:rsidR="003B7BD0">
        <w:rPr>
          <w:rFonts w:ascii="Times New Roman" w:hAnsi="Times New Roman" w:cs="Times New Roman"/>
          <w:sz w:val="23"/>
          <w:szCs w:val="23"/>
        </w:rPr>
        <w:t>”</w:t>
      </w:r>
      <w:r w:rsidRPr="009A016F">
        <w:rPr>
          <w:rStyle w:val="DipnotBavurusu"/>
          <w:rFonts w:ascii="Times New Roman" w:hAnsi="Times New Roman" w:cs="Times New Roman"/>
          <w:sz w:val="23"/>
          <w:szCs w:val="23"/>
        </w:rPr>
        <w:footnoteReference w:id="53"/>
      </w:r>
      <w:r w:rsidRPr="009A016F">
        <w:rPr>
          <w:rFonts w:ascii="Times New Roman" w:hAnsi="Times New Roman" w:cs="Times New Roman"/>
          <w:sz w:val="23"/>
          <w:szCs w:val="23"/>
        </w:rPr>
        <w:t xml:space="preserve"> This proposal was that the Allies should agree </w:t>
      </w:r>
      <w:r w:rsidR="003B7BD0">
        <w:rPr>
          <w:rFonts w:ascii="Times New Roman" w:hAnsi="Times New Roman" w:cs="Times New Roman"/>
          <w:iCs/>
          <w:sz w:val="23"/>
          <w:szCs w:val="23"/>
        </w:rPr>
        <w:t>“</w:t>
      </w:r>
      <w:r w:rsidRPr="009A016F">
        <w:rPr>
          <w:rFonts w:ascii="Times New Roman" w:hAnsi="Times New Roman" w:cs="Times New Roman"/>
          <w:iCs/>
          <w:sz w:val="23"/>
          <w:szCs w:val="23"/>
        </w:rPr>
        <w:t>to give the Sultan-Caliph a kind of large Vatican in Constantinople, but to keep the Turkish State in Anatolia otherwise separate with a town in Asia Minor as capi</w:t>
      </w:r>
      <w:r w:rsidR="003B7BD0">
        <w:rPr>
          <w:rFonts w:ascii="Times New Roman" w:hAnsi="Times New Roman" w:cs="Times New Roman"/>
          <w:iCs/>
          <w:sz w:val="23"/>
          <w:szCs w:val="23"/>
        </w:rPr>
        <w:t>tal for administrative purposes”</w:t>
      </w:r>
      <w:r w:rsidRPr="009A016F">
        <w:rPr>
          <w:rFonts w:ascii="Times New Roman" w:hAnsi="Times New Roman" w:cs="Times New Roman"/>
          <w:sz w:val="23"/>
          <w:szCs w:val="23"/>
        </w:rPr>
        <w:t>.</w:t>
      </w:r>
      <w:r w:rsidRPr="009A016F">
        <w:rPr>
          <w:rStyle w:val="DipnotBavurusu"/>
          <w:rFonts w:ascii="Times New Roman" w:hAnsi="Times New Roman" w:cs="Times New Roman"/>
          <w:sz w:val="23"/>
          <w:szCs w:val="23"/>
        </w:rPr>
        <w:footnoteReference w:id="54"/>
      </w:r>
      <w:r w:rsidRPr="009A016F">
        <w:rPr>
          <w:rFonts w:ascii="Times New Roman" w:hAnsi="Times New Roman" w:cs="Times New Roman"/>
          <w:sz w:val="23"/>
          <w:szCs w:val="23"/>
        </w:rPr>
        <w:t xml:space="preserve"> Notwithstanding the above, this solution was a </w:t>
      </w:r>
      <w:hyperlink r:id="rId12" w:history="1">
        <w:r w:rsidRPr="009A016F">
          <w:rPr>
            <w:rStyle w:val="Kpr"/>
            <w:rFonts w:ascii="Times New Roman" w:hAnsi="Times New Roman" w:cs="Times New Roman"/>
            <w:color w:val="auto"/>
            <w:sz w:val="23"/>
            <w:szCs w:val="23"/>
            <w:u w:val="none"/>
          </w:rPr>
          <w:t>non-objectionable</w:t>
        </w:r>
      </w:hyperlink>
      <w:r w:rsidRPr="009A016F">
        <w:rPr>
          <w:rFonts w:ascii="Times New Roman" w:hAnsi="Times New Roman" w:cs="Times New Roman"/>
          <w:sz w:val="23"/>
          <w:szCs w:val="23"/>
        </w:rPr>
        <w:t xml:space="preserve"> proposal which could not be substantiated among the Muslim population. Thus, the Caliphate remained in Constantinople in order to pursue the prestige of the British </w:t>
      </w:r>
      <w:r w:rsidRPr="009A016F">
        <w:rPr>
          <w:rFonts w:ascii="Times New Roman" w:hAnsi="Times New Roman" w:cs="Times New Roman"/>
          <w:sz w:val="23"/>
          <w:szCs w:val="23"/>
        </w:rPr>
        <w:lastRenderedPageBreak/>
        <w:t>Empire in the eyes of Muslims. Furthermore, in contradiction to the Indian Moslems, Lloyd George pursued his policy on th</w:t>
      </w:r>
      <w:r w:rsidR="003B7BD0">
        <w:rPr>
          <w:rFonts w:ascii="Times New Roman" w:hAnsi="Times New Roman" w:cs="Times New Roman"/>
          <w:sz w:val="23"/>
          <w:szCs w:val="23"/>
        </w:rPr>
        <w:t>e Armenians. He expressed that “</w:t>
      </w:r>
      <w:r w:rsidRPr="009A016F">
        <w:rPr>
          <w:rFonts w:ascii="Times New Roman" w:hAnsi="Times New Roman" w:cs="Times New Roman"/>
          <w:iCs/>
          <w:sz w:val="23"/>
          <w:szCs w:val="23"/>
        </w:rPr>
        <w:t>The retention of the Turks at Constantinople under the guns of British Fleet was a necessary measure of insurance of the liberties and others. If the noble lord were an Armenian, wouldn’t he feel comforted to think that the British Navy had the Turkish head in chancery? Turkey at Constantinople had a soul to be damned and a body to be kicked.</w:t>
      </w:r>
      <w:r w:rsidR="003B7BD0">
        <w:rPr>
          <w:rFonts w:ascii="Times New Roman" w:hAnsi="Times New Roman" w:cs="Times New Roman"/>
          <w:sz w:val="23"/>
          <w:szCs w:val="23"/>
        </w:rPr>
        <w:t>”</w:t>
      </w:r>
      <w:r w:rsidRPr="009A016F">
        <w:rPr>
          <w:rStyle w:val="DipnotBavurusu"/>
          <w:rFonts w:ascii="Times New Roman" w:hAnsi="Times New Roman" w:cs="Times New Roman"/>
          <w:sz w:val="23"/>
          <w:szCs w:val="23"/>
        </w:rPr>
        <w:footnoteReference w:id="55"/>
      </w:r>
      <w:r w:rsidR="00596057" w:rsidRPr="009A016F">
        <w:rPr>
          <w:rFonts w:ascii="Times New Roman" w:hAnsi="Times New Roman" w:cs="Times New Roman"/>
          <w:sz w:val="23"/>
          <w:szCs w:val="23"/>
        </w:rPr>
        <w:t xml:space="preserve"> </w:t>
      </w:r>
      <w:r w:rsidRPr="009A016F">
        <w:rPr>
          <w:rFonts w:ascii="Times New Roman" w:hAnsi="Times New Roman" w:cs="Times New Roman"/>
          <w:sz w:val="23"/>
          <w:szCs w:val="23"/>
        </w:rPr>
        <w:t xml:space="preserve"> </w:t>
      </w:r>
    </w:p>
    <w:p w:rsidR="00317505" w:rsidRPr="009A016F" w:rsidRDefault="00317505" w:rsidP="00CF74D4">
      <w:pPr>
        <w:spacing w:after="80" w:line="274" w:lineRule="auto"/>
        <w:ind w:firstLine="567"/>
        <w:jc w:val="both"/>
        <w:rPr>
          <w:rFonts w:ascii="Times New Roman" w:hAnsi="Times New Roman" w:cs="Times New Roman"/>
          <w:sz w:val="23"/>
          <w:szCs w:val="23"/>
        </w:rPr>
      </w:pPr>
      <w:r w:rsidRPr="009A016F">
        <w:rPr>
          <w:rFonts w:ascii="Times New Roman" w:hAnsi="Times New Roman" w:cs="Times New Roman"/>
          <w:sz w:val="23"/>
          <w:szCs w:val="23"/>
        </w:rPr>
        <w:t>During the decline of the Ottoman Empire during the 19th century and the First World War, the seizure of the straits was essential for the Great Powers. Along with the dissolution of the Ottoman Empire, for Britain, the opening of the Straits was the greatest achievement of the war against the Ottoman Empire.</w:t>
      </w:r>
      <w:r w:rsidRPr="009A016F">
        <w:rPr>
          <w:rStyle w:val="DipnotBavurusu"/>
          <w:rFonts w:ascii="Times New Roman" w:hAnsi="Times New Roman" w:cs="Times New Roman"/>
          <w:sz w:val="23"/>
          <w:szCs w:val="23"/>
        </w:rPr>
        <w:footnoteReference w:id="56"/>
      </w:r>
      <w:r w:rsidRPr="009A016F">
        <w:rPr>
          <w:rFonts w:ascii="Times New Roman" w:hAnsi="Times New Roman" w:cs="Times New Roman"/>
          <w:sz w:val="23"/>
          <w:szCs w:val="23"/>
        </w:rPr>
        <w:t xml:space="preserve"> Hence, along with this achievement and in order to benefit from the opportunity to dominate of the Turkish territories, the British Empire developed her policies in the region along with the decision-makers. For instance, </w:t>
      </w:r>
      <w:r w:rsidR="003B7BD0">
        <w:rPr>
          <w:rFonts w:ascii="Times New Roman" w:hAnsi="Times New Roman" w:cs="Times New Roman"/>
          <w:sz w:val="23"/>
          <w:szCs w:val="23"/>
        </w:rPr>
        <w:t>“</w:t>
      </w:r>
      <w:r w:rsidRPr="009A016F">
        <w:rPr>
          <w:rFonts w:ascii="Times New Roman" w:hAnsi="Times New Roman" w:cs="Times New Roman"/>
          <w:sz w:val="23"/>
          <w:szCs w:val="23"/>
        </w:rPr>
        <w:t>on reconsidering his position, preparatory to these discussions, Curzon concluded that, as the United States could no longer be expected to accept a mandate for the Straits, he should, in effect, seek the creation of an international authority, an inter-allied-authority to administer the waterway and that if internationalization were to be made effective, then the Sultan would have to be expelled.</w:t>
      </w:r>
      <w:r w:rsidR="003B7BD0">
        <w:rPr>
          <w:rFonts w:ascii="Times New Roman" w:hAnsi="Times New Roman" w:cs="Times New Roman"/>
          <w:sz w:val="23"/>
          <w:szCs w:val="23"/>
        </w:rPr>
        <w:t>”</w:t>
      </w:r>
      <w:r w:rsidRPr="009A016F">
        <w:rPr>
          <w:rStyle w:val="DipnotBavurusu"/>
          <w:rFonts w:ascii="Times New Roman" w:hAnsi="Times New Roman" w:cs="Times New Roman"/>
          <w:sz w:val="23"/>
          <w:szCs w:val="23"/>
        </w:rPr>
        <w:footnoteReference w:id="57"/>
      </w:r>
    </w:p>
    <w:p w:rsidR="00317505" w:rsidRPr="009A016F" w:rsidRDefault="00317505" w:rsidP="00CF74D4">
      <w:pPr>
        <w:spacing w:after="80" w:line="274" w:lineRule="auto"/>
        <w:ind w:firstLine="567"/>
        <w:jc w:val="both"/>
        <w:rPr>
          <w:rFonts w:ascii="Times New Roman" w:hAnsi="Times New Roman" w:cs="Times New Roman"/>
          <w:sz w:val="23"/>
          <w:szCs w:val="23"/>
        </w:rPr>
      </w:pPr>
      <w:r w:rsidRPr="009A016F">
        <w:rPr>
          <w:rFonts w:ascii="Times New Roman" w:hAnsi="Times New Roman" w:cs="Times New Roman"/>
          <w:sz w:val="23"/>
          <w:szCs w:val="23"/>
        </w:rPr>
        <w:lastRenderedPageBreak/>
        <w:t xml:space="preserve">In British military history, the Dardanelles is remarkable due to the unexpected result. Moreover, while the battle had won by the Orientalism against </w:t>
      </w:r>
      <w:proofErr w:type="spellStart"/>
      <w:r w:rsidRPr="009A016F">
        <w:rPr>
          <w:rFonts w:ascii="Times New Roman" w:hAnsi="Times New Roman" w:cs="Times New Roman"/>
          <w:sz w:val="23"/>
          <w:szCs w:val="23"/>
        </w:rPr>
        <w:t>Gladstonialism</w:t>
      </w:r>
      <w:proofErr w:type="spellEnd"/>
      <w:r w:rsidRPr="009A016F">
        <w:rPr>
          <w:rFonts w:ascii="Times New Roman" w:hAnsi="Times New Roman" w:cs="Times New Roman"/>
          <w:sz w:val="23"/>
          <w:szCs w:val="23"/>
        </w:rPr>
        <w:t>, Lloyd George altered the course in a different way with the pronouncement that “</w:t>
      </w:r>
      <w:r w:rsidRPr="009A016F">
        <w:rPr>
          <w:rFonts w:ascii="Times New Roman" w:hAnsi="Times New Roman" w:cs="Times New Roman"/>
          <w:iCs/>
          <w:sz w:val="23"/>
          <w:szCs w:val="23"/>
        </w:rPr>
        <w:t xml:space="preserve">we cannot leave the Turk as guardian of the </w:t>
      </w:r>
      <w:r w:rsidR="00185AA8" w:rsidRPr="009A016F">
        <w:rPr>
          <w:rFonts w:ascii="Times New Roman" w:hAnsi="Times New Roman" w:cs="Times New Roman"/>
          <w:iCs/>
          <w:sz w:val="23"/>
          <w:szCs w:val="23"/>
        </w:rPr>
        <w:t>Dardanelles</w:t>
      </w:r>
      <w:r w:rsidRPr="009A016F">
        <w:rPr>
          <w:rFonts w:ascii="Times New Roman" w:hAnsi="Times New Roman" w:cs="Times New Roman"/>
          <w:sz w:val="23"/>
          <w:szCs w:val="23"/>
        </w:rPr>
        <w:t>.</w:t>
      </w:r>
      <w:r w:rsidR="003B7BD0">
        <w:rPr>
          <w:rFonts w:ascii="Times New Roman" w:hAnsi="Times New Roman" w:cs="Times New Roman"/>
          <w:sz w:val="23"/>
          <w:szCs w:val="23"/>
        </w:rPr>
        <w:t>”</w:t>
      </w:r>
      <w:r w:rsidRPr="009A016F">
        <w:rPr>
          <w:rStyle w:val="DipnotBavurusu"/>
          <w:rFonts w:ascii="Times New Roman" w:hAnsi="Times New Roman" w:cs="Times New Roman"/>
          <w:sz w:val="23"/>
          <w:szCs w:val="23"/>
        </w:rPr>
        <w:footnoteReference w:id="58"/>
      </w:r>
      <w:r w:rsidRPr="009A016F">
        <w:rPr>
          <w:rFonts w:ascii="Times New Roman" w:hAnsi="Times New Roman" w:cs="Times New Roman"/>
          <w:sz w:val="23"/>
          <w:szCs w:val="23"/>
        </w:rPr>
        <w:t xml:space="preserve"> That, in this notifying to the forthcoming Conference in Paris of this rejection of the provisional decision taken at the London Conference, the Prime Minister should have discretion to give premature disclosure of the previous decision in the French Press, and the numerous articles throwing odium onto the British Government, carried great weight with the British cabinet</w:t>
      </w:r>
      <w:r w:rsidRPr="009A016F">
        <w:rPr>
          <w:rFonts w:ascii="Times New Roman" w:hAnsi="Times New Roman" w:cs="Times New Roman"/>
          <w:iCs/>
          <w:sz w:val="23"/>
          <w:szCs w:val="23"/>
        </w:rPr>
        <w:t>.</w:t>
      </w:r>
      <w:r w:rsidRPr="009A016F">
        <w:rPr>
          <w:rStyle w:val="DipnotBavurusu"/>
          <w:rFonts w:ascii="Times New Roman" w:hAnsi="Times New Roman" w:cs="Times New Roman"/>
          <w:iCs/>
          <w:sz w:val="23"/>
          <w:szCs w:val="23"/>
        </w:rPr>
        <w:footnoteReference w:id="59"/>
      </w:r>
      <w:r w:rsidRPr="009A016F">
        <w:rPr>
          <w:rFonts w:ascii="Times New Roman" w:hAnsi="Times New Roman" w:cs="Times New Roman"/>
          <w:iCs/>
          <w:sz w:val="23"/>
          <w:szCs w:val="23"/>
        </w:rPr>
        <w:t xml:space="preserve"> </w:t>
      </w:r>
      <w:r w:rsidRPr="009A016F">
        <w:rPr>
          <w:rFonts w:ascii="Times New Roman" w:hAnsi="Times New Roman" w:cs="Times New Roman"/>
          <w:sz w:val="23"/>
          <w:szCs w:val="23"/>
        </w:rPr>
        <w:t xml:space="preserve">As a final decision, it was suggested that the Naval and Military Authorities should be asked to consider how to make the </w:t>
      </w:r>
      <w:r w:rsidR="00185AA8" w:rsidRPr="009A016F">
        <w:rPr>
          <w:rFonts w:ascii="Times New Roman" w:hAnsi="Times New Roman" w:cs="Times New Roman"/>
          <w:sz w:val="23"/>
          <w:szCs w:val="23"/>
        </w:rPr>
        <w:t>Dardanelles</w:t>
      </w:r>
      <w:r w:rsidRPr="009A016F">
        <w:rPr>
          <w:rFonts w:ascii="Times New Roman" w:hAnsi="Times New Roman" w:cs="Times New Roman"/>
          <w:sz w:val="23"/>
          <w:szCs w:val="23"/>
        </w:rPr>
        <w:t xml:space="preserve"> and the entrance to the Black Sea secure and whether the Turks could, or could not, or the Sultan was and was not at Constantinople, improvise fortifications on the islands to prevent this.</w:t>
      </w:r>
      <w:r w:rsidRPr="009A016F">
        <w:rPr>
          <w:rStyle w:val="DipnotBavurusu"/>
          <w:rFonts w:ascii="Times New Roman" w:hAnsi="Times New Roman" w:cs="Times New Roman"/>
          <w:sz w:val="23"/>
          <w:szCs w:val="23"/>
        </w:rPr>
        <w:footnoteReference w:id="60"/>
      </w:r>
    </w:p>
    <w:p w:rsidR="00317505" w:rsidRPr="009A016F" w:rsidRDefault="00317505" w:rsidP="00CF74D4">
      <w:pPr>
        <w:spacing w:after="80" w:line="274" w:lineRule="auto"/>
        <w:ind w:firstLine="567"/>
        <w:jc w:val="both"/>
        <w:rPr>
          <w:rFonts w:ascii="Times New Roman" w:hAnsi="Times New Roman" w:cs="Times New Roman"/>
          <w:sz w:val="23"/>
          <w:szCs w:val="23"/>
        </w:rPr>
      </w:pPr>
      <w:r w:rsidRPr="009A016F">
        <w:rPr>
          <w:rFonts w:ascii="Times New Roman" w:hAnsi="Times New Roman" w:cs="Times New Roman"/>
          <w:sz w:val="23"/>
          <w:szCs w:val="23"/>
        </w:rPr>
        <w:t>Moreover, British control of the Straits would be much easier than involving an international committee if Constantinople was under British dominion.</w:t>
      </w:r>
      <w:r w:rsidRPr="009A016F">
        <w:rPr>
          <w:rFonts w:ascii="Times New Roman" w:hAnsi="Times New Roman" w:cs="Times New Roman"/>
          <w:b/>
          <w:bCs/>
          <w:sz w:val="23"/>
          <w:szCs w:val="23"/>
        </w:rPr>
        <w:t xml:space="preserve"> </w:t>
      </w:r>
      <w:r w:rsidRPr="009A016F">
        <w:rPr>
          <w:rFonts w:ascii="Times New Roman" w:hAnsi="Times New Roman" w:cs="Times New Roman"/>
          <w:sz w:val="23"/>
          <w:szCs w:val="23"/>
        </w:rPr>
        <w:t xml:space="preserve">In reaching this decision, </w:t>
      </w:r>
      <w:r w:rsidR="003B7BD0">
        <w:rPr>
          <w:rFonts w:ascii="Times New Roman" w:hAnsi="Times New Roman" w:cs="Times New Roman"/>
          <w:sz w:val="23"/>
          <w:szCs w:val="23"/>
        </w:rPr>
        <w:t>“</w:t>
      </w:r>
      <w:r w:rsidRPr="009A016F">
        <w:rPr>
          <w:rFonts w:ascii="Times New Roman" w:hAnsi="Times New Roman" w:cs="Times New Roman"/>
          <w:sz w:val="23"/>
          <w:szCs w:val="23"/>
        </w:rPr>
        <w:t>the cabinet was clearly influenced by Montagu's predictions that widespread subversion and rebellion would follow expulsion.</w:t>
      </w:r>
      <w:r w:rsidR="003B7BD0">
        <w:rPr>
          <w:rFonts w:ascii="Times New Roman" w:hAnsi="Times New Roman" w:cs="Times New Roman"/>
          <w:sz w:val="23"/>
          <w:szCs w:val="23"/>
        </w:rPr>
        <w:t>”</w:t>
      </w:r>
      <w:r w:rsidRPr="009A016F">
        <w:rPr>
          <w:rStyle w:val="DipnotBavurusu"/>
          <w:rFonts w:ascii="Times New Roman" w:hAnsi="Times New Roman" w:cs="Times New Roman"/>
          <w:sz w:val="23"/>
          <w:szCs w:val="23"/>
        </w:rPr>
        <w:footnoteReference w:id="61"/>
      </w:r>
      <w:r w:rsidRPr="009A016F">
        <w:rPr>
          <w:rFonts w:ascii="Times New Roman" w:hAnsi="Times New Roman" w:cs="Times New Roman"/>
          <w:b/>
          <w:bCs/>
          <w:sz w:val="23"/>
          <w:szCs w:val="23"/>
        </w:rPr>
        <w:t xml:space="preserve"> </w:t>
      </w:r>
      <w:r w:rsidRPr="009A016F">
        <w:rPr>
          <w:rFonts w:ascii="Times New Roman" w:hAnsi="Times New Roman" w:cs="Times New Roman"/>
          <w:sz w:val="23"/>
          <w:szCs w:val="23"/>
        </w:rPr>
        <w:t xml:space="preserve">In these circumstances, </w:t>
      </w:r>
      <w:r w:rsidR="003B7BD0">
        <w:rPr>
          <w:rFonts w:ascii="Times New Roman" w:hAnsi="Times New Roman" w:cs="Times New Roman"/>
          <w:sz w:val="23"/>
          <w:szCs w:val="23"/>
        </w:rPr>
        <w:t>“</w:t>
      </w:r>
      <w:r w:rsidRPr="009A016F">
        <w:rPr>
          <w:rFonts w:ascii="Times New Roman" w:hAnsi="Times New Roman" w:cs="Times New Roman"/>
          <w:sz w:val="23"/>
          <w:szCs w:val="23"/>
        </w:rPr>
        <w:t xml:space="preserve">Montagu's report of secret information regarding the possibility of 'a movement, comparable to the Sinn Fein Movement, breaking </w:t>
      </w:r>
      <w:r w:rsidRPr="009A016F">
        <w:rPr>
          <w:rFonts w:ascii="Times New Roman" w:hAnsi="Times New Roman" w:cs="Times New Roman"/>
          <w:sz w:val="23"/>
          <w:szCs w:val="23"/>
        </w:rPr>
        <w:lastRenderedPageBreak/>
        <w:t>out in India', made a great impression</w:t>
      </w:r>
      <w:r w:rsidRPr="009A016F">
        <w:rPr>
          <w:rFonts w:ascii="Times New Roman" w:hAnsi="Times New Roman" w:cs="Times New Roman"/>
          <w:b/>
          <w:bCs/>
          <w:sz w:val="23"/>
          <w:szCs w:val="23"/>
        </w:rPr>
        <w:t>.</w:t>
      </w:r>
      <w:r w:rsidR="003B7BD0">
        <w:rPr>
          <w:rFonts w:ascii="Times New Roman" w:hAnsi="Times New Roman" w:cs="Times New Roman"/>
          <w:b/>
          <w:bCs/>
          <w:sz w:val="23"/>
          <w:szCs w:val="23"/>
        </w:rPr>
        <w:t>”</w:t>
      </w:r>
      <w:r w:rsidRPr="009A016F">
        <w:rPr>
          <w:rStyle w:val="DipnotBavurusu"/>
          <w:rFonts w:ascii="Times New Roman" w:hAnsi="Times New Roman" w:cs="Times New Roman"/>
          <w:b/>
          <w:bCs/>
          <w:sz w:val="23"/>
          <w:szCs w:val="23"/>
        </w:rPr>
        <w:footnoteReference w:id="62"/>
      </w:r>
      <w:r w:rsidRPr="009A016F">
        <w:rPr>
          <w:rFonts w:ascii="Times New Roman" w:hAnsi="Times New Roman" w:cs="Times New Roman"/>
          <w:b/>
          <w:bCs/>
          <w:sz w:val="23"/>
          <w:szCs w:val="23"/>
        </w:rPr>
        <w:t xml:space="preserve"> </w:t>
      </w:r>
      <w:r w:rsidRPr="009A016F">
        <w:rPr>
          <w:rFonts w:ascii="Times New Roman" w:hAnsi="Times New Roman" w:cs="Times New Roman"/>
          <w:sz w:val="23"/>
          <w:szCs w:val="23"/>
        </w:rPr>
        <w:t xml:space="preserve">Although, Curzon did not acknowledge the decision of the Cabinet in regards to the situation of the Caliphate in Constantinople, the </w:t>
      </w:r>
      <w:proofErr w:type="spellStart"/>
      <w:r w:rsidRPr="009A016F">
        <w:rPr>
          <w:rFonts w:ascii="Times New Roman" w:hAnsi="Times New Roman" w:cs="Times New Roman"/>
          <w:sz w:val="23"/>
          <w:szCs w:val="23"/>
        </w:rPr>
        <w:t>Sèvres</w:t>
      </w:r>
      <w:proofErr w:type="spellEnd"/>
      <w:r w:rsidRPr="009A016F">
        <w:rPr>
          <w:rFonts w:ascii="Times New Roman" w:hAnsi="Times New Roman" w:cs="Times New Roman"/>
          <w:sz w:val="23"/>
          <w:szCs w:val="23"/>
        </w:rPr>
        <w:t xml:space="preserve"> Treaty of 1920 consoled his disillusion.</w:t>
      </w:r>
      <w:r w:rsidR="00596057" w:rsidRPr="009A016F">
        <w:rPr>
          <w:rFonts w:ascii="Times New Roman" w:hAnsi="Times New Roman" w:cs="Times New Roman"/>
          <w:b/>
          <w:bCs/>
          <w:sz w:val="23"/>
          <w:szCs w:val="23"/>
        </w:rPr>
        <w:t xml:space="preserve"> </w:t>
      </w:r>
    </w:p>
    <w:p w:rsidR="00317505" w:rsidRPr="00D475A2" w:rsidRDefault="003D3C20" w:rsidP="00C9110C">
      <w:pPr>
        <w:pStyle w:val="Balk2"/>
        <w:rPr>
          <w:color w:val="auto"/>
        </w:rPr>
      </w:pPr>
      <w:bookmarkStart w:id="6" w:name="_Toc527143780"/>
      <w:proofErr w:type="gramStart"/>
      <w:r w:rsidRPr="00D475A2">
        <w:rPr>
          <w:color w:val="auto"/>
        </w:rPr>
        <w:t>ii</w:t>
      </w:r>
      <w:proofErr w:type="gramEnd"/>
      <w:r w:rsidRPr="00D475A2">
        <w:rPr>
          <w:color w:val="auto"/>
        </w:rPr>
        <w:t xml:space="preserve">. </w:t>
      </w:r>
      <w:r w:rsidR="00317505" w:rsidRPr="00D475A2">
        <w:rPr>
          <w:color w:val="auto"/>
        </w:rPr>
        <w:t>The Paris Peace Conference</w:t>
      </w:r>
      <w:bookmarkEnd w:id="6"/>
      <w:r w:rsidR="00317505" w:rsidRPr="00D475A2">
        <w:rPr>
          <w:color w:val="auto"/>
        </w:rPr>
        <w:t xml:space="preserve"> </w:t>
      </w:r>
    </w:p>
    <w:p w:rsidR="00317505" w:rsidRPr="0075769C" w:rsidRDefault="00317505" w:rsidP="00947DCC">
      <w:pPr>
        <w:pStyle w:val="Aa"/>
      </w:pPr>
      <w:proofErr w:type="gramStart"/>
      <w:r w:rsidRPr="0075769C">
        <w:t>“Those three all powerful, all ignorant men sitting there and carving continents, with only a child to lead them.”</w:t>
      </w:r>
      <w:proofErr w:type="gramEnd"/>
      <w:r w:rsidRPr="0075769C">
        <w:rPr>
          <w:rStyle w:val="DipnotBavurusu"/>
          <w:i w:val="0"/>
          <w:iCs w:val="0"/>
        </w:rPr>
        <w:footnoteReference w:id="63"/>
      </w:r>
    </w:p>
    <w:p w:rsidR="00317505" w:rsidRPr="0075769C" w:rsidRDefault="003D3C20" w:rsidP="003D3C20">
      <w:pPr>
        <w:pStyle w:val="ListeParagraf"/>
        <w:spacing w:after="80" w:line="274" w:lineRule="auto"/>
        <w:ind w:left="2667"/>
        <w:jc w:val="center"/>
        <w:rPr>
          <w:rFonts w:ascii="Times New Roman" w:hAnsi="Times New Roman" w:cs="Times New Roman"/>
          <w:szCs w:val="23"/>
        </w:rPr>
      </w:pPr>
      <w:r w:rsidRPr="0075769C">
        <w:rPr>
          <w:rFonts w:ascii="Times New Roman" w:hAnsi="Times New Roman" w:cs="Times New Roman"/>
          <w:szCs w:val="23"/>
        </w:rPr>
        <w:t xml:space="preserve">A. </w:t>
      </w:r>
      <w:r w:rsidR="00317505" w:rsidRPr="0075769C">
        <w:rPr>
          <w:rFonts w:ascii="Times New Roman" w:hAnsi="Times New Roman" w:cs="Times New Roman"/>
          <w:szCs w:val="23"/>
        </w:rPr>
        <w:t xml:space="preserve">J. Balfour to Harold Nicolson </w:t>
      </w:r>
    </w:p>
    <w:p w:rsidR="00317505" w:rsidRPr="009A016F" w:rsidRDefault="00317505" w:rsidP="001F2219">
      <w:pPr>
        <w:spacing w:before="240" w:after="80" w:line="274" w:lineRule="auto"/>
        <w:ind w:firstLine="567"/>
        <w:jc w:val="both"/>
        <w:rPr>
          <w:rFonts w:ascii="Times New Roman" w:hAnsi="Times New Roman" w:cs="Times New Roman"/>
          <w:sz w:val="23"/>
          <w:szCs w:val="23"/>
        </w:rPr>
      </w:pPr>
      <w:r w:rsidRPr="009A016F">
        <w:rPr>
          <w:rFonts w:ascii="Times New Roman" w:hAnsi="Times New Roman" w:cs="Times New Roman"/>
          <w:sz w:val="23"/>
          <w:szCs w:val="23"/>
        </w:rPr>
        <w:t xml:space="preserve">After the Armistice, the conference that was held in Paris in 1919 was to determine the fate, with the Allied powers, of the territories of the fallen Ottoman Empire. In terms of the British view, that meant realizing the promises given especially to Greece, Armenia and the Arabs in the Sykes-Picot and Saint-Jean de </w:t>
      </w:r>
      <w:proofErr w:type="spellStart"/>
      <w:r w:rsidRPr="009A016F">
        <w:rPr>
          <w:rFonts w:ascii="Times New Roman" w:hAnsi="Times New Roman" w:cs="Times New Roman"/>
          <w:sz w:val="23"/>
          <w:szCs w:val="23"/>
        </w:rPr>
        <w:t>Maurinne</w:t>
      </w:r>
      <w:proofErr w:type="spellEnd"/>
      <w:r w:rsidRPr="009A016F">
        <w:rPr>
          <w:rFonts w:ascii="Times New Roman" w:hAnsi="Times New Roman" w:cs="Times New Roman"/>
          <w:sz w:val="23"/>
          <w:szCs w:val="23"/>
        </w:rPr>
        <w:t xml:space="preserve"> Agreements. However, on 24 January 1915, Sir Grey offered Smyrna (Izmir) to King Constantine, for it to be annexed by Greece, though, he did not hold with the offer. Prior to the peace conference, the British Prime Minister tried to clarify the states and usually used the historical perceptions of Gladstone whose arguments were against the Turks. Lloyd George’s policy with regard to the Ottoman Empire was not openly declared, but was imbedded in his speeches as:</w:t>
      </w:r>
    </w:p>
    <w:p w:rsidR="00317505" w:rsidRPr="009A016F" w:rsidRDefault="00317505" w:rsidP="00CF74D4">
      <w:pPr>
        <w:spacing w:after="80" w:line="274" w:lineRule="auto"/>
        <w:ind w:firstLine="567"/>
        <w:jc w:val="both"/>
        <w:rPr>
          <w:rFonts w:ascii="Times New Roman" w:hAnsi="Times New Roman" w:cs="Times New Roman"/>
          <w:iCs/>
          <w:sz w:val="23"/>
          <w:szCs w:val="23"/>
        </w:rPr>
      </w:pPr>
      <w:r w:rsidRPr="009A016F">
        <w:rPr>
          <w:rFonts w:ascii="Times New Roman" w:hAnsi="Times New Roman" w:cs="Times New Roman"/>
          <w:iCs/>
          <w:sz w:val="23"/>
          <w:szCs w:val="23"/>
        </w:rPr>
        <w:t xml:space="preserve">“…And in the international settlement I would like to see the best traditions of Mr. Gladstone’s life embodied in the </w:t>
      </w:r>
      <w:r w:rsidRPr="009A016F">
        <w:rPr>
          <w:rFonts w:ascii="Times New Roman" w:hAnsi="Times New Roman" w:cs="Times New Roman"/>
          <w:iCs/>
          <w:sz w:val="23"/>
          <w:szCs w:val="23"/>
        </w:rPr>
        <w:lastRenderedPageBreak/>
        <w:t>settlement of Europe and the affairs of the world: regard for national liberty, national rights, whether nations be great or small. Let us have the best traditions of both and all parties.”</w:t>
      </w:r>
    </w:p>
    <w:p w:rsidR="00317505" w:rsidRPr="009A016F" w:rsidRDefault="00317505" w:rsidP="00CF74D4">
      <w:pPr>
        <w:spacing w:after="80" w:line="274" w:lineRule="auto"/>
        <w:ind w:firstLine="567"/>
        <w:jc w:val="both"/>
        <w:rPr>
          <w:rFonts w:ascii="Times New Roman" w:hAnsi="Times New Roman" w:cs="Times New Roman"/>
          <w:sz w:val="23"/>
          <w:szCs w:val="23"/>
        </w:rPr>
      </w:pPr>
      <w:r w:rsidRPr="009A016F">
        <w:rPr>
          <w:rFonts w:ascii="Times New Roman" w:hAnsi="Times New Roman" w:cs="Times New Roman"/>
          <w:sz w:val="23"/>
          <w:szCs w:val="23"/>
        </w:rPr>
        <w:t xml:space="preserve">The Peace Conference was crucial for Great Britain, the Greeks, Arabs, and Turks eventually the future of the territory. The Arabs were in a better position on the occasion of the easy adoption for the guardianship by Britain. As </w:t>
      </w:r>
      <w:proofErr w:type="spellStart"/>
      <w:r w:rsidRPr="009A016F">
        <w:rPr>
          <w:rFonts w:ascii="Times New Roman" w:hAnsi="Times New Roman" w:cs="Times New Roman"/>
          <w:sz w:val="23"/>
          <w:szCs w:val="23"/>
        </w:rPr>
        <w:t>Cilingir</w:t>
      </w:r>
      <w:proofErr w:type="spellEnd"/>
      <w:r w:rsidRPr="009A016F">
        <w:rPr>
          <w:rFonts w:ascii="Times New Roman" w:hAnsi="Times New Roman" w:cs="Times New Roman"/>
          <w:sz w:val="23"/>
          <w:szCs w:val="23"/>
        </w:rPr>
        <w:t xml:space="preserve"> indicates </w:t>
      </w:r>
      <w:r w:rsidRPr="009A016F">
        <w:rPr>
          <w:rFonts w:ascii="Times New Roman" w:hAnsi="Times New Roman" w:cs="Times New Roman"/>
          <w:iCs/>
          <w:sz w:val="23"/>
          <w:szCs w:val="23"/>
        </w:rPr>
        <w:t xml:space="preserve">“the Peace Conference, to be held in Paris in early 1919, was going to bring more disillusions to Arabs, but they were content with the guardianship of Britain, as Prince told Balfour that as soon as he entered England ‘he felt at </w:t>
      </w:r>
      <w:r w:rsidRPr="0075769C">
        <w:rPr>
          <w:rFonts w:ascii="Times New Roman" w:hAnsi="Times New Roman" w:cs="Times New Roman"/>
          <w:iCs/>
          <w:sz w:val="23"/>
          <w:szCs w:val="23"/>
        </w:rPr>
        <w:t>home.’</w:t>
      </w:r>
      <w:r w:rsidRPr="0075769C">
        <w:rPr>
          <w:rFonts w:ascii="Times New Roman" w:hAnsi="Times New Roman" w:cs="Times New Roman"/>
          <w:sz w:val="23"/>
          <w:szCs w:val="23"/>
        </w:rPr>
        <w:t>”</w:t>
      </w:r>
      <w:r w:rsidRPr="0075769C">
        <w:rPr>
          <w:rStyle w:val="DipnotBavurusu"/>
          <w:rFonts w:ascii="Times New Roman" w:hAnsi="Times New Roman" w:cs="Times New Roman"/>
          <w:sz w:val="23"/>
          <w:szCs w:val="23"/>
        </w:rPr>
        <w:footnoteReference w:id="64"/>
      </w:r>
    </w:p>
    <w:p w:rsidR="00317505" w:rsidRPr="009A016F" w:rsidRDefault="00317505" w:rsidP="00CF74D4">
      <w:pPr>
        <w:spacing w:after="80" w:line="274" w:lineRule="auto"/>
        <w:ind w:firstLine="567"/>
        <w:jc w:val="both"/>
        <w:rPr>
          <w:rFonts w:ascii="Times New Roman" w:hAnsi="Times New Roman" w:cs="Times New Roman"/>
          <w:sz w:val="23"/>
          <w:szCs w:val="23"/>
        </w:rPr>
      </w:pPr>
      <w:r w:rsidRPr="009A016F">
        <w:rPr>
          <w:rFonts w:ascii="Times New Roman" w:hAnsi="Times New Roman" w:cs="Times New Roman"/>
          <w:sz w:val="23"/>
          <w:szCs w:val="23"/>
        </w:rPr>
        <w:t xml:space="preserve">In Greece, the developing events determined the inevitability of the Greco-Turkish war. Venizelos, being on the side of the Allies in </w:t>
      </w:r>
      <w:r w:rsidR="00185AA8" w:rsidRPr="009A016F">
        <w:rPr>
          <w:rFonts w:ascii="Times New Roman" w:hAnsi="Times New Roman" w:cs="Times New Roman"/>
          <w:sz w:val="23"/>
          <w:szCs w:val="23"/>
        </w:rPr>
        <w:t>contrast</w:t>
      </w:r>
      <w:r w:rsidRPr="009A016F">
        <w:rPr>
          <w:rFonts w:ascii="Times New Roman" w:hAnsi="Times New Roman" w:cs="Times New Roman"/>
          <w:sz w:val="23"/>
          <w:szCs w:val="23"/>
        </w:rPr>
        <w:t xml:space="preserve"> to the King Constantine, </w:t>
      </w:r>
      <w:r w:rsidR="003B7BD0">
        <w:rPr>
          <w:rFonts w:ascii="Times New Roman" w:hAnsi="Times New Roman" w:cs="Times New Roman"/>
          <w:sz w:val="23"/>
          <w:szCs w:val="23"/>
        </w:rPr>
        <w:t>“</w:t>
      </w:r>
      <w:r w:rsidRPr="009A016F">
        <w:rPr>
          <w:rFonts w:ascii="Times New Roman" w:hAnsi="Times New Roman" w:cs="Times New Roman"/>
          <w:sz w:val="23"/>
          <w:szCs w:val="23"/>
        </w:rPr>
        <w:t xml:space="preserve">had managed to receive the admiration of and backing from the leaders, such as Lloyd George who, even during his first speech in the House of Commons, referred to him as the </w:t>
      </w:r>
      <w:r w:rsidR="003B7BD0">
        <w:rPr>
          <w:rFonts w:ascii="Times New Roman" w:hAnsi="Times New Roman" w:cs="Times New Roman"/>
          <w:sz w:val="23"/>
          <w:szCs w:val="23"/>
        </w:rPr>
        <w:t>‘Great Greek Statesman”</w:t>
      </w:r>
      <w:r w:rsidRPr="009A016F">
        <w:rPr>
          <w:rFonts w:ascii="Times New Roman" w:hAnsi="Times New Roman" w:cs="Times New Roman"/>
          <w:sz w:val="23"/>
          <w:szCs w:val="23"/>
        </w:rPr>
        <w:t>.</w:t>
      </w:r>
      <w:r w:rsidRPr="009A016F">
        <w:rPr>
          <w:rStyle w:val="DipnotBavurusu"/>
          <w:rFonts w:ascii="Times New Roman" w:hAnsi="Times New Roman" w:cs="Times New Roman"/>
          <w:sz w:val="23"/>
          <w:szCs w:val="23"/>
        </w:rPr>
        <w:footnoteReference w:id="65"/>
      </w:r>
      <w:r w:rsidRPr="009A016F">
        <w:rPr>
          <w:rFonts w:ascii="Times New Roman" w:hAnsi="Times New Roman" w:cs="Times New Roman"/>
          <w:sz w:val="23"/>
          <w:szCs w:val="23"/>
        </w:rPr>
        <w:t xml:space="preserve"> </w:t>
      </w:r>
      <w:r w:rsidR="003B7BD0">
        <w:rPr>
          <w:rFonts w:ascii="Times New Roman" w:hAnsi="Times New Roman" w:cs="Times New Roman"/>
          <w:sz w:val="23"/>
          <w:szCs w:val="23"/>
        </w:rPr>
        <w:t>“</w:t>
      </w:r>
      <w:r w:rsidRPr="009A016F">
        <w:rPr>
          <w:rFonts w:ascii="Times New Roman" w:hAnsi="Times New Roman" w:cs="Times New Roman"/>
          <w:sz w:val="23"/>
          <w:szCs w:val="23"/>
        </w:rPr>
        <w:t>Large-scale pretensions as to Greece’s future role in the Near East had been evidenced by Venizelos long before the end of the war, and he reiterated them prior to the convening of the Peace Conference and in personal appearances before the Council of Ten.</w:t>
      </w:r>
      <w:r w:rsidR="003B7BD0">
        <w:rPr>
          <w:rFonts w:ascii="Times New Roman" w:hAnsi="Times New Roman" w:cs="Times New Roman"/>
          <w:sz w:val="23"/>
          <w:szCs w:val="23"/>
        </w:rPr>
        <w:t>”</w:t>
      </w:r>
      <w:r w:rsidRPr="009A016F">
        <w:rPr>
          <w:rStyle w:val="DipnotBavurusu"/>
          <w:rFonts w:ascii="Times New Roman" w:hAnsi="Times New Roman" w:cs="Times New Roman"/>
          <w:sz w:val="23"/>
          <w:szCs w:val="23"/>
        </w:rPr>
        <w:footnoteReference w:id="66"/>
      </w:r>
      <w:r w:rsidRPr="009A016F">
        <w:rPr>
          <w:rFonts w:ascii="Times New Roman" w:hAnsi="Times New Roman" w:cs="Times New Roman"/>
          <w:sz w:val="23"/>
          <w:szCs w:val="23"/>
        </w:rPr>
        <w:t xml:space="preserve"> In his speech of 3 February 1919, he talked about the ‘National Consciousness’ of Greece and reiterated Greek claims for </w:t>
      </w:r>
      <w:r w:rsidRPr="009A016F">
        <w:rPr>
          <w:rFonts w:ascii="Times New Roman" w:hAnsi="Times New Roman" w:cs="Times New Roman"/>
          <w:sz w:val="23"/>
          <w:szCs w:val="23"/>
        </w:rPr>
        <w:lastRenderedPageBreak/>
        <w:t>Epirus, Thrace and the Aegean islands, while committing to claims for Asia Minor.</w:t>
      </w:r>
      <w:r w:rsidRPr="009A016F">
        <w:rPr>
          <w:rStyle w:val="DipnotBavurusu"/>
          <w:rFonts w:ascii="Times New Roman" w:hAnsi="Times New Roman" w:cs="Times New Roman"/>
          <w:sz w:val="23"/>
          <w:szCs w:val="23"/>
        </w:rPr>
        <w:footnoteReference w:id="67"/>
      </w:r>
      <w:r w:rsidRPr="009A016F">
        <w:rPr>
          <w:rFonts w:ascii="Times New Roman" w:hAnsi="Times New Roman" w:cs="Times New Roman"/>
          <w:sz w:val="23"/>
          <w:szCs w:val="23"/>
        </w:rPr>
        <w:t xml:space="preserve"> </w:t>
      </w:r>
    </w:p>
    <w:p w:rsidR="00317505" w:rsidRPr="009A016F" w:rsidRDefault="00317505" w:rsidP="00CF74D4">
      <w:pPr>
        <w:spacing w:after="80" w:line="274" w:lineRule="auto"/>
        <w:ind w:firstLine="567"/>
        <w:jc w:val="both"/>
        <w:rPr>
          <w:rFonts w:ascii="Times New Roman" w:hAnsi="Times New Roman" w:cs="Times New Roman"/>
          <w:sz w:val="23"/>
          <w:szCs w:val="23"/>
        </w:rPr>
      </w:pPr>
      <w:r w:rsidRPr="009A016F">
        <w:rPr>
          <w:rFonts w:ascii="Times New Roman" w:hAnsi="Times New Roman" w:cs="Times New Roman"/>
          <w:sz w:val="23"/>
          <w:szCs w:val="23"/>
        </w:rPr>
        <w:t>For Britain, the P.I.D. was assigned the task of ‘collecting, sifting, and coordinating all political intelligence... ’ and it became the nucleus of the British negotiating team at the Paris Peace Conference.</w:t>
      </w:r>
      <w:r w:rsidRPr="009A016F">
        <w:rPr>
          <w:rStyle w:val="DipnotBavurusu"/>
          <w:rFonts w:ascii="Times New Roman" w:hAnsi="Times New Roman" w:cs="Times New Roman"/>
          <w:sz w:val="23"/>
          <w:szCs w:val="23"/>
        </w:rPr>
        <w:footnoteReference w:id="68"/>
      </w:r>
      <w:r w:rsidRPr="009A016F">
        <w:rPr>
          <w:rFonts w:ascii="Times New Roman" w:hAnsi="Times New Roman" w:cs="Times New Roman"/>
          <w:sz w:val="23"/>
          <w:szCs w:val="23"/>
        </w:rPr>
        <w:t xml:space="preserve"> Along with P.I.D decisions regarding the Greek aims, the result was unexpected. Although both departments supported the creation of an international zone to include Constantinople and the Straits, as well as the cession of Eastern Thrace to Greece, they took sharp exception to Greek claims to western Thrace.</w:t>
      </w:r>
      <w:r w:rsidRPr="009A016F">
        <w:rPr>
          <w:rStyle w:val="DipnotBavurusu"/>
          <w:rFonts w:ascii="Times New Roman" w:hAnsi="Times New Roman" w:cs="Times New Roman"/>
          <w:sz w:val="23"/>
          <w:szCs w:val="23"/>
        </w:rPr>
        <w:footnoteReference w:id="69"/>
      </w:r>
      <w:r w:rsidR="00596057" w:rsidRPr="009A016F">
        <w:rPr>
          <w:rFonts w:ascii="Times New Roman" w:hAnsi="Times New Roman" w:cs="Times New Roman"/>
          <w:sz w:val="23"/>
          <w:szCs w:val="23"/>
        </w:rPr>
        <w:t xml:space="preserve"> </w:t>
      </w:r>
      <w:r w:rsidRPr="009A016F">
        <w:rPr>
          <w:rFonts w:ascii="Times New Roman" w:hAnsi="Times New Roman" w:cs="Times New Roman"/>
          <w:sz w:val="23"/>
          <w:szCs w:val="23"/>
        </w:rPr>
        <w:t xml:space="preserve">The conclusion reached at the end of a conversation between Louis Mallet from the British Foreign Office, Prof. </w:t>
      </w:r>
      <w:proofErr w:type="spellStart"/>
      <w:r w:rsidRPr="009A016F">
        <w:rPr>
          <w:rFonts w:ascii="Times New Roman" w:hAnsi="Times New Roman" w:cs="Times New Roman"/>
          <w:sz w:val="23"/>
          <w:szCs w:val="23"/>
        </w:rPr>
        <w:t>Westermann</w:t>
      </w:r>
      <w:proofErr w:type="spellEnd"/>
      <w:r w:rsidRPr="009A016F">
        <w:rPr>
          <w:rFonts w:ascii="Times New Roman" w:hAnsi="Times New Roman" w:cs="Times New Roman"/>
          <w:sz w:val="23"/>
          <w:szCs w:val="23"/>
        </w:rPr>
        <w:t xml:space="preserve">, and Toynbee for the Greek annexation of Western Anatolia, after </w:t>
      </w:r>
      <w:proofErr w:type="spellStart"/>
      <w:r w:rsidRPr="009A016F">
        <w:rPr>
          <w:rFonts w:ascii="Times New Roman" w:hAnsi="Times New Roman" w:cs="Times New Roman"/>
          <w:sz w:val="23"/>
          <w:szCs w:val="23"/>
        </w:rPr>
        <w:t>analyzing</w:t>
      </w:r>
      <w:proofErr w:type="spellEnd"/>
      <w:r w:rsidRPr="009A016F">
        <w:rPr>
          <w:rFonts w:ascii="Times New Roman" w:hAnsi="Times New Roman" w:cs="Times New Roman"/>
          <w:sz w:val="23"/>
          <w:szCs w:val="23"/>
        </w:rPr>
        <w:t xml:space="preserve"> the population proportionality of Greeks and Turks, was that there should be no annexation to Greece, unless political necessity made it a necessity.</w:t>
      </w:r>
      <w:r w:rsidRPr="009A016F">
        <w:rPr>
          <w:rStyle w:val="DipnotBavurusu"/>
          <w:rFonts w:ascii="Times New Roman" w:hAnsi="Times New Roman" w:cs="Times New Roman"/>
          <w:sz w:val="23"/>
          <w:szCs w:val="23"/>
        </w:rPr>
        <w:footnoteReference w:id="70"/>
      </w:r>
      <w:r w:rsidRPr="009A016F">
        <w:rPr>
          <w:rFonts w:ascii="Times New Roman" w:hAnsi="Times New Roman" w:cs="Times New Roman"/>
          <w:sz w:val="23"/>
          <w:szCs w:val="23"/>
        </w:rPr>
        <w:t xml:space="preserve"> Moreover, although Venizelos received support from British and French authorities to realise the ‘</w:t>
      </w:r>
      <w:proofErr w:type="spellStart"/>
      <w:r w:rsidRPr="009A016F">
        <w:rPr>
          <w:rFonts w:ascii="Times New Roman" w:hAnsi="Times New Roman" w:cs="Times New Roman"/>
          <w:sz w:val="23"/>
          <w:szCs w:val="23"/>
        </w:rPr>
        <w:t>Megali</w:t>
      </w:r>
      <w:proofErr w:type="spellEnd"/>
      <w:r w:rsidRPr="009A016F">
        <w:rPr>
          <w:rFonts w:ascii="Times New Roman" w:hAnsi="Times New Roman" w:cs="Times New Roman"/>
          <w:sz w:val="23"/>
          <w:szCs w:val="23"/>
        </w:rPr>
        <w:t xml:space="preserve"> Idea’, Italy and USA held no brief for the Greek aims. While, Italy was disappointed with the fall of the promises before Greece, the USA had already limited its policies in the region with the Wilson principles. Besides, there had been doubts and hesitations about the dominance of Greece, in the region, from both the British and French sides.</w:t>
      </w:r>
      <w:r w:rsidR="00596057" w:rsidRPr="009A016F">
        <w:rPr>
          <w:rFonts w:ascii="Times New Roman" w:hAnsi="Times New Roman" w:cs="Times New Roman"/>
          <w:sz w:val="23"/>
          <w:szCs w:val="23"/>
        </w:rPr>
        <w:t xml:space="preserve"> </w:t>
      </w:r>
      <w:r w:rsidRPr="009A016F">
        <w:rPr>
          <w:rFonts w:ascii="Times New Roman" w:hAnsi="Times New Roman" w:cs="Times New Roman"/>
          <w:sz w:val="23"/>
          <w:szCs w:val="23"/>
        </w:rPr>
        <w:t xml:space="preserve">Curzon believed that the Supreme Council was intending to hand over Smyrna to the Greeks and no doubt this </w:t>
      </w:r>
      <w:r w:rsidRPr="009A016F">
        <w:rPr>
          <w:rFonts w:ascii="Times New Roman" w:hAnsi="Times New Roman" w:cs="Times New Roman"/>
          <w:sz w:val="23"/>
          <w:szCs w:val="23"/>
        </w:rPr>
        <w:lastRenderedPageBreak/>
        <w:t>action was going to bring storms to the area; already a local European colony had expressed its objection to such an action and the British High Commissioner in Constantinople had already given his warnings.</w:t>
      </w:r>
      <w:r w:rsidRPr="009A016F">
        <w:rPr>
          <w:rStyle w:val="DipnotBavurusu"/>
          <w:rFonts w:ascii="Times New Roman" w:hAnsi="Times New Roman" w:cs="Times New Roman"/>
          <w:sz w:val="23"/>
          <w:szCs w:val="23"/>
        </w:rPr>
        <w:footnoteReference w:id="71"/>
      </w:r>
      <w:r w:rsidRPr="009A016F">
        <w:rPr>
          <w:rFonts w:ascii="Times New Roman" w:hAnsi="Times New Roman" w:cs="Times New Roman"/>
          <w:sz w:val="23"/>
          <w:szCs w:val="23"/>
        </w:rPr>
        <w:t xml:space="preserve"> Toynbee asked the question, </w:t>
      </w:r>
      <w:r w:rsidRPr="009A016F">
        <w:rPr>
          <w:rFonts w:ascii="Times New Roman" w:hAnsi="Times New Roman" w:cs="Times New Roman"/>
          <w:iCs/>
          <w:sz w:val="23"/>
          <w:szCs w:val="23"/>
        </w:rPr>
        <w:t>“Why did Mr. Lloyd George back Greece at the Conference, and go on backing her, with unusual constancy, when to all appearance he was losing on her? One must allow something for sentiment—uninformed religious sentiment on behalf of Christians in conflict with non-Christians, and romantic sentiment towards the successors of the Ancient Greeks. He is reported to have read something late in life about the Hellenic or ‘Ancient Greek’ civilisation, and to have been influenced by the identity of name.”</w:t>
      </w:r>
      <w:r w:rsidRPr="009A016F">
        <w:rPr>
          <w:rStyle w:val="DipnotBavurusu"/>
          <w:rFonts w:ascii="Times New Roman" w:hAnsi="Times New Roman" w:cs="Times New Roman"/>
          <w:iCs/>
          <w:sz w:val="23"/>
          <w:szCs w:val="23"/>
        </w:rPr>
        <w:footnoteReference w:id="72"/>
      </w:r>
      <w:r w:rsidRPr="009A016F">
        <w:rPr>
          <w:rFonts w:ascii="Times New Roman" w:hAnsi="Times New Roman" w:cs="Times New Roman"/>
          <w:sz w:val="23"/>
          <w:szCs w:val="23"/>
        </w:rPr>
        <w:t xml:space="preserve"> Incidentally, his policy on this occasion </w:t>
      </w:r>
      <w:r w:rsidR="00F81CB4">
        <w:rPr>
          <w:rFonts w:ascii="Times New Roman" w:hAnsi="Times New Roman" w:cs="Times New Roman"/>
          <w:sz w:val="23"/>
          <w:szCs w:val="23"/>
        </w:rPr>
        <w:t>“</w:t>
      </w:r>
      <w:r w:rsidRPr="009A016F">
        <w:rPr>
          <w:rFonts w:ascii="Times New Roman" w:hAnsi="Times New Roman" w:cs="Times New Roman"/>
          <w:sz w:val="23"/>
          <w:szCs w:val="23"/>
        </w:rPr>
        <w:t>smothered the awkward question of Cyprus.</w:t>
      </w:r>
      <w:r w:rsidR="00F81CB4">
        <w:rPr>
          <w:rFonts w:ascii="Times New Roman" w:hAnsi="Times New Roman" w:cs="Times New Roman"/>
          <w:sz w:val="23"/>
          <w:szCs w:val="23"/>
        </w:rPr>
        <w:t>”</w:t>
      </w:r>
      <w:r w:rsidRPr="009A016F">
        <w:rPr>
          <w:rStyle w:val="DipnotBavurusu"/>
          <w:rFonts w:ascii="Times New Roman" w:hAnsi="Times New Roman" w:cs="Times New Roman"/>
          <w:sz w:val="23"/>
          <w:szCs w:val="23"/>
        </w:rPr>
        <w:footnoteReference w:id="73"/>
      </w:r>
      <w:r w:rsidRPr="009A016F">
        <w:rPr>
          <w:rFonts w:ascii="Times New Roman" w:hAnsi="Times New Roman" w:cs="Times New Roman"/>
          <w:sz w:val="23"/>
          <w:szCs w:val="23"/>
        </w:rPr>
        <w:t xml:space="preserve"> </w:t>
      </w:r>
    </w:p>
    <w:p w:rsidR="00317505" w:rsidRPr="009A016F" w:rsidRDefault="00317505" w:rsidP="00CF74D4">
      <w:pPr>
        <w:spacing w:after="80" w:line="274" w:lineRule="auto"/>
        <w:ind w:firstLine="567"/>
        <w:jc w:val="both"/>
        <w:rPr>
          <w:rFonts w:ascii="Times New Roman" w:hAnsi="Times New Roman" w:cs="Times New Roman"/>
          <w:sz w:val="23"/>
          <w:szCs w:val="23"/>
        </w:rPr>
      </w:pPr>
      <w:r w:rsidRPr="009A016F">
        <w:rPr>
          <w:rFonts w:ascii="Times New Roman" w:hAnsi="Times New Roman" w:cs="Times New Roman"/>
          <w:sz w:val="23"/>
          <w:szCs w:val="23"/>
        </w:rPr>
        <w:t>Although there had been debates and suspicions regarding the British diplomacy for the region, responsibility for the task was assimilated by the British Prime Minister, Lloyd George, together with the report of the third secretary of the Foreign Office and a member of the British delegation, Harold Nicolson.</w:t>
      </w:r>
      <w:r w:rsidRPr="009A016F">
        <w:rPr>
          <w:rStyle w:val="DipnotBavurusu"/>
          <w:rFonts w:ascii="Times New Roman" w:hAnsi="Times New Roman" w:cs="Times New Roman"/>
          <w:sz w:val="23"/>
          <w:szCs w:val="23"/>
        </w:rPr>
        <w:footnoteReference w:id="74"/>
      </w:r>
      <w:r w:rsidRPr="009A016F">
        <w:rPr>
          <w:rFonts w:ascii="Times New Roman" w:hAnsi="Times New Roman" w:cs="Times New Roman"/>
          <w:sz w:val="23"/>
          <w:szCs w:val="23"/>
        </w:rPr>
        <w:t xml:space="preserve"> Despite Lord Curzon and the Foreign Office, </w:t>
      </w:r>
      <w:r w:rsidR="00F81CB4">
        <w:rPr>
          <w:rFonts w:ascii="Times New Roman" w:hAnsi="Times New Roman" w:cs="Times New Roman"/>
          <w:sz w:val="23"/>
          <w:szCs w:val="23"/>
        </w:rPr>
        <w:t>“</w:t>
      </w:r>
      <w:r w:rsidRPr="009A016F">
        <w:rPr>
          <w:rFonts w:ascii="Times New Roman" w:hAnsi="Times New Roman" w:cs="Times New Roman"/>
          <w:sz w:val="23"/>
          <w:szCs w:val="23"/>
        </w:rPr>
        <w:t xml:space="preserve">who preferred to compensate the Greeks with Thrace; despite doubts from the generals as to the military feasibility of Greek penetration inland; despite the claims of the Italians, </w:t>
      </w:r>
      <w:r w:rsidRPr="009A016F">
        <w:rPr>
          <w:rFonts w:ascii="Times New Roman" w:hAnsi="Times New Roman" w:cs="Times New Roman"/>
          <w:sz w:val="23"/>
          <w:szCs w:val="23"/>
        </w:rPr>
        <w:lastRenderedPageBreak/>
        <w:t>which he brushed aside; despite the opposition, on the very grounds of self-determination which Venizelos had invoked, of President Wilson – despite all these powerful factors, Lloyd George resolved to give his whole-hearted support to the claims of the Greeks in Asia Minor.</w:t>
      </w:r>
      <w:r w:rsidR="00F81CB4">
        <w:rPr>
          <w:rFonts w:ascii="Times New Roman" w:hAnsi="Times New Roman" w:cs="Times New Roman"/>
          <w:sz w:val="23"/>
          <w:szCs w:val="23"/>
        </w:rPr>
        <w:t>”</w:t>
      </w:r>
      <w:r w:rsidRPr="009A016F">
        <w:rPr>
          <w:rStyle w:val="DipnotBavurusu"/>
          <w:rFonts w:ascii="Times New Roman" w:hAnsi="Times New Roman" w:cs="Times New Roman"/>
          <w:sz w:val="23"/>
          <w:szCs w:val="23"/>
        </w:rPr>
        <w:footnoteReference w:id="75"/>
      </w:r>
    </w:p>
    <w:p w:rsidR="00317505" w:rsidRPr="009A016F" w:rsidRDefault="00317505" w:rsidP="00CF74D4">
      <w:pPr>
        <w:spacing w:after="80" w:line="274" w:lineRule="auto"/>
        <w:ind w:firstLine="567"/>
        <w:jc w:val="both"/>
        <w:rPr>
          <w:rFonts w:ascii="Times New Roman" w:hAnsi="Times New Roman" w:cs="Times New Roman"/>
          <w:iCs/>
          <w:sz w:val="23"/>
          <w:szCs w:val="23"/>
        </w:rPr>
      </w:pPr>
      <w:r w:rsidRPr="009A016F">
        <w:rPr>
          <w:rFonts w:ascii="Times New Roman" w:hAnsi="Times New Roman" w:cs="Times New Roman"/>
          <w:sz w:val="23"/>
          <w:szCs w:val="23"/>
        </w:rPr>
        <w:t>Immediately after the Paris Peace Conference, The Conference of London (12-24 February 1920) was a continuation of the discussion meetings for the partition of the Ottoman Empire. The conference was essential for the Turkish issue (questions) for Britain. The special commissions were requested to submit their recommendations in the form of draft articles, and their reports were eventually considered by the Committee of Foreign Ministers and Ambassadors.</w:t>
      </w:r>
      <w:r w:rsidRPr="009A016F">
        <w:rPr>
          <w:rStyle w:val="DipnotBavurusu"/>
          <w:rFonts w:ascii="Times New Roman" w:hAnsi="Times New Roman" w:cs="Times New Roman"/>
          <w:sz w:val="23"/>
          <w:szCs w:val="23"/>
        </w:rPr>
        <w:footnoteReference w:id="76"/>
      </w:r>
      <w:r w:rsidRPr="009A016F">
        <w:rPr>
          <w:rFonts w:ascii="Times New Roman" w:hAnsi="Times New Roman" w:cs="Times New Roman"/>
          <w:sz w:val="23"/>
          <w:szCs w:val="23"/>
        </w:rPr>
        <w:t xml:space="preserve"> The committees managed to make decisions on some issues regarding the Turks as well as final decisions in the absence of Lloyd George from the Conference. As </w:t>
      </w:r>
      <w:proofErr w:type="spellStart"/>
      <w:r w:rsidRPr="009A016F">
        <w:rPr>
          <w:rFonts w:ascii="Times New Roman" w:hAnsi="Times New Roman" w:cs="Times New Roman"/>
          <w:sz w:val="23"/>
          <w:szCs w:val="23"/>
        </w:rPr>
        <w:t>He</w:t>
      </w:r>
      <w:r w:rsidR="00A03F92" w:rsidRPr="009A016F">
        <w:rPr>
          <w:rFonts w:ascii="Times New Roman" w:hAnsi="Times New Roman" w:cs="Times New Roman"/>
          <w:sz w:val="23"/>
          <w:szCs w:val="23"/>
        </w:rPr>
        <w:t>l</w:t>
      </w:r>
      <w:r w:rsidRPr="009A016F">
        <w:rPr>
          <w:rFonts w:ascii="Times New Roman" w:hAnsi="Times New Roman" w:cs="Times New Roman"/>
          <w:sz w:val="23"/>
          <w:szCs w:val="23"/>
        </w:rPr>
        <w:t>mrich</w:t>
      </w:r>
      <w:proofErr w:type="spellEnd"/>
      <w:r w:rsidRPr="009A016F">
        <w:rPr>
          <w:rFonts w:ascii="Times New Roman" w:hAnsi="Times New Roman" w:cs="Times New Roman"/>
          <w:sz w:val="23"/>
          <w:szCs w:val="23"/>
        </w:rPr>
        <w:t xml:space="preserve"> stated, “</w:t>
      </w:r>
      <w:r w:rsidRPr="009A016F">
        <w:rPr>
          <w:rFonts w:ascii="Times New Roman" w:hAnsi="Times New Roman" w:cs="Times New Roman"/>
          <w:iCs/>
          <w:sz w:val="23"/>
          <w:szCs w:val="23"/>
        </w:rPr>
        <w:t xml:space="preserve">With this one major restriction, the Committee of Foreign Ministers and Ambassadors was </w:t>
      </w:r>
      <w:r w:rsidR="00185AA8" w:rsidRPr="009A016F">
        <w:rPr>
          <w:rFonts w:ascii="Times New Roman" w:hAnsi="Times New Roman" w:cs="Times New Roman"/>
          <w:iCs/>
          <w:sz w:val="23"/>
          <w:szCs w:val="23"/>
        </w:rPr>
        <w:t>empowered</w:t>
      </w:r>
      <w:r w:rsidRPr="009A016F">
        <w:rPr>
          <w:rFonts w:ascii="Times New Roman" w:hAnsi="Times New Roman" w:cs="Times New Roman"/>
          <w:iCs/>
          <w:sz w:val="23"/>
          <w:szCs w:val="23"/>
        </w:rPr>
        <w:t xml:space="preserve"> to draft and approve clauses of the final treaty, and between February 27 and April 10 it was able to reach a final settlement on many </w:t>
      </w:r>
      <w:r w:rsidR="00185AA8" w:rsidRPr="009A016F">
        <w:rPr>
          <w:rFonts w:ascii="Times New Roman" w:hAnsi="Times New Roman" w:cs="Times New Roman"/>
          <w:iCs/>
          <w:sz w:val="23"/>
          <w:szCs w:val="23"/>
        </w:rPr>
        <w:t>difficult</w:t>
      </w:r>
      <w:r w:rsidRPr="009A016F">
        <w:rPr>
          <w:rFonts w:ascii="Times New Roman" w:hAnsi="Times New Roman" w:cs="Times New Roman"/>
          <w:iCs/>
          <w:sz w:val="23"/>
          <w:szCs w:val="23"/>
        </w:rPr>
        <w:t xml:space="preserve"> problems.”</w:t>
      </w:r>
      <w:r w:rsidRPr="009A016F">
        <w:rPr>
          <w:rStyle w:val="DipnotBavurusu"/>
          <w:rFonts w:ascii="Times New Roman" w:hAnsi="Times New Roman" w:cs="Times New Roman"/>
          <w:iCs/>
          <w:sz w:val="23"/>
          <w:szCs w:val="23"/>
        </w:rPr>
        <w:footnoteReference w:id="77"/>
      </w:r>
      <w:r w:rsidR="00596057" w:rsidRPr="009A016F">
        <w:rPr>
          <w:rFonts w:ascii="Times New Roman" w:hAnsi="Times New Roman" w:cs="Times New Roman"/>
          <w:iCs/>
          <w:sz w:val="23"/>
          <w:szCs w:val="23"/>
        </w:rPr>
        <w:t xml:space="preserve">  </w:t>
      </w:r>
    </w:p>
    <w:p w:rsidR="00317505" w:rsidRPr="009A016F" w:rsidRDefault="00317505" w:rsidP="00CF74D4">
      <w:pPr>
        <w:spacing w:after="80" w:line="274" w:lineRule="auto"/>
        <w:ind w:firstLine="567"/>
        <w:jc w:val="both"/>
        <w:rPr>
          <w:rFonts w:ascii="Times New Roman" w:hAnsi="Times New Roman" w:cs="Times New Roman"/>
          <w:sz w:val="23"/>
          <w:szCs w:val="23"/>
        </w:rPr>
      </w:pPr>
      <w:r w:rsidRPr="009A016F">
        <w:rPr>
          <w:rFonts w:ascii="Times New Roman" w:hAnsi="Times New Roman" w:cs="Times New Roman"/>
          <w:sz w:val="23"/>
          <w:szCs w:val="23"/>
        </w:rPr>
        <w:t xml:space="preserve">Along with the decisions taken at the Conference of London, the future of the fallen Ottoman Empire and her minorities was determined by the </w:t>
      </w:r>
      <w:proofErr w:type="spellStart"/>
      <w:r w:rsidRPr="009A016F">
        <w:rPr>
          <w:rFonts w:ascii="Times New Roman" w:hAnsi="Times New Roman" w:cs="Times New Roman"/>
          <w:sz w:val="23"/>
          <w:szCs w:val="23"/>
        </w:rPr>
        <w:t>Sèvres</w:t>
      </w:r>
      <w:proofErr w:type="spellEnd"/>
      <w:r w:rsidRPr="009A016F">
        <w:rPr>
          <w:rFonts w:ascii="Times New Roman" w:hAnsi="Times New Roman" w:cs="Times New Roman"/>
          <w:sz w:val="23"/>
          <w:szCs w:val="23"/>
        </w:rPr>
        <w:t xml:space="preserve"> treaty on 10 August </w:t>
      </w:r>
      <w:r w:rsidRPr="009A016F">
        <w:rPr>
          <w:rFonts w:ascii="Times New Roman" w:hAnsi="Times New Roman" w:cs="Times New Roman"/>
          <w:sz w:val="23"/>
          <w:szCs w:val="23"/>
        </w:rPr>
        <w:lastRenderedPageBreak/>
        <w:t>1920.</w:t>
      </w:r>
      <w:r w:rsidRPr="009A016F">
        <w:rPr>
          <w:rStyle w:val="DipnotBavurusu"/>
          <w:rFonts w:ascii="Times New Roman" w:hAnsi="Times New Roman" w:cs="Times New Roman"/>
          <w:sz w:val="23"/>
          <w:szCs w:val="23"/>
        </w:rPr>
        <w:footnoteReference w:id="78"/>
      </w:r>
      <w:r w:rsidRPr="009A016F">
        <w:rPr>
          <w:rFonts w:ascii="Times New Roman" w:hAnsi="Times New Roman" w:cs="Times New Roman"/>
          <w:sz w:val="23"/>
          <w:szCs w:val="23"/>
        </w:rPr>
        <w:t xml:space="preserve"> Although, the French and Italian press saw the treaty as a tremendous victory, it was less so for Greece and Great Britain.</w:t>
      </w:r>
      <w:r w:rsidRPr="009A016F">
        <w:rPr>
          <w:rStyle w:val="DipnotBavurusu"/>
          <w:rFonts w:ascii="Times New Roman" w:hAnsi="Times New Roman" w:cs="Times New Roman"/>
          <w:sz w:val="23"/>
          <w:szCs w:val="23"/>
        </w:rPr>
        <w:footnoteReference w:id="79"/>
      </w:r>
      <w:r w:rsidRPr="009A016F">
        <w:rPr>
          <w:rFonts w:ascii="Times New Roman" w:hAnsi="Times New Roman" w:cs="Times New Roman"/>
          <w:sz w:val="23"/>
          <w:szCs w:val="23"/>
        </w:rPr>
        <w:t xml:space="preserve"> On the other hand, the </w:t>
      </w:r>
      <w:proofErr w:type="spellStart"/>
      <w:r w:rsidRPr="009A016F">
        <w:rPr>
          <w:rFonts w:ascii="Times New Roman" w:hAnsi="Times New Roman" w:cs="Times New Roman"/>
          <w:sz w:val="23"/>
          <w:szCs w:val="23"/>
        </w:rPr>
        <w:t>Sèvres</w:t>
      </w:r>
      <w:proofErr w:type="spellEnd"/>
      <w:r w:rsidRPr="009A016F">
        <w:rPr>
          <w:rFonts w:ascii="Times New Roman" w:hAnsi="Times New Roman" w:cs="Times New Roman"/>
          <w:sz w:val="23"/>
          <w:szCs w:val="23"/>
        </w:rPr>
        <w:t xml:space="preserve"> treaty was the climax for future events for the three parties; the Turks, the British and the Greeks.</w:t>
      </w:r>
    </w:p>
    <w:p w:rsidR="00317505" w:rsidRPr="009A016F" w:rsidRDefault="00317505" w:rsidP="00CF74D4">
      <w:pPr>
        <w:spacing w:after="80" w:line="274" w:lineRule="auto"/>
        <w:ind w:firstLine="567"/>
        <w:jc w:val="both"/>
        <w:rPr>
          <w:rFonts w:ascii="Times New Roman" w:hAnsi="Times New Roman" w:cs="Times New Roman"/>
          <w:iCs/>
          <w:sz w:val="23"/>
          <w:szCs w:val="23"/>
        </w:rPr>
      </w:pPr>
      <w:r w:rsidRPr="009A016F">
        <w:rPr>
          <w:rFonts w:ascii="Times New Roman" w:hAnsi="Times New Roman" w:cs="Times New Roman"/>
          <w:sz w:val="23"/>
          <w:szCs w:val="23"/>
        </w:rPr>
        <w:t>As W. Churchill stated, “</w:t>
      </w:r>
      <w:r w:rsidRPr="009A016F">
        <w:rPr>
          <w:rFonts w:ascii="Times New Roman" w:hAnsi="Times New Roman" w:cs="Times New Roman"/>
          <w:iCs/>
          <w:sz w:val="23"/>
          <w:szCs w:val="23"/>
        </w:rPr>
        <w:t>Like fresh fuel thrown on the smouldering fire of hatred which the Western world had provoked by its conduct in Turkey”</w:t>
      </w:r>
      <w:r w:rsidRPr="009A016F">
        <w:rPr>
          <w:rStyle w:val="DipnotBavurusu"/>
          <w:rFonts w:ascii="Times New Roman" w:hAnsi="Times New Roman" w:cs="Times New Roman"/>
          <w:sz w:val="23"/>
          <w:szCs w:val="23"/>
        </w:rPr>
        <w:footnoteReference w:id="80"/>
      </w:r>
      <w:r w:rsidR="00596057" w:rsidRPr="009A016F">
        <w:rPr>
          <w:rStyle w:val="DipnotBavurusu"/>
          <w:rFonts w:ascii="Times New Roman" w:hAnsi="Times New Roman" w:cs="Times New Roman"/>
          <w:sz w:val="23"/>
          <w:szCs w:val="23"/>
          <w:vertAlign w:val="baseline"/>
        </w:rPr>
        <w:t>,</w:t>
      </w:r>
      <w:r w:rsidRPr="009A016F">
        <w:rPr>
          <w:rStyle w:val="DipnotBavurusu"/>
          <w:rFonts w:ascii="Times New Roman" w:hAnsi="Times New Roman" w:cs="Times New Roman"/>
          <w:sz w:val="23"/>
          <w:szCs w:val="23"/>
          <w:vertAlign w:val="baseline"/>
        </w:rPr>
        <w:t xml:space="preserve"> </w:t>
      </w:r>
      <w:r w:rsidR="00290E5D" w:rsidRPr="009A016F">
        <w:rPr>
          <w:rStyle w:val="DipnotBavurusu"/>
          <w:rFonts w:ascii="Times New Roman" w:hAnsi="Times New Roman" w:cs="Times New Roman"/>
          <w:sz w:val="23"/>
          <w:szCs w:val="23"/>
          <w:vertAlign w:val="baseline"/>
        </w:rPr>
        <w:t>Mustafa</w:t>
      </w:r>
      <w:r w:rsidRPr="009A016F">
        <w:rPr>
          <w:rStyle w:val="DipnotBavurusu"/>
          <w:rFonts w:ascii="Times New Roman" w:hAnsi="Times New Roman" w:cs="Times New Roman"/>
          <w:sz w:val="23"/>
          <w:szCs w:val="23"/>
          <w:vertAlign w:val="baseline"/>
        </w:rPr>
        <w:t xml:space="preserve"> Kemal </w:t>
      </w:r>
      <w:r w:rsidR="00F81CB4">
        <w:rPr>
          <w:rFonts w:ascii="Times New Roman" w:hAnsi="Times New Roman" w:cs="Times New Roman"/>
          <w:sz w:val="23"/>
          <w:szCs w:val="23"/>
        </w:rPr>
        <w:t>“</w:t>
      </w:r>
      <w:r w:rsidRPr="009A016F">
        <w:rPr>
          <w:rStyle w:val="DipnotBavurusu"/>
          <w:rFonts w:ascii="Times New Roman" w:hAnsi="Times New Roman" w:cs="Times New Roman"/>
          <w:sz w:val="23"/>
          <w:szCs w:val="23"/>
          <w:vertAlign w:val="baseline"/>
        </w:rPr>
        <w:t xml:space="preserve">immediately called on all to resist, and the next few weeks witnessed </w:t>
      </w:r>
      <w:proofErr w:type="gramStart"/>
      <w:r w:rsidRPr="009A016F">
        <w:rPr>
          <w:rFonts w:ascii="Times New Roman" w:hAnsi="Times New Roman" w:cs="Times New Roman"/>
          <w:sz w:val="23"/>
          <w:szCs w:val="23"/>
        </w:rPr>
        <w:t xml:space="preserve">a </w:t>
      </w:r>
      <w:proofErr w:type="gramEnd"/>
      <w:r w:rsidRPr="009A016F">
        <w:rPr>
          <w:rStyle w:val="DipnotBavurusu"/>
          <w:rFonts w:ascii="Times New Roman" w:hAnsi="Times New Roman" w:cs="Times New Roman"/>
          <w:sz w:val="23"/>
          <w:szCs w:val="23"/>
          <w:vertAlign w:val="baseline"/>
        </w:rPr>
        <w:t xml:space="preserve">large scale Turkish exodus from Constantinople to Asia Minor and a great increase in the number of recruits rallying to the </w:t>
      </w:r>
      <w:proofErr w:type="spellStart"/>
      <w:r w:rsidRPr="009A016F">
        <w:rPr>
          <w:rStyle w:val="DipnotBavurusu"/>
          <w:rFonts w:ascii="Times New Roman" w:hAnsi="Times New Roman" w:cs="Times New Roman"/>
          <w:sz w:val="23"/>
          <w:szCs w:val="23"/>
          <w:vertAlign w:val="baseline"/>
        </w:rPr>
        <w:t>Kemalist</w:t>
      </w:r>
      <w:proofErr w:type="spellEnd"/>
      <w:r w:rsidRPr="009A016F">
        <w:rPr>
          <w:rStyle w:val="DipnotBavurusu"/>
          <w:rFonts w:ascii="Times New Roman" w:hAnsi="Times New Roman" w:cs="Times New Roman"/>
          <w:sz w:val="23"/>
          <w:szCs w:val="23"/>
          <w:vertAlign w:val="baseline"/>
        </w:rPr>
        <w:t xml:space="preserve"> cause.</w:t>
      </w:r>
      <w:r w:rsidR="00F81CB4">
        <w:rPr>
          <w:rFonts w:ascii="Times New Roman" w:hAnsi="Times New Roman" w:cs="Times New Roman"/>
          <w:sz w:val="23"/>
          <w:szCs w:val="23"/>
        </w:rPr>
        <w:t>”</w:t>
      </w:r>
      <w:r w:rsidRPr="009A016F">
        <w:rPr>
          <w:rStyle w:val="DipnotBavurusu"/>
          <w:rFonts w:ascii="Times New Roman" w:hAnsi="Times New Roman" w:cs="Times New Roman"/>
          <w:sz w:val="23"/>
          <w:szCs w:val="23"/>
        </w:rPr>
        <w:footnoteReference w:id="81"/>
      </w:r>
      <w:r w:rsidRPr="009A016F">
        <w:rPr>
          <w:rFonts w:ascii="Times New Roman" w:hAnsi="Times New Roman" w:cs="Times New Roman"/>
          <w:iCs/>
          <w:sz w:val="23"/>
          <w:szCs w:val="23"/>
        </w:rPr>
        <w:t xml:space="preserve"> </w:t>
      </w:r>
    </w:p>
    <w:p w:rsidR="00317505" w:rsidRPr="00D475A2" w:rsidRDefault="003D3C20" w:rsidP="00C9110C">
      <w:pPr>
        <w:pStyle w:val="Balk2"/>
        <w:rPr>
          <w:color w:val="auto"/>
        </w:rPr>
      </w:pPr>
      <w:bookmarkStart w:id="7" w:name="_Toc527143781"/>
      <w:proofErr w:type="gramStart"/>
      <w:r w:rsidRPr="00D475A2">
        <w:rPr>
          <w:color w:val="auto"/>
        </w:rPr>
        <w:t>iii</w:t>
      </w:r>
      <w:proofErr w:type="gramEnd"/>
      <w:r w:rsidRPr="00D475A2">
        <w:rPr>
          <w:color w:val="auto"/>
        </w:rPr>
        <w:t xml:space="preserve">. </w:t>
      </w:r>
      <w:r w:rsidR="00317505" w:rsidRPr="00D475A2">
        <w:rPr>
          <w:color w:val="auto"/>
        </w:rPr>
        <w:t>The Turkish Nationalist Movement</w:t>
      </w:r>
      <w:bookmarkEnd w:id="7"/>
    </w:p>
    <w:p w:rsidR="00317505" w:rsidRPr="0075769C" w:rsidRDefault="00317505" w:rsidP="00947DCC">
      <w:pPr>
        <w:pStyle w:val="Aa"/>
      </w:pPr>
      <w:r w:rsidRPr="0075769C">
        <w:t>“Our nation believed in an equitable peace, but the conditions of the Armistice have been changed to our detriment.”</w:t>
      </w:r>
      <w:r w:rsidRPr="0075769C">
        <w:rPr>
          <w:rStyle w:val="DipnotBavurusu"/>
          <w:i w:val="0"/>
          <w:iCs w:val="0"/>
        </w:rPr>
        <w:footnoteReference w:id="82"/>
      </w:r>
    </w:p>
    <w:p w:rsidR="00317505" w:rsidRPr="0075769C" w:rsidRDefault="00290E5D" w:rsidP="00CF74D4">
      <w:pPr>
        <w:spacing w:after="80" w:line="274" w:lineRule="auto"/>
        <w:ind w:firstLine="567"/>
        <w:jc w:val="right"/>
        <w:rPr>
          <w:rFonts w:ascii="Times New Roman" w:hAnsi="Times New Roman" w:cs="Times New Roman"/>
          <w:iCs/>
          <w:szCs w:val="23"/>
        </w:rPr>
      </w:pPr>
      <w:r w:rsidRPr="0075769C">
        <w:rPr>
          <w:rFonts w:ascii="Times New Roman" w:hAnsi="Times New Roman" w:cs="Times New Roman"/>
          <w:iCs/>
          <w:szCs w:val="23"/>
        </w:rPr>
        <w:t>Mustafa</w:t>
      </w:r>
      <w:r w:rsidR="00317505" w:rsidRPr="0075769C">
        <w:rPr>
          <w:rFonts w:ascii="Times New Roman" w:hAnsi="Times New Roman" w:cs="Times New Roman"/>
          <w:iCs/>
          <w:szCs w:val="23"/>
        </w:rPr>
        <w:t xml:space="preserve"> Kemal in Sivas Congress</w:t>
      </w:r>
    </w:p>
    <w:p w:rsidR="00317505" w:rsidRPr="0075769C" w:rsidRDefault="0075769C" w:rsidP="00947DCC">
      <w:pPr>
        <w:pStyle w:val="Aa"/>
      </w:pPr>
      <w:r w:rsidRPr="00F81CB4">
        <w:lastRenderedPageBreak/>
        <w:t>“</w:t>
      </w:r>
      <w:r w:rsidR="00317505" w:rsidRPr="00F81CB4">
        <w:t>I</w:t>
      </w:r>
      <w:r w:rsidR="00317505" w:rsidRPr="0075769C">
        <w:t xml:space="preserve"> swear by God that I will have no personal objective in the Congress, except the welfare and safety of the country and nation, that I will not try to restore the C.U.P (Committee of Union and Progress) and that I will not serve the political views of any of the existing political parties.”</w:t>
      </w:r>
      <w:r w:rsidR="00317505" w:rsidRPr="0075769C">
        <w:rPr>
          <w:rStyle w:val="DipnotBavurusu"/>
          <w:i w:val="0"/>
          <w:iCs w:val="0"/>
        </w:rPr>
        <w:footnoteReference w:id="83"/>
      </w:r>
      <w:r w:rsidR="00317505" w:rsidRPr="0075769C">
        <w:t xml:space="preserve"> </w:t>
      </w:r>
    </w:p>
    <w:p w:rsidR="00317505" w:rsidRPr="0075769C" w:rsidRDefault="00317505" w:rsidP="001F2219">
      <w:pPr>
        <w:spacing w:after="80" w:line="274" w:lineRule="auto"/>
        <w:jc w:val="right"/>
        <w:rPr>
          <w:rFonts w:ascii="Times New Roman" w:hAnsi="Times New Roman" w:cs="Times New Roman"/>
          <w:iCs/>
          <w:szCs w:val="23"/>
        </w:rPr>
      </w:pPr>
      <w:r w:rsidRPr="0075769C">
        <w:rPr>
          <w:rFonts w:ascii="Times New Roman" w:hAnsi="Times New Roman" w:cs="Times New Roman"/>
          <w:iCs/>
          <w:szCs w:val="23"/>
        </w:rPr>
        <w:t xml:space="preserve">The pledge of the Turkish participants in Sivas Congress </w:t>
      </w:r>
    </w:p>
    <w:p w:rsidR="00317505" w:rsidRPr="009A016F" w:rsidRDefault="00317505" w:rsidP="001F2219">
      <w:pPr>
        <w:spacing w:before="240" w:after="80" w:line="274" w:lineRule="auto"/>
        <w:ind w:firstLine="567"/>
        <w:jc w:val="both"/>
        <w:rPr>
          <w:rFonts w:ascii="Times New Roman" w:hAnsi="Times New Roman" w:cs="Times New Roman"/>
          <w:sz w:val="23"/>
          <w:szCs w:val="23"/>
        </w:rPr>
      </w:pPr>
      <w:r w:rsidRPr="00662929">
        <w:rPr>
          <w:rFonts w:ascii="Times New Roman" w:hAnsi="Times New Roman" w:cs="Times New Roman"/>
          <w:sz w:val="23"/>
          <w:szCs w:val="23"/>
        </w:rPr>
        <w:t>During the fall of the Ottoman Empire, the movements were constituted</w:t>
      </w:r>
      <w:r w:rsidRPr="009A016F">
        <w:rPr>
          <w:rFonts w:ascii="Times New Roman" w:hAnsi="Times New Roman" w:cs="Times New Roman"/>
          <w:sz w:val="23"/>
          <w:szCs w:val="23"/>
        </w:rPr>
        <w:t xml:space="preserve"> in conjunction with the revolutions and prevailing currents in order to compensate for this collapse. For instance, on the eve of the negotiations at Brest </w:t>
      </w:r>
      <w:proofErr w:type="spellStart"/>
      <w:r w:rsidRPr="009A016F">
        <w:rPr>
          <w:rFonts w:ascii="Times New Roman" w:hAnsi="Times New Roman" w:cs="Times New Roman"/>
          <w:sz w:val="23"/>
          <w:szCs w:val="23"/>
        </w:rPr>
        <w:t>Litovsk</w:t>
      </w:r>
      <w:proofErr w:type="spellEnd"/>
      <w:r w:rsidRPr="009A016F">
        <w:rPr>
          <w:rFonts w:ascii="Times New Roman" w:hAnsi="Times New Roman" w:cs="Times New Roman"/>
          <w:sz w:val="23"/>
          <w:szCs w:val="23"/>
        </w:rPr>
        <w:t>, the war-aims of the Turkish government might have been summed up as (i) independence, both in internal affairs and in international relations; (ii) terri</w:t>
      </w:r>
      <w:r w:rsidR="00185AA8" w:rsidRPr="009A016F">
        <w:rPr>
          <w:rFonts w:ascii="Times New Roman" w:hAnsi="Times New Roman" w:cs="Times New Roman"/>
          <w:sz w:val="23"/>
          <w:szCs w:val="23"/>
        </w:rPr>
        <w:t xml:space="preserve">torial integrity; and (iii) </w:t>
      </w:r>
      <w:proofErr w:type="spellStart"/>
      <w:r w:rsidR="00185AA8" w:rsidRPr="009A016F">
        <w:rPr>
          <w:rFonts w:ascii="Times New Roman" w:hAnsi="Times New Roman" w:cs="Times New Roman"/>
          <w:sz w:val="23"/>
          <w:szCs w:val="23"/>
        </w:rPr>
        <w:t>Turc</w:t>
      </w:r>
      <w:r w:rsidRPr="009A016F">
        <w:rPr>
          <w:rFonts w:ascii="Times New Roman" w:hAnsi="Times New Roman" w:cs="Times New Roman"/>
          <w:sz w:val="23"/>
          <w:szCs w:val="23"/>
        </w:rPr>
        <w:t>ification</w:t>
      </w:r>
      <w:proofErr w:type="spellEnd"/>
      <w:r w:rsidRPr="009A016F">
        <w:rPr>
          <w:rFonts w:ascii="Times New Roman" w:hAnsi="Times New Roman" w:cs="Times New Roman"/>
          <w:sz w:val="23"/>
          <w:szCs w:val="23"/>
        </w:rPr>
        <w:t>.</w:t>
      </w:r>
      <w:r w:rsidRPr="009A016F">
        <w:rPr>
          <w:rStyle w:val="DipnotBavurusu"/>
          <w:rFonts w:ascii="Times New Roman" w:hAnsi="Times New Roman" w:cs="Times New Roman"/>
          <w:sz w:val="23"/>
          <w:szCs w:val="23"/>
        </w:rPr>
        <w:footnoteReference w:id="84"/>
      </w:r>
      <w:r w:rsidRPr="009A016F">
        <w:rPr>
          <w:rFonts w:ascii="Times New Roman" w:hAnsi="Times New Roman" w:cs="Times New Roman"/>
          <w:sz w:val="23"/>
          <w:szCs w:val="23"/>
        </w:rPr>
        <w:t xml:space="preserve"> Besides, in the immediate occasion of the Revolution in the summer of 1908 was a belief that the independence, integrity, and </w:t>
      </w:r>
      <w:proofErr w:type="spellStart"/>
      <w:r w:rsidRPr="009A016F">
        <w:rPr>
          <w:rFonts w:ascii="Times New Roman" w:hAnsi="Times New Roman" w:cs="Times New Roman"/>
          <w:sz w:val="23"/>
          <w:szCs w:val="23"/>
        </w:rPr>
        <w:t>Turcification</w:t>
      </w:r>
      <w:proofErr w:type="spellEnd"/>
      <w:r w:rsidRPr="009A016F">
        <w:rPr>
          <w:rFonts w:ascii="Times New Roman" w:hAnsi="Times New Roman" w:cs="Times New Roman"/>
          <w:sz w:val="23"/>
          <w:szCs w:val="23"/>
        </w:rPr>
        <w:t xml:space="preserve"> of the Empire were in unusual danger.</w:t>
      </w:r>
      <w:r w:rsidRPr="009A016F">
        <w:rPr>
          <w:rStyle w:val="DipnotBavurusu"/>
          <w:rFonts w:ascii="Times New Roman" w:hAnsi="Times New Roman" w:cs="Times New Roman"/>
          <w:sz w:val="23"/>
          <w:szCs w:val="23"/>
        </w:rPr>
        <w:footnoteReference w:id="85"/>
      </w:r>
    </w:p>
    <w:p w:rsidR="00317505" w:rsidRPr="009A016F" w:rsidRDefault="00317505" w:rsidP="00CF74D4">
      <w:pPr>
        <w:spacing w:after="80" w:line="274" w:lineRule="auto"/>
        <w:ind w:firstLine="567"/>
        <w:jc w:val="both"/>
        <w:rPr>
          <w:rFonts w:ascii="Times New Roman" w:hAnsi="Times New Roman" w:cs="Times New Roman"/>
          <w:sz w:val="23"/>
          <w:szCs w:val="23"/>
        </w:rPr>
      </w:pPr>
      <w:r w:rsidRPr="009A016F">
        <w:rPr>
          <w:rFonts w:ascii="Times New Roman" w:hAnsi="Times New Roman" w:cs="Times New Roman"/>
          <w:sz w:val="23"/>
          <w:szCs w:val="23"/>
        </w:rPr>
        <w:t>The Nationalist Movement may be said to have had its origin as the result of those events.</w:t>
      </w:r>
      <w:r w:rsidRPr="009A016F">
        <w:rPr>
          <w:rStyle w:val="DipnotBavurusu"/>
          <w:rFonts w:ascii="Times New Roman" w:hAnsi="Times New Roman" w:cs="Times New Roman"/>
          <w:sz w:val="23"/>
          <w:szCs w:val="23"/>
        </w:rPr>
        <w:footnoteReference w:id="86"/>
      </w:r>
      <w:r w:rsidRPr="009A016F">
        <w:rPr>
          <w:rFonts w:ascii="Times New Roman" w:hAnsi="Times New Roman" w:cs="Times New Roman"/>
          <w:sz w:val="23"/>
          <w:szCs w:val="23"/>
        </w:rPr>
        <w:t xml:space="preserve"> Mr. Churchill pointed to </w:t>
      </w:r>
      <w:r w:rsidRPr="009A016F">
        <w:rPr>
          <w:rFonts w:ascii="Times New Roman" w:hAnsi="Times New Roman" w:cs="Times New Roman"/>
          <w:sz w:val="23"/>
          <w:szCs w:val="23"/>
        </w:rPr>
        <w:lastRenderedPageBreak/>
        <w:t xml:space="preserve">the occupations by the allies of Asia Minor, Constantinople and Smyrna. In other words, the possibility of the partition of Anatolia by the British, French, Italian, Greeks and Armenians was a kind of catalyst for the rise of this movement. Moreover, the treaty of </w:t>
      </w:r>
      <w:proofErr w:type="spellStart"/>
      <w:r w:rsidRPr="009A016F">
        <w:rPr>
          <w:rFonts w:ascii="Times New Roman" w:hAnsi="Times New Roman" w:cs="Times New Roman"/>
          <w:sz w:val="23"/>
          <w:szCs w:val="23"/>
        </w:rPr>
        <w:t>Sèvres</w:t>
      </w:r>
      <w:proofErr w:type="spellEnd"/>
      <w:r w:rsidRPr="009A016F">
        <w:rPr>
          <w:rFonts w:ascii="Times New Roman" w:hAnsi="Times New Roman" w:cs="Times New Roman"/>
          <w:sz w:val="23"/>
          <w:szCs w:val="23"/>
        </w:rPr>
        <w:t xml:space="preserve"> was a zero point for Mustafa Kemal and his successors who had already proceeded to battle against the Great Powers for freedom. In others words, the Treaty of </w:t>
      </w:r>
      <w:proofErr w:type="spellStart"/>
      <w:r w:rsidRPr="009A016F">
        <w:rPr>
          <w:rFonts w:ascii="Times New Roman" w:hAnsi="Times New Roman" w:cs="Times New Roman"/>
          <w:sz w:val="23"/>
          <w:szCs w:val="23"/>
        </w:rPr>
        <w:t>Sèvres</w:t>
      </w:r>
      <w:proofErr w:type="spellEnd"/>
      <w:r w:rsidRPr="009A016F">
        <w:rPr>
          <w:rFonts w:ascii="Times New Roman" w:hAnsi="Times New Roman" w:cs="Times New Roman"/>
          <w:sz w:val="23"/>
          <w:szCs w:val="23"/>
        </w:rPr>
        <w:t xml:space="preserve"> was an opportunity for his movement to </w:t>
      </w:r>
      <w:proofErr w:type="gramStart"/>
      <w:r w:rsidRPr="009A016F">
        <w:rPr>
          <w:rFonts w:ascii="Times New Roman" w:hAnsi="Times New Roman" w:cs="Times New Roman"/>
          <w:sz w:val="23"/>
          <w:szCs w:val="23"/>
        </w:rPr>
        <w:t>march</w:t>
      </w:r>
      <w:proofErr w:type="gramEnd"/>
      <w:r w:rsidRPr="009A016F">
        <w:rPr>
          <w:rFonts w:ascii="Times New Roman" w:hAnsi="Times New Roman" w:cs="Times New Roman"/>
          <w:sz w:val="23"/>
          <w:szCs w:val="23"/>
        </w:rPr>
        <w:t xml:space="preserve"> forward as well as the movement of the Greeks in Anatolia.</w:t>
      </w:r>
    </w:p>
    <w:p w:rsidR="00317505" w:rsidRPr="009A016F" w:rsidRDefault="00317505" w:rsidP="00CF74D4">
      <w:pPr>
        <w:spacing w:after="80" w:line="274" w:lineRule="auto"/>
        <w:ind w:firstLine="567"/>
        <w:jc w:val="both"/>
        <w:rPr>
          <w:rFonts w:ascii="Times New Roman" w:hAnsi="Times New Roman" w:cs="Times New Roman"/>
          <w:sz w:val="23"/>
          <w:szCs w:val="23"/>
        </w:rPr>
      </w:pPr>
      <w:r w:rsidRPr="009A016F">
        <w:rPr>
          <w:rFonts w:ascii="Times New Roman" w:hAnsi="Times New Roman" w:cs="Times New Roman"/>
          <w:sz w:val="23"/>
          <w:szCs w:val="23"/>
        </w:rPr>
        <w:t xml:space="preserve">In conjunction with the influence of the Treaty of </w:t>
      </w:r>
      <w:proofErr w:type="spellStart"/>
      <w:r w:rsidRPr="009A016F">
        <w:rPr>
          <w:rFonts w:ascii="Times New Roman" w:hAnsi="Times New Roman" w:cs="Times New Roman"/>
          <w:sz w:val="23"/>
          <w:szCs w:val="23"/>
        </w:rPr>
        <w:t>Sèvres</w:t>
      </w:r>
      <w:proofErr w:type="spellEnd"/>
      <w:r w:rsidRPr="009A016F">
        <w:rPr>
          <w:rFonts w:ascii="Times New Roman" w:hAnsi="Times New Roman" w:cs="Times New Roman"/>
          <w:sz w:val="23"/>
          <w:szCs w:val="23"/>
        </w:rPr>
        <w:t xml:space="preserve"> on the nationalist movement, </w:t>
      </w:r>
      <w:r w:rsidR="00662929">
        <w:rPr>
          <w:rFonts w:ascii="Times New Roman" w:hAnsi="Times New Roman" w:cs="Times New Roman"/>
          <w:sz w:val="23"/>
          <w:szCs w:val="23"/>
        </w:rPr>
        <w:t>“</w:t>
      </w:r>
      <w:r w:rsidRPr="009A016F">
        <w:rPr>
          <w:rFonts w:ascii="Times New Roman" w:hAnsi="Times New Roman" w:cs="Times New Roman"/>
          <w:sz w:val="23"/>
          <w:szCs w:val="23"/>
        </w:rPr>
        <w:t>the Allies had retaliated by ordering the military occupation of Constantinople, but this action had merely served to destroy the last vestiges of the Sultan's authority, and had correspondingly strengthened the position of Kemal, who showed less inclination than ever to accept the Allies' terms.</w:t>
      </w:r>
      <w:r w:rsidR="00662929">
        <w:rPr>
          <w:rFonts w:ascii="Times New Roman" w:hAnsi="Times New Roman" w:cs="Times New Roman"/>
          <w:sz w:val="23"/>
          <w:szCs w:val="23"/>
        </w:rPr>
        <w:t>”</w:t>
      </w:r>
      <w:r w:rsidRPr="009A016F">
        <w:rPr>
          <w:rStyle w:val="DipnotBavurusu"/>
          <w:rFonts w:ascii="Times New Roman" w:hAnsi="Times New Roman" w:cs="Times New Roman"/>
          <w:sz w:val="23"/>
          <w:szCs w:val="23"/>
        </w:rPr>
        <w:footnoteReference w:id="87"/>
      </w:r>
      <w:r w:rsidR="00662929">
        <w:rPr>
          <w:rFonts w:ascii="Times New Roman" w:hAnsi="Times New Roman" w:cs="Times New Roman"/>
          <w:sz w:val="23"/>
          <w:szCs w:val="23"/>
        </w:rPr>
        <w:t xml:space="preserve"> </w:t>
      </w:r>
      <w:r w:rsidRPr="009A016F">
        <w:rPr>
          <w:rFonts w:ascii="Times New Roman" w:hAnsi="Times New Roman" w:cs="Times New Roman"/>
          <w:sz w:val="23"/>
          <w:szCs w:val="23"/>
        </w:rPr>
        <w:t xml:space="preserve">The three main questions, on which </w:t>
      </w:r>
      <w:r w:rsidR="00290E5D" w:rsidRPr="009A016F">
        <w:rPr>
          <w:rFonts w:ascii="Times New Roman" w:hAnsi="Times New Roman" w:cs="Times New Roman"/>
          <w:sz w:val="23"/>
          <w:szCs w:val="23"/>
        </w:rPr>
        <w:t>Mustafa</w:t>
      </w:r>
      <w:r w:rsidRPr="009A016F">
        <w:rPr>
          <w:rFonts w:ascii="Times New Roman" w:hAnsi="Times New Roman" w:cs="Times New Roman"/>
          <w:sz w:val="23"/>
          <w:szCs w:val="23"/>
        </w:rPr>
        <w:t xml:space="preserve"> Kemal and his followers, in their defence of the integrity of their country, declared a “non-</w:t>
      </w:r>
      <w:proofErr w:type="spellStart"/>
      <w:r w:rsidR="00185AA8" w:rsidRPr="009A016F">
        <w:rPr>
          <w:rFonts w:ascii="Times New Roman" w:hAnsi="Times New Roman" w:cs="Times New Roman"/>
          <w:sz w:val="23"/>
          <w:szCs w:val="23"/>
        </w:rPr>
        <w:t>possumus</w:t>
      </w:r>
      <w:proofErr w:type="spellEnd"/>
      <w:r w:rsidRPr="009A016F">
        <w:rPr>
          <w:rFonts w:ascii="Times New Roman" w:hAnsi="Times New Roman" w:cs="Times New Roman"/>
          <w:sz w:val="23"/>
          <w:szCs w:val="23"/>
        </w:rPr>
        <w:t>”, were the question of Smyrna, the question of Armenia and the question of Thrace.</w:t>
      </w:r>
      <w:r w:rsidRPr="009A016F">
        <w:rPr>
          <w:rStyle w:val="DipnotBavurusu"/>
          <w:rFonts w:ascii="Times New Roman" w:hAnsi="Times New Roman" w:cs="Times New Roman"/>
          <w:sz w:val="23"/>
          <w:szCs w:val="23"/>
        </w:rPr>
        <w:footnoteReference w:id="88"/>
      </w:r>
    </w:p>
    <w:p w:rsidR="00317505" w:rsidRPr="009A016F" w:rsidRDefault="00290E5D" w:rsidP="00CF74D4">
      <w:pPr>
        <w:spacing w:after="80" w:line="274" w:lineRule="auto"/>
        <w:ind w:firstLine="567"/>
        <w:jc w:val="both"/>
        <w:rPr>
          <w:rFonts w:ascii="Times New Roman" w:hAnsi="Times New Roman" w:cs="Times New Roman"/>
          <w:sz w:val="23"/>
          <w:szCs w:val="23"/>
        </w:rPr>
      </w:pPr>
      <w:r w:rsidRPr="009A016F">
        <w:rPr>
          <w:rFonts w:ascii="Times New Roman" w:hAnsi="Times New Roman" w:cs="Times New Roman"/>
          <w:sz w:val="23"/>
          <w:szCs w:val="23"/>
        </w:rPr>
        <w:t>Mustafa</w:t>
      </w:r>
      <w:r w:rsidR="00317505" w:rsidRPr="009A016F">
        <w:rPr>
          <w:rFonts w:ascii="Times New Roman" w:hAnsi="Times New Roman" w:cs="Times New Roman"/>
          <w:sz w:val="23"/>
          <w:szCs w:val="23"/>
        </w:rPr>
        <w:t xml:space="preserve"> Kemal organized the movement among the Turks as swiftly as the wind. His tools were the historical trails on Turkish society like Gallipoli, and his knowledge about the nature of the Turks such as loyalty to country. As he stated, </w:t>
      </w:r>
      <w:r w:rsidR="00317505" w:rsidRPr="009A016F">
        <w:rPr>
          <w:rFonts w:ascii="Times New Roman" w:hAnsi="Times New Roman" w:cs="Times New Roman"/>
          <w:iCs/>
          <w:sz w:val="23"/>
          <w:szCs w:val="23"/>
        </w:rPr>
        <w:t xml:space="preserve">“They do not seek to kill us. They seek to bury us alive in our graves. Now we are on the edge of the pit. But if we stir </w:t>
      </w:r>
      <w:r w:rsidR="00317505" w:rsidRPr="009A016F">
        <w:rPr>
          <w:rFonts w:ascii="Times New Roman" w:hAnsi="Times New Roman" w:cs="Times New Roman"/>
          <w:iCs/>
          <w:sz w:val="23"/>
          <w:szCs w:val="23"/>
        </w:rPr>
        <w:lastRenderedPageBreak/>
        <w:t>ourselves to a final effort, we may still be saved</w:t>
      </w:r>
      <w:r w:rsidR="00317505" w:rsidRPr="009A016F">
        <w:rPr>
          <w:rFonts w:ascii="Times New Roman" w:hAnsi="Times New Roman" w:cs="Times New Roman"/>
          <w:sz w:val="23"/>
          <w:szCs w:val="23"/>
        </w:rPr>
        <w:t>.”</w:t>
      </w:r>
      <w:r w:rsidR="00317505" w:rsidRPr="009A016F">
        <w:rPr>
          <w:rStyle w:val="DipnotBavurusu"/>
          <w:rFonts w:ascii="Times New Roman" w:hAnsi="Times New Roman" w:cs="Times New Roman"/>
          <w:sz w:val="23"/>
          <w:szCs w:val="23"/>
        </w:rPr>
        <w:footnoteReference w:id="89"/>
      </w:r>
      <w:r w:rsidR="00317505" w:rsidRPr="009A016F">
        <w:rPr>
          <w:rFonts w:ascii="Times New Roman" w:hAnsi="Times New Roman" w:cs="Times New Roman"/>
          <w:sz w:val="23"/>
          <w:szCs w:val="23"/>
        </w:rPr>
        <w:t xml:space="preserve"> No British and American officer, who visited the provinces, had seen any of the National troops unless a few disorderly bands are to be classed as such; but any who had been in touch with </w:t>
      </w:r>
      <w:r w:rsidRPr="009A016F">
        <w:rPr>
          <w:rFonts w:ascii="Times New Roman" w:hAnsi="Times New Roman" w:cs="Times New Roman"/>
          <w:sz w:val="23"/>
          <w:szCs w:val="23"/>
        </w:rPr>
        <w:t>Mustafa</w:t>
      </w:r>
      <w:r w:rsidR="00317505" w:rsidRPr="009A016F">
        <w:rPr>
          <w:rFonts w:ascii="Times New Roman" w:hAnsi="Times New Roman" w:cs="Times New Roman"/>
          <w:sz w:val="23"/>
          <w:szCs w:val="23"/>
        </w:rPr>
        <w:t xml:space="preserve"> Kemal or his followers had received accounts of the great success he had had, and the thorough organization adopted.</w:t>
      </w:r>
      <w:r w:rsidR="00317505" w:rsidRPr="009A016F">
        <w:rPr>
          <w:rStyle w:val="DipnotBavurusu"/>
          <w:rFonts w:ascii="Times New Roman" w:hAnsi="Times New Roman" w:cs="Times New Roman"/>
          <w:sz w:val="23"/>
          <w:szCs w:val="23"/>
        </w:rPr>
        <w:footnoteReference w:id="90"/>
      </w:r>
      <w:r w:rsidR="00317505" w:rsidRPr="009A016F">
        <w:rPr>
          <w:rFonts w:ascii="Times New Roman" w:hAnsi="Times New Roman" w:cs="Times New Roman"/>
          <w:sz w:val="23"/>
          <w:szCs w:val="23"/>
        </w:rPr>
        <w:t xml:space="preserve"> Mustafa Kemal </w:t>
      </w:r>
      <w:r w:rsidR="00662929">
        <w:rPr>
          <w:rFonts w:ascii="Times New Roman" w:hAnsi="Times New Roman" w:cs="Times New Roman"/>
          <w:sz w:val="23"/>
          <w:szCs w:val="23"/>
        </w:rPr>
        <w:t>“</w:t>
      </w:r>
      <w:r w:rsidR="00317505" w:rsidRPr="009A016F">
        <w:rPr>
          <w:rFonts w:ascii="Times New Roman" w:hAnsi="Times New Roman" w:cs="Times New Roman"/>
          <w:sz w:val="23"/>
          <w:szCs w:val="23"/>
        </w:rPr>
        <w:t>set in motion a formidable movement which, with great dexterity, he presented to the Turkish people, sometimes in the guise of pan-Islamism with its resistible appeal to their religious sentiment, at other times in the form of pan-</w:t>
      </w:r>
      <w:proofErr w:type="spellStart"/>
      <w:r w:rsidR="00317505" w:rsidRPr="009A016F">
        <w:rPr>
          <w:rFonts w:ascii="Times New Roman" w:hAnsi="Times New Roman" w:cs="Times New Roman"/>
          <w:sz w:val="23"/>
          <w:szCs w:val="23"/>
        </w:rPr>
        <w:t>Turani</w:t>
      </w:r>
      <w:r w:rsidR="00185AA8" w:rsidRPr="009A016F">
        <w:rPr>
          <w:rFonts w:ascii="Times New Roman" w:hAnsi="Times New Roman" w:cs="Times New Roman"/>
          <w:sz w:val="23"/>
          <w:szCs w:val="23"/>
        </w:rPr>
        <w:t>ani</w:t>
      </w:r>
      <w:r w:rsidR="00317505" w:rsidRPr="009A016F">
        <w:rPr>
          <w:rFonts w:ascii="Times New Roman" w:hAnsi="Times New Roman" w:cs="Times New Roman"/>
          <w:sz w:val="23"/>
          <w:szCs w:val="23"/>
        </w:rPr>
        <w:t>sm</w:t>
      </w:r>
      <w:proofErr w:type="spellEnd"/>
      <w:r w:rsidR="00317505" w:rsidRPr="009A016F">
        <w:rPr>
          <w:rFonts w:ascii="Times New Roman" w:hAnsi="Times New Roman" w:cs="Times New Roman"/>
          <w:sz w:val="23"/>
          <w:szCs w:val="23"/>
        </w:rPr>
        <w:t xml:space="preserve"> directed towards the goal of ethnic unity.</w:t>
      </w:r>
      <w:r w:rsidR="00662929">
        <w:rPr>
          <w:rFonts w:ascii="Times New Roman" w:hAnsi="Times New Roman" w:cs="Times New Roman"/>
          <w:sz w:val="23"/>
          <w:szCs w:val="23"/>
        </w:rPr>
        <w:t>”</w:t>
      </w:r>
      <w:r w:rsidR="00317505" w:rsidRPr="009A016F">
        <w:rPr>
          <w:rStyle w:val="DipnotBavurusu"/>
          <w:rFonts w:ascii="Times New Roman" w:hAnsi="Times New Roman" w:cs="Times New Roman"/>
          <w:sz w:val="23"/>
          <w:szCs w:val="23"/>
        </w:rPr>
        <w:footnoteReference w:id="91"/>
      </w:r>
      <w:r w:rsidR="00317505" w:rsidRPr="009A016F">
        <w:rPr>
          <w:rFonts w:ascii="Times New Roman" w:hAnsi="Times New Roman" w:cs="Times New Roman"/>
          <w:sz w:val="23"/>
          <w:szCs w:val="23"/>
        </w:rPr>
        <w:t xml:space="preserve"> The reasons why Mustafa Kemal became the leader of the Nationalist Movement were diverse. According to Kinross, </w:t>
      </w:r>
      <w:r w:rsidR="00317505" w:rsidRPr="009A016F">
        <w:rPr>
          <w:rFonts w:ascii="Times New Roman" w:hAnsi="Times New Roman" w:cs="Times New Roman"/>
          <w:iCs/>
          <w:sz w:val="23"/>
          <w:szCs w:val="23"/>
        </w:rPr>
        <w:t xml:space="preserve">“But among them (the other Turkish leaders in the struggle) only Kemal had the necessary over-all grasp both of internal and external affairs, that peculiar compound of intuition and reason, resilience and energy and above all will-power, required to carry such a hazardous enterprise to a </w:t>
      </w:r>
      <w:r w:rsidR="00185AA8" w:rsidRPr="009A016F">
        <w:rPr>
          <w:rFonts w:ascii="Times New Roman" w:hAnsi="Times New Roman" w:cs="Times New Roman"/>
          <w:iCs/>
          <w:sz w:val="23"/>
          <w:szCs w:val="23"/>
        </w:rPr>
        <w:t>successful</w:t>
      </w:r>
      <w:r w:rsidR="00317505" w:rsidRPr="009A016F">
        <w:rPr>
          <w:rFonts w:ascii="Times New Roman" w:hAnsi="Times New Roman" w:cs="Times New Roman"/>
          <w:iCs/>
          <w:sz w:val="23"/>
          <w:szCs w:val="23"/>
        </w:rPr>
        <w:t xml:space="preserve"> conclusion.”</w:t>
      </w:r>
      <w:r w:rsidR="00317505" w:rsidRPr="009A016F">
        <w:rPr>
          <w:rStyle w:val="DipnotBavurusu"/>
          <w:rFonts w:ascii="Times New Roman" w:hAnsi="Times New Roman" w:cs="Times New Roman"/>
          <w:iCs/>
          <w:sz w:val="23"/>
          <w:szCs w:val="23"/>
        </w:rPr>
        <w:footnoteReference w:id="92"/>
      </w:r>
      <w:r w:rsidR="00596057" w:rsidRPr="009A016F">
        <w:rPr>
          <w:rFonts w:ascii="Times New Roman" w:hAnsi="Times New Roman" w:cs="Times New Roman"/>
          <w:iCs/>
          <w:sz w:val="23"/>
          <w:szCs w:val="23"/>
        </w:rPr>
        <w:t xml:space="preserve"> </w:t>
      </w:r>
      <w:r w:rsidR="00317505" w:rsidRPr="009A016F">
        <w:rPr>
          <w:rFonts w:ascii="Times New Roman" w:hAnsi="Times New Roman" w:cs="Times New Roman"/>
          <w:sz w:val="23"/>
          <w:szCs w:val="23"/>
        </w:rPr>
        <w:t xml:space="preserve">Although, British intelligence services had studied the Committee of Union and Progress (C.U.P) during the rise of the nationalist movement in order to learn the future progress of the movement, this was a historical mistake. Nevertheless, although </w:t>
      </w:r>
      <w:r w:rsidRPr="009A016F">
        <w:rPr>
          <w:rFonts w:ascii="Times New Roman" w:hAnsi="Times New Roman" w:cs="Times New Roman"/>
          <w:sz w:val="23"/>
          <w:szCs w:val="23"/>
        </w:rPr>
        <w:t>Mustafa</w:t>
      </w:r>
      <w:r w:rsidR="00317505" w:rsidRPr="009A016F">
        <w:rPr>
          <w:rFonts w:ascii="Times New Roman" w:hAnsi="Times New Roman" w:cs="Times New Roman"/>
          <w:sz w:val="23"/>
          <w:szCs w:val="23"/>
        </w:rPr>
        <w:t xml:space="preserve"> Kemal synchronized with some of the C.U.P leaders, his strategies were totally different from theirs.</w:t>
      </w:r>
    </w:p>
    <w:p w:rsidR="00317505" w:rsidRPr="009A016F" w:rsidRDefault="00317505" w:rsidP="00CF74D4">
      <w:pPr>
        <w:spacing w:after="80" w:line="274" w:lineRule="auto"/>
        <w:ind w:firstLine="567"/>
        <w:jc w:val="both"/>
        <w:rPr>
          <w:rFonts w:ascii="Times New Roman" w:hAnsi="Times New Roman" w:cs="Times New Roman"/>
          <w:sz w:val="23"/>
          <w:szCs w:val="23"/>
        </w:rPr>
      </w:pPr>
      <w:r w:rsidRPr="009A016F">
        <w:rPr>
          <w:rFonts w:ascii="Times New Roman" w:hAnsi="Times New Roman" w:cs="Times New Roman"/>
          <w:sz w:val="23"/>
          <w:szCs w:val="23"/>
        </w:rPr>
        <w:lastRenderedPageBreak/>
        <w:t xml:space="preserve">Although </w:t>
      </w:r>
      <w:proofErr w:type="spellStart"/>
      <w:r w:rsidRPr="009A016F">
        <w:rPr>
          <w:rFonts w:ascii="Times New Roman" w:hAnsi="Times New Roman" w:cs="Times New Roman"/>
          <w:sz w:val="23"/>
          <w:szCs w:val="23"/>
        </w:rPr>
        <w:t>Macfie</w:t>
      </w:r>
      <w:proofErr w:type="spellEnd"/>
      <w:r w:rsidRPr="009A016F">
        <w:rPr>
          <w:rFonts w:ascii="Times New Roman" w:hAnsi="Times New Roman" w:cs="Times New Roman"/>
          <w:sz w:val="23"/>
          <w:szCs w:val="23"/>
        </w:rPr>
        <w:t xml:space="preserve"> A. L argued that </w:t>
      </w:r>
      <w:r w:rsidR="00662929">
        <w:rPr>
          <w:rFonts w:ascii="Times New Roman" w:hAnsi="Times New Roman" w:cs="Times New Roman"/>
          <w:iCs/>
          <w:sz w:val="23"/>
          <w:szCs w:val="23"/>
        </w:rPr>
        <w:t>“</w:t>
      </w:r>
      <w:r w:rsidRPr="009A016F">
        <w:rPr>
          <w:rFonts w:ascii="Times New Roman" w:hAnsi="Times New Roman" w:cs="Times New Roman"/>
          <w:iCs/>
          <w:sz w:val="23"/>
          <w:szCs w:val="23"/>
        </w:rPr>
        <w:t>the end of the period of Turkish national struggle the British remained uncertain how far the Turkish nationalist intended to become embroiled in some kind of great pan-Islamist conspiracy, aimed at the destructio</w:t>
      </w:r>
      <w:r w:rsidR="00662929">
        <w:rPr>
          <w:rFonts w:ascii="Times New Roman" w:hAnsi="Times New Roman" w:cs="Times New Roman"/>
          <w:iCs/>
          <w:sz w:val="23"/>
          <w:szCs w:val="23"/>
        </w:rPr>
        <w:t>n of the British Empire in Asia”</w:t>
      </w:r>
      <w:r w:rsidRPr="009A016F">
        <w:rPr>
          <w:rStyle w:val="DipnotBavurusu"/>
          <w:rFonts w:ascii="Times New Roman" w:hAnsi="Times New Roman" w:cs="Times New Roman"/>
          <w:iCs/>
          <w:sz w:val="23"/>
          <w:szCs w:val="23"/>
        </w:rPr>
        <w:footnoteReference w:id="93"/>
      </w:r>
      <w:r w:rsidRPr="009A016F">
        <w:rPr>
          <w:rFonts w:ascii="Times New Roman" w:hAnsi="Times New Roman" w:cs="Times New Roman"/>
          <w:sz w:val="23"/>
          <w:szCs w:val="23"/>
        </w:rPr>
        <w:t>, it is open to a question whether the content of the aims of the Turkish nationalist movement regarding the status of British Empire in Anatolia were clear. The main question on the table was: Was that menace made greater or less by leaving the Turks in Constantinople?</w:t>
      </w:r>
      <w:r w:rsidRPr="009A016F">
        <w:rPr>
          <w:rStyle w:val="DipnotBavurusu"/>
          <w:rFonts w:ascii="Times New Roman" w:hAnsi="Times New Roman" w:cs="Times New Roman"/>
          <w:sz w:val="23"/>
          <w:szCs w:val="23"/>
        </w:rPr>
        <w:footnoteReference w:id="94"/>
      </w:r>
      <w:r w:rsidRPr="009A016F">
        <w:rPr>
          <w:rFonts w:ascii="Times New Roman" w:hAnsi="Times New Roman" w:cs="Times New Roman"/>
          <w:sz w:val="23"/>
          <w:szCs w:val="23"/>
        </w:rPr>
        <w:t xml:space="preserve"> In contrast, the British officials were aware that this menace was more than an encouragement for Mustafa Kemal and the nationalist movement. </w:t>
      </w:r>
    </w:p>
    <w:p w:rsidR="00317505" w:rsidRPr="009A016F" w:rsidRDefault="00317505" w:rsidP="00CF74D4">
      <w:pPr>
        <w:spacing w:after="80" w:line="274" w:lineRule="auto"/>
        <w:ind w:firstLine="567"/>
        <w:jc w:val="both"/>
        <w:rPr>
          <w:rFonts w:ascii="Times New Roman" w:hAnsi="Times New Roman" w:cs="Times New Roman"/>
          <w:sz w:val="23"/>
          <w:szCs w:val="23"/>
        </w:rPr>
      </w:pPr>
      <w:r w:rsidRPr="009A016F">
        <w:rPr>
          <w:rFonts w:ascii="Times New Roman" w:hAnsi="Times New Roman" w:cs="Times New Roman"/>
          <w:sz w:val="23"/>
          <w:szCs w:val="23"/>
        </w:rPr>
        <w:t xml:space="preserve">Regarding Great Britain, the Turkish official class evidently cared far more for retaining or recovering old Ottoman provinces than for extending its power over other Turkish or </w:t>
      </w:r>
      <w:r w:rsidR="00185AA8" w:rsidRPr="009A016F">
        <w:rPr>
          <w:rFonts w:ascii="Times New Roman" w:hAnsi="Times New Roman" w:cs="Times New Roman"/>
          <w:sz w:val="23"/>
          <w:szCs w:val="23"/>
        </w:rPr>
        <w:t>Muslim</w:t>
      </w:r>
      <w:r w:rsidRPr="009A016F">
        <w:rPr>
          <w:rFonts w:ascii="Times New Roman" w:hAnsi="Times New Roman" w:cs="Times New Roman"/>
          <w:sz w:val="23"/>
          <w:szCs w:val="23"/>
        </w:rPr>
        <w:t xml:space="preserve"> lands.</w:t>
      </w:r>
      <w:r w:rsidRPr="009A016F">
        <w:rPr>
          <w:rStyle w:val="DipnotBavurusu"/>
          <w:rFonts w:ascii="Times New Roman" w:hAnsi="Times New Roman" w:cs="Times New Roman"/>
          <w:sz w:val="23"/>
          <w:szCs w:val="23"/>
        </w:rPr>
        <w:footnoteReference w:id="95"/>
      </w:r>
      <w:r w:rsidRPr="009A016F">
        <w:rPr>
          <w:rFonts w:ascii="Times New Roman" w:hAnsi="Times New Roman" w:cs="Times New Roman"/>
          <w:sz w:val="23"/>
          <w:szCs w:val="23"/>
        </w:rPr>
        <w:t xml:space="preserve"> Throughout the period of Turkish national struggle, the British remained well informed about the thinking of the Sultan and his government in Constantinople.</w:t>
      </w:r>
      <w:r w:rsidRPr="009A016F">
        <w:rPr>
          <w:rStyle w:val="DipnotBavurusu"/>
          <w:rFonts w:ascii="Times New Roman" w:hAnsi="Times New Roman" w:cs="Times New Roman"/>
          <w:sz w:val="23"/>
          <w:szCs w:val="23"/>
        </w:rPr>
        <w:footnoteReference w:id="96"/>
      </w:r>
      <w:r w:rsidRPr="009A016F">
        <w:rPr>
          <w:rFonts w:ascii="Times New Roman" w:hAnsi="Times New Roman" w:cs="Times New Roman"/>
          <w:sz w:val="23"/>
          <w:szCs w:val="23"/>
        </w:rPr>
        <w:t xml:space="preserve"> According to </w:t>
      </w:r>
      <w:proofErr w:type="spellStart"/>
      <w:r w:rsidRPr="009A016F">
        <w:rPr>
          <w:rFonts w:ascii="Times New Roman" w:hAnsi="Times New Roman" w:cs="Times New Roman"/>
          <w:sz w:val="23"/>
          <w:szCs w:val="23"/>
        </w:rPr>
        <w:t>Macfie</w:t>
      </w:r>
      <w:proofErr w:type="spellEnd"/>
      <w:r w:rsidRPr="009A016F">
        <w:rPr>
          <w:rFonts w:ascii="Times New Roman" w:hAnsi="Times New Roman" w:cs="Times New Roman"/>
          <w:sz w:val="23"/>
          <w:szCs w:val="23"/>
        </w:rPr>
        <w:t xml:space="preserve"> A.L., </w:t>
      </w:r>
      <w:r w:rsidR="00662929">
        <w:rPr>
          <w:rFonts w:ascii="Times New Roman" w:hAnsi="Times New Roman" w:cs="Times New Roman"/>
          <w:sz w:val="23"/>
          <w:szCs w:val="23"/>
        </w:rPr>
        <w:t>“</w:t>
      </w:r>
      <w:r w:rsidRPr="009A016F">
        <w:rPr>
          <w:rFonts w:ascii="Times New Roman" w:hAnsi="Times New Roman" w:cs="Times New Roman"/>
          <w:sz w:val="23"/>
          <w:szCs w:val="23"/>
        </w:rPr>
        <w:t xml:space="preserve">that the information collected by the British intelligence services, regarding the Turkish national movement, radically affected </w:t>
      </w:r>
      <w:r w:rsidRPr="009A016F">
        <w:rPr>
          <w:rFonts w:ascii="Times New Roman" w:hAnsi="Times New Roman" w:cs="Times New Roman"/>
          <w:sz w:val="23"/>
          <w:szCs w:val="23"/>
        </w:rPr>
        <w:lastRenderedPageBreak/>
        <w:t>British policy, may be doubted.</w:t>
      </w:r>
      <w:r w:rsidR="00662929">
        <w:rPr>
          <w:rFonts w:ascii="Times New Roman" w:hAnsi="Times New Roman" w:cs="Times New Roman"/>
          <w:sz w:val="23"/>
          <w:szCs w:val="23"/>
        </w:rPr>
        <w:t>”</w:t>
      </w:r>
      <w:r w:rsidRPr="009A016F">
        <w:rPr>
          <w:rStyle w:val="DipnotBavurusu"/>
          <w:rFonts w:ascii="Times New Roman" w:hAnsi="Times New Roman" w:cs="Times New Roman"/>
          <w:sz w:val="23"/>
          <w:szCs w:val="23"/>
        </w:rPr>
        <w:footnoteReference w:id="97"/>
      </w:r>
      <w:r w:rsidRPr="009A016F">
        <w:rPr>
          <w:rFonts w:ascii="Times New Roman" w:hAnsi="Times New Roman" w:cs="Times New Roman"/>
          <w:sz w:val="23"/>
          <w:szCs w:val="23"/>
        </w:rPr>
        <w:t xml:space="preserve"> In other words, British policies regarding the Ottoman Empire were based on the principles and secret treaties at the end of the First World War. On the other hand, according to </w:t>
      </w:r>
      <w:proofErr w:type="spellStart"/>
      <w:r w:rsidRPr="009A016F">
        <w:rPr>
          <w:rFonts w:ascii="Times New Roman" w:hAnsi="Times New Roman" w:cs="Times New Roman"/>
          <w:sz w:val="23"/>
          <w:szCs w:val="23"/>
        </w:rPr>
        <w:t>Macfie</w:t>
      </w:r>
      <w:proofErr w:type="spellEnd"/>
      <w:r w:rsidRPr="009A016F">
        <w:rPr>
          <w:rFonts w:ascii="Times New Roman" w:hAnsi="Times New Roman" w:cs="Times New Roman"/>
          <w:sz w:val="23"/>
          <w:szCs w:val="23"/>
        </w:rPr>
        <w:t xml:space="preserve"> A.L, </w:t>
      </w:r>
      <w:r w:rsidR="00662929">
        <w:rPr>
          <w:rFonts w:ascii="Times New Roman" w:hAnsi="Times New Roman" w:cs="Times New Roman"/>
          <w:sz w:val="23"/>
          <w:szCs w:val="23"/>
        </w:rPr>
        <w:t>“</w:t>
      </w:r>
      <w:r w:rsidRPr="009A016F">
        <w:rPr>
          <w:rFonts w:ascii="Times New Roman" w:hAnsi="Times New Roman" w:cs="Times New Roman"/>
          <w:iCs/>
          <w:sz w:val="23"/>
          <w:szCs w:val="23"/>
        </w:rPr>
        <w:t xml:space="preserve">The problems caused to British policy makers by what they perceived, rightly or wrongly, to be the existence of a divided leadership in Anatolia were the most part resolved in the autumn of 1921 when, following the battle of </w:t>
      </w:r>
      <w:proofErr w:type="spellStart"/>
      <w:r w:rsidRPr="009A016F">
        <w:rPr>
          <w:rFonts w:ascii="Times New Roman" w:hAnsi="Times New Roman" w:cs="Times New Roman"/>
          <w:iCs/>
          <w:sz w:val="23"/>
          <w:szCs w:val="23"/>
        </w:rPr>
        <w:t>Sakarya</w:t>
      </w:r>
      <w:proofErr w:type="spellEnd"/>
      <w:r w:rsidRPr="009A016F">
        <w:rPr>
          <w:rFonts w:ascii="Times New Roman" w:hAnsi="Times New Roman" w:cs="Times New Roman"/>
          <w:iCs/>
          <w:sz w:val="23"/>
          <w:szCs w:val="23"/>
        </w:rPr>
        <w:t xml:space="preserve"> (August-September 1921), Mustafa Kemal emerged as the supreme leader of the Turkish people.</w:t>
      </w:r>
      <w:r w:rsidR="00662929">
        <w:rPr>
          <w:rFonts w:ascii="Times New Roman" w:hAnsi="Times New Roman" w:cs="Times New Roman"/>
          <w:sz w:val="23"/>
          <w:szCs w:val="23"/>
        </w:rPr>
        <w:t>”</w:t>
      </w:r>
      <w:r w:rsidRPr="009A016F">
        <w:rPr>
          <w:rStyle w:val="DipnotBavurusu"/>
          <w:rFonts w:ascii="Times New Roman" w:hAnsi="Times New Roman" w:cs="Times New Roman"/>
          <w:sz w:val="23"/>
          <w:szCs w:val="23"/>
        </w:rPr>
        <w:footnoteReference w:id="98"/>
      </w:r>
      <w:r w:rsidRPr="009A016F">
        <w:rPr>
          <w:rFonts w:ascii="Times New Roman" w:hAnsi="Times New Roman" w:cs="Times New Roman"/>
          <w:sz w:val="23"/>
          <w:szCs w:val="23"/>
        </w:rPr>
        <w:t xml:space="preserve"> Furthermore, the Bolsheviks now had a very powerful army, consisting of all their best troops, which had been withdrawn from the </w:t>
      </w:r>
      <w:proofErr w:type="spellStart"/>
      <w:r w:rsidRPr="009A016F">
        <w:rPr>
          <w:rFonts w:ascii="Times New Roman" w:hAnsi="Times New Roman" w:cs="Times New Roman"/>
          <w:sz w:val="23"/>
          <w:szCs w:val="23"/>
        </w:rPr>
        <w:t>Koltohak</w:t>
      </w:r>
      <w:proofErr w:type="spellEnd"/>
      <w:r w:rsidRPr="009A016F">
        <w:rPr>
          <w:rFonts w:ascii="Times New Roman" w:hAnsi="Times New Roman" w:cs="Times New Roman"/>
          <w:sz w:val="23"/>
          <w:szCs w:val="23"/>
        </w:rPr>
        <w:t xml:space="preserve"> front in order to crush </w:t>
      </w:r>
      <w:proofErr w:type="spellStart"/>
      <w:r w:rsidRPr="009A016F">
        <w:rPr>
          <w:rFonts w:ascii="Times New Roman" w:hAnsi="Times New Roman" w:cs="Times New Roman"/>
          <w:sz w:val="23"/>
          <w:szCs w:val="23"/>
        </w:rPr>
        <w:t>Denikin</w:t>
      </w:r>
      <w:proofErr w:type="spellEnd"/>
      <w:r w:rsidRPr="009A016F">
        <w:rPr>
          <w:rFonts w:ascii="Times New Roman" w:hAnsi="Times New Roman" w:cs="Times New Roman"/>
          <w:sz w:val="23"/>
          <w:szCs w:val="23"/>
        </w:rPr>
        <w:t>, down in South Russia, and they would shortly be in touch with Turkish nationalists.</w:t>
      </w:r>
      <w:r w:rsidRPr="009A016F">
        <w:rPr>
          <w:rStyle w:val="DipnotBavurusu"/>
          <w:rFonts w:ascii="Times New Roman" w:hAnsi="Times New Roman" w:cs="Times New Roman"/>
          <w:sz w:val="23"/>
          <w:szCs w:val="23"/>
        </w:rPr>
        <w:footnoteReference w:id="99"/>
      </w:r>
      <w:r w:rsidRPr="009A016F">
        <w:rPr>
          <w:rFonts w:ascii="Times New Roman" w:hAnsi="Times New Roman" w:cs="Times New Roman"/>
          <w:sz w:val="23"/>
          <w:szCs w:val="23"/>
        </w:rPr>
        <w:t xml:space="preserve"> Along with the military success under his leadership, in the battles and the ‘purification’ from the alliance with the Bolsheviks, were the other two reasons for the change in British diplomacy against Turkey. It is ironic that while the debate was proceeding in the British Cabinet regarding the future of Turkey on 19 May </w:t>
      </w:r>
      <w:r w:rsidR="00185AA8" w:rsidRPr="009A016F">
        <w:rPr>
          <w:rFonts w:ascii="Times New Roman" w:hAnsi="Times New Roman" w:cs="Times New Roman"/>
          <w:sz w:val="23"/>
          <w:szCs w:val="23"/>
        </w:rPr>
        <w:t>1919</w:t>
      </w:r>
      <w:r w:rsidRPr="009A016F">
        <w:rPr>
          <w:rStyle w:val="DipnotBavurusu"/>
          <w:rFonts w:ascii="Times New Roman" w:hAnsi="Times New Roman" w:cs="Times New Roman"/>
          <w:sz w:val="23"/>
          <w:szCs w:val="23"/>
        </w:rPr>
        <w:footnoteReference w:id="100"/>
      </w:r>
      <w:r w:rsidRPr="009A016F">
        <w:rPr>
          <w:rFonts w:ascii="Times New Roman" w:hAnsi="Times New Roman" w:cs="Times New Roman"/>
          <w:sz w:val="23"/>
          <w:szCs w:val="23"/>
        </w:rPr>
        <w:t>, the march of events began to change.</w:t>
      </w:r>
      <w:r w:rsidR="00596057" w:rsidRPr="009A016F">
        <w:rPr>
          <w:rFonts w:ascii="Times New Roman" w:hAnsi="Times New Roman" w:cs="Times New Roman"/>
          <w:sz w:val="23"/>
          <w:szCs w:val="23"/>
        </w:rPr>
        <w:t xml:space="preserve"> </w:t>
      </w:r>
    </w:p>
    <w:p w:rsidR="00317505" w:rsidRPr="009A016F" w:rsidRDefault="00662929" w:rsidP="00CF74D4">
      <w:pPr>
        <w:spacing w:after="80" w:line="274" w:lineRule="auto"/>
        <w:ind w:firstLine="567"/>
        <w:jc w:val="both"/>
        <w:rPr>
          <w:rFonts w:ascii="Times New Roman" w:hAnsi="Times New Roman" w:cs="Times New Roman"/>
          <w:sz w:val="23"/>
          <w:szCs w:val="23"/>
        </w:rPr>
      </w:pPr>
      <w:r>
        <w:rPr>
          <w:rFonts w:ascii="Times New Roman" w:hAnsi="Times New Roman" w:cs="Times New Roman"/>
          <w:sz w:val="23"/>
          <w:szCs w:val="23"/>
        </w:rPr>
        <w:t>O</w:t>
      </w:r>
      <w:r w:rsidR="00317505" w:rsidRPr="009A016F">
        <w:rPr>
          <w:rFonts w:ascii="Times New Roman" w:hAnsi="Times New Roman" w:cs="Times New Roman"/>
          <w:sz w:val="23"/>
          <w:szCs w:val="23"/>
        </w:rPr>
        <w:t>n 12 March 1920, the Turkish Nationalist Movement was portrayed as weak and unnecessary:</w:t>
      </w:r>
    </w:p>
    <w:p w:rsidR="00317505" w:rsidRPr="009A016F" w:rsidRDefault="00662929" w:rsidP="00CF74D4">
      <w:pPr>
        <w:spacing w:after="80" w:line="274" w:lineRule="auto"/>
        <w:ind w:firstLine="567"/>
        <w:jc w:val="both"/>
        <w:rPr>
          <w:rFonts w:ascii="Times New Roman" w:hAnsi="Times New Roman" w:cs="Times New Roman"/>
          <w:sz w:val="23"/>
          <w:szCs w:val="23"/>
        </w:rPr>
      </w:pPr>
      <w:r>
        <w:rPr>
          <w:rFonts w:ascii="Times New Roman" w:hAnsi="Times New Roman" w:cs="Times New Roman"/>
          <w:iCs/>
          <w:sz w:val="23"/>
          <w:szCs w:val="23"/>
        </w:rPr>
        <w:t>“</w:t>
      </w:r>
      <w:r w:rsidR="00317505" w:rsidRPr="009A016F">
        <w:rPr>
          <w:rFonts w:ascii="Times New Roman" w:hAnsi="Times New Roman" w:cs="Times New Roman"/>
          <w:iCs/>
          <w:sz w:val="23"/>
          <w:szCs w:val="23"/>
        </w:rPr>
        <w:t xml:space="preserve">According to information received in London, the </w:t>
      </w:r>
      <w:r w:rsidR="00185AA8" w:rsidRPr="009A016F">
        <w:rPr>
          <w:rFonts w:ascii="Times New Roman" w:hAnsi="Times New Roman" w:cs="Times New Roman"/>
          <w:iCs/>
          <w:sz w:val="23"/>
          <w:szCs w:val="23"/>
        </w:rPr>
        <w:t>strength</w:t>
      </w:r>
      <w:r w:rsidR="00317505" w:rsidRPr="009A016F">
        <w:rPr>
          <w:rFonts w:ascii="Times New Roman" w:hAnsi="Times New Roman" w:cs="Times New Roman"/>
          <w:iCs/>
          <w:sz w:val="23"/>
          <w:szCs w:val="23"/>
        </w:rPr>
        <w:t xml:space="preserve"> of Mustafa Kemal’s force is about 40.000 men, although some estimates place the figure even lower. Only a </w:t>
      </w:r>
      <w:r w:rsidR="00317505" w:rsidRPr="009A016F">
        <w:rPr>
          <w:rFonts w:ascii="Times New Roman" w:hAnsi="Times New Roman" w:cs="Times New Roman"/>
          <w:iCs/>
          <w:sz w:val="23"/>
          <w:szCs w:val="23"/>
        </w:rPr>
        <w:lastRenderedPageBreak/>
        <w:t xml:space="preserve">small proportion is believed to have been recruited from the old Turkish regulars. The discipline is reported to be very lax and the equipment to vary considerably in quality, Mustafa Kemal’s men are considerably </w:t>
      </w:r>
      <w:r w:rsidR="00185AA8" w:rsidRPr="009A016F">
        <w:rPr>
          <w:rFonts w:ascii="Times New Roman" w:hAnsi="Times New Roman" w:cs="Times New Roman"/>
          <w:iCs/>
          <w:sz w:val="23"/>
          <w:szCs w:val="23"/>
        </w:rPr>
        <w:t>scattered</w:t>
      </w:r>
      <w:r>
        <w:rPr>
          <w:rFonts w:ascii="Times New Roman" w:hAnsi="Times New Roman" w:cs="Times New Roman"/>
          <w:iCs/>
          <w:sz w:val="23"/>
          <w:szCs w:val="23"/>
        </w:rPr>
        <w:t>.”</w:t>
      </w:r>
      <w:r w:rsidR="00317505" w:rsidRPr="009A016F">
        <w:rPr>
          <w:rStyle w:val="DipnotBavurusu"/>
          <w:rFonts w:ascii="Times New Roman" w:hAnsi="Times New Roman" w:cs="Times New Roman"/>
          <w:sz w:val="23"/>
          <w:szCs w:val="23"/>
        </w:rPr>
        <w:footnoteReference w:id="101"/>
      </w:r>
      <w:r w:rsidR="00317505" w:rsidRPr="009A016F">
        <w:rPr>
          <w:rFonts w:ascii="Times New Roman" w:hAnsi="Times New Roman" w:cs="Times New Roman"/>
          <w:sz w:val="23"/>
          <w:szCs w:val="23"/>
        </w:rPr>
        <w:t xml:space="preserve"> </w:t>
      </w:r>
    </w:p>
    <w:p w:rsidR="00317505" w:rsidRPr="009A016F" w:rsidRDefault="00317505" w:rsidP="00CF74D4">
      <w:pPr>
        <w:spacing w:after="80" w:line="274" w:lineRule="auto"/>
        <w:ind w:firstLine="567"/>
        <w:jc w:val="both"/>
        <w:rPr>
          <w:rFonts w:ascii="Times New Roman" w:hAnsi="Times New Roman" w:cs="Times New Roman"/>
          <w:sz w:val="23"/>
          <w:szCs w:val="23"/>
        </w:rPr>
      </w:pPr>
      <w:r w:rsidRPr="009A016F">
        <w:rPr>
          <w:rFonts w:ascii="Times New Roman" w:hAnsi="Times New Roman" w:cs="Times New Roman"/>
          <w:sz w:val="23"/>
          <w:szCs w:val="23"/>
        </w:rPr>
        <w:t>As history repeating itself, the British media and the Cabinet decided too early for the Turks, as they did in the Gallipoli Wars in the First World War. Accurate information, regarding events in Anatolia, proved vital therefore in opening the road, first to the London Conference and then to Lausanne.</w:t>
      </w:r>
      <w:r w:rsidRPr="009A016F">
        <w:rPr>
          <w:rStyle w:val="DipnotBavurusu"/>
          <w:rFonts w:ascii="Times New Roman" w:hAnsi="Times New Roman" w:cs="Times New Roman"/>
          <w:sz w:val="23"/>
          <w:szCs w:val="23"/>
        </w:rPr>
        <w:footnoteReference w:id="102"/>
      </w:r>
      <w:r w:rsidRPr="009A016F">
        <w:rPr>
          <w:rFonts w:ascii="Times New Roman" w:hAnsi="Times New Roman" w:cs="Times New Roman"/>
          <w:sz w:val="23"/>
          <w:szCs w:val="23"/>
        </w:rPr>
        <w:t xml:space="preserve"> </w:t>
      </w:r>
      <w:r w:rsidR="00662929">
        <w:rPr>
          <w:rFonts w:ascii="Times New Roman" w:hAnsi="Times New Roman" w:cs="Times New Roman"/>
          <w:sz w:val="23"/>
          <w:szCs w:val="23"/>
        </w:rPr>
        <w:t>“</w:t>
      </w:r>
      <w:r w:rsidRPr="009A016F">
        <w:rPr>
          <w:rFonts w:ascii="Times New Roman" w:hAnsi="Times New Roman" w:cs="Times New Roman"/>
          <w:sz w:val="23"/>
          <w:szCs w:val="23"/>
        </w:rPr>
        <w:t>Not that the British were quick to adapt their policy to the realities of the new situation.</w:t>
      </w:r>
      <w:r w:rsidR="00662929">
        <w:rPr>
          <w:rFonts w:ascii="Times New Roman" w:hAnsi="Times New Roman" w:cs="Times New Roman"/>
          <w:sz w:val="23"/>
          <w:szCs w:val="23"/>
        </w:rPr>
        <w:t>”</w:t>
      </w:r>
      <w:r w:rsidRPr="009A016F">
        <w:rPr>
          <w:rStyle w:val="DipnotBavurusu"/>
          <w:rFonts w:ascii="Times New Roman" w:hAnsi="Times New Roman" w:cs="Times New Roman"/>
          <w:sz w:val="23"/>
          <w:szCs w:val="23"/>
        </w:rPr>
        <w:footnoteReference w:id="103"/>
      </w:r>
      <w:r w:rsidRPr="009A016F">
        <w:rPr>
          <w:rFonts w:ascii="Times New Roman" w:hAnsi="Times New Roman" w:cs="Times New Roman"/>
          <w:sz w:val="23"/>
          <w:szCs w:val="23"/>
        </w:rPr>
        <w:t xml:space="preserve"> Radical change in British policy (recognition of Turkish sovereignty throughout the whole of Anatolia and eastern Thrace) </w:t>
      </w:r>
      <w:r w:rsidR="00662929">
        <w:rPr>
          <w:rFonts w:ascii="Times New Roman" w:hAnsi="Times New Roman" w:cs="Times New Roman"/>
          <w:sz w:val="23"/>
          <w:szCs w:val="23"/>
        </w:rPr>
        <w:t>“</w:t>
      </w:r>
      <w:r w:rsidRPr="009A016F">
        <w:rPr>
          <w:rFonts w:ascii="Times New Roman" w:hAnsi="Times New Roman" w:cs="Times New Roman"/>
          <w:sz w:val="23"/>
          <w:szCs w:val="23"/>
        </w:rPr>
        <w:t>had to await the defeat and expulsion of the Greek expeditionary force in western Anatolia, which was accomplished in September 1922.</w:t>
      </w:r>
      <w:r w:rsidR="00662929">
        <w:rPr>
          <w:rFonts w:ascii="Times New Roman" w:hAnsi="Times New Roman" w:cs="Times New Roman"/>
          <w:sz w:val="23"/>
          <w:szCs w:val="23"/>
        </w:rPr>
        <w:t>”</w:t>
      </w:r>
      <w:r w:rsidRPr="009A016F">
        <w:rPr>
          <w:rStyle w:val="DipnotBavurusu"/>
          <w:rFonts w:ascii="Times New Roman" w:hAnsi="Times New Roman" w:cs="Times New Roman"/>
          <w:sz w:val="23"/>
          <w:szCs w:val="23"/>
        </w:rPr>
        <w:footnoteReference w:id="104"/>
      </w:r>
      <w:r w:rsidRPr="009A016F">
        <w:rPr>
          <w:rFonts w:ascii="Times New Roman" w:hAnsi="Times New Roman" w:cs="Times New Roman"/>
          <w:sz w:val="23"/>
          <w:szCs w:val="23"/>
        </w:rPr>
        <w:t xml:space="preserve"> Surely, this radical change of the British foreign policy towards the Turks and territory </w:t>
      </w:r>
      <w:r w:rsidR="00A03F92" w:rsidRPr="009A016F">
        <w:rPr>
          <w:rFonts w:ascii="Times New Roman" w:hAnsi="Times New Roman" w:cs="Times New Roman"/>
          <w:sz w:val="23"/>
          <w:szCs w:val="23"/>
        </w:rPr>
        <w:t>constitutes</w:t>
      </w:r>
      <w:r w:rsidRPr="009A016F">
        <w:rPr>
          <w:rFonts w:ascii="Times New Roman" w:hAnsi="Times New Roman" w:cs="Times New Roman"/>
          <w:sz w:val="23"/>
          <w:szCs w:val="23"/>
        </w:rPr>
        <w:t xml:space="preserve"> the nucleus of this research. </w:t>
      </w:r>
    </w:p>
    <w:p w:rsidR="001F2219" w:rsidRPr="009A016F" w:rsidRDefault="001F2219" w:rsidP="00CF74D4">
      <w:pPr>
        <w:spacing w:after="80" w:line="274" w:lineRule="auto"/>
        <w:ind w:firstLine="567"/>
        <w:jc w:val="both"/>
        <w:rPr>
          <w:rFonts w:ascii="Times New Roman" w:hAnsi="Times New Roman" w:cs="Times New Roman"/>
          <w:sz w:val="23"/>
          <w:szCs w:val="23"/>
        </w:rPr>
        <w:sectPr w:rsidR="001F2219" w:rsidRPr="009A016F" w:rsidSect="001F2219">
          <w:pgSz w:w="7655" w:h="11907" w:code="9"/>
          <w:pgMar w:top="1134" w:right="936" w:bottom="1134" w:left="936" w:header="567" w:footer="567" w:gutter="0"/>
          <w:cols w:space="708"/>
          <w:titlePg/>
          <w:docGrid w:linePitch="360"/>
        </w:sectPr>
      </w:pPr>
    </w:p>
    <w:p w:rsidR="00317505" w:rsidRPr="00D475A2" w:rsidRDefault="003D3C20" w:rsidP="001F2219">
      <w:pPr>
        <w:pStyle w:val="Balk1"/>
        <w:rPr>
          <w:color w:val="auto"/>
        </w:rPr>
      </w:pPr>
      <w:bookmarkStart w:id="8" w:name="_Toc527143782"/>
      <w:r w:rsidRPr="00D475A2">
        <w:rPr>
          <w:color w:val="auto"/>
        </w:rPr>
        <w:lastRenderedPageBreak/>
        <w:t xml:space="preserve">III. </w:t>
      </w:r>
      <w:r w:rsidR="00317505" w:rsidRPr="00D475A2">
        <w:rPr>
          <w:color w:val="auto"/>
        </w:rPr>
        <w:t>THE GRECO-TURKISH WAR IN THE SHADOW OF BRITISH DIPLOMACY</w:t>
      </w:r>
      <w:bookmarkEnd w:id="8"/>
    </w:p>
    <w:p w:rsidR="00317505" w:rsidRPr="0075769C" w:rsidRDefault="00317505" w:rsidP="00947DCC">
      <w:pPr>
        <w:pStyle w:val="Aa"/>
        <w:rPr>
          <w:noProof/>
          <w:lang w:eastAsia="tr-TR"/>
        </w:rPr>
      </w:pPr>
      <w:r w:rsidRPr="0075769C">
        <w:rPr>
          <w:noProof/>
          <w:lang w:eastAsia="tr-TR"/>
        </w:rPr>
        <w:t>“Let us not forget that rights held in feeble hands, or which depend on feeble wills are unworthy to respect. But if this time we display all the vitality of our race, and I trust we shall, as we showed it in our two recent wars, and the exlusion of this struggle Greece will appear at the Peace Conferencwith titles worthy of all consideration.”</w:t>
      </w:r>
      <w:r w:rsidRPr="0075769C">
        <w:rPr>
          <w:rStyle w:val="DipnotBavurusu"/>
          <w:i w:val="0"/>
          <w:iCs w:val="0"/>
          <w:noProof/>
          <w:lang w:eastAsia="tr-TR"/>
        </w:rPr>
        <w:footnoteReference w:id="105"/>
      </w:r>
      <w:r w:rsidRPr="0075769C">
        <w:rPr>
          <w:noProof/>
          <w:lang w:eastAsia="tr-TR"/>
        </w:rPr>
        <w:t xml:space="preserve"> </w:t>
      </w:r>
    </w:p>
    <w:p w:rsidR="00317505" w:rsidRPr="0075769C" w:rsidRDefault="00317505" w:rsidP="00CF74D4">
      <w:pPr>
        <w:spacing w:after="80" w:line="274" w:lineRule="auto"/>
        <w:ind w:firstLine="567"/>
        <w:jc w:val="right"/>
        <w:rPr>
          <w:rFonts w:ascii="Times New Roman" w:hAnsi="Times New Roman" w:cs="Times New Roman"/>
          <w:noProof/>
          <w:szCs w:val="23"/>
          <w:lang w:eastAsia="tr-TR"/>
        </w:rPr>
      </w:pPr>
      <w:r w:rsidRPr="0075769C">
        <w:rPr>
          <w:rFonts w:ascii="Times New Roman" w:hAnsi="Times New Roman" w:cs="Times New Roman"/>
          <w:noProof/>
          <w:szCs w:val="23"/>
          <w:lang w:eastAsia="tr-TR"/>
        </w:rPr>
        <w:t>Greek Prime Minister E. Venizelos</w:t>
      </w:r>
    </w:p>
    <w:p w:rsidR="00317505" w:rsidRPr="0075769C" w:rsidRDefault="00317505" w:rsidP="00947DCC">
      <w:pPr>
        <w:pStyle w:val="Aa"/>
        <w:spacing w:before="240"/>
        <w:rPr>
          <w:noProof/>
          <w:lang w:eastAsia="tr-TR"/>
        </w:rPr>
      </w:pPr>
      <w:r w:rsidRPr="0075769C">
        <w:rPr>
          <w:noProof/>
          <w:lang w:eastAsia="tr-TR"/>
        </w:rPr>
        <w:t>“Let us march, friends! Let our voice be heard by the earth, by the sky, by the water, Let the hard ground moan from the harsh tramp of our fleet.”</w:t>
      </w:r>
      <w:r w:rsidRPr="0075769C">
        <w:rPr>
          <w:rStyle w:val="DipnotBavurusu"/>
          <w:i w:val="0"/>
          <w:iCs w:val="0"/>
          <w:noProof/>
          <w:lang w:eastAsia="tr-TR"/>
        </w:rPr>
        <w:footnoteReference w:id="106"/>
      </w:r>
    </w:p>
    <w:p w:rsidR="00317505" w:rsidRPr="0075769C" w:rsidRDefault="00317505" w:rsidP="00CF74D4">
      <w:pPr>
        <w:spacing w:after="80" w:line="274" w:lineRule="auto"/>
        <w:ind w:firstLine="567"/>
        <w:jc w:val="right"/>
        <w:rPr>
          <w:rFonts w:ascii="Times New Roman" w:hAnsi="Times New Roman" w:cs="Times New Roman"/>
          <w:noProof/>
          <w:szCs w:val="23"/>
          <w:lang w:eastAsia="tr-TR"/>
        </w:rPr>
      </w:pPr>
      <w:r w:rsidRPr="0075769C">
        <w:rPr>
          <w:rFonts w:ascii="Times New Roman" w:hAnsi="Times New Roman" w:cs="Times New Roman"/>
          <w:noProof/>
          <w:szCs w:val="23"/>
          <w:lang w:eastAsia="tr-TR"/>
        </w:rPr>
        <w:t>Turkish Leader M. Kemal</w:t>
      </w:r>
    </w:p>
    <w:p w:rsidR="00317505" w:rsidRPr="0075769C" w:rsidRDefault="00317505" w:rsidP="00947DCC">
      <w:pPr>
        <w:pStyle w:val="Aa"/>
        <w:spacing w:before="240"/>
      </w:pPr>
      <w:r w:rsidRPr="0075769C">
        <w:t>“You must decide whom you are going to back.”</w:t>
      </w:r>
      <w:r w:rsidRPr="0075769C">
        <w:rPr>
          <w:rStyle w:val="DipnotBavurusu"/>
          <w:i w:val="0"/>
        </w:rPr>
        <w:t xml:space="preserve"> </w:t>
      </w:r>
      <w:r w:rsidRPr="0075769C">
        <w:rPr>
          <w:rStyle w:val="DipnotBavurusu"/>
          <w:i w:val="0"/>
        </w:rPr>
        <w:footnoteReference w:id="107"/>
      </w:r>
    </w:p>
    <w:p w:rsidR="00317505" w:rsidRPr="0075769C" w:rsidRDefault="00317505" w:rsidP="00CF74D4">
      <w:pPr>
        <w:spacing w:after="80" w:line="274" w:lineRule="auto"/>
        <w:ind w:firstLine="567"/>
        <w:jc w:val="right"/>
        <w:rPr>
          <w:rFonts w:ascii="Times New Roman" w:hAnsi="Times New Roman" w:cs="Times New Roman"/>
          <w:szCs w:val="23"/>
        </w:rPr>
      </w:pPr>
      <w:r w:rsidRPr="0075769C">
        <w:rPr>
          <w:rFonts w:ascii="Times New Roman" w:hAnsi="Times New Roman" w:cs="Times New Roman"/>
          <w:szCs w:val="23"/>
        </w:rPr>
        <w:t>British Prime Minister D. Lloyd George</w:t>
      </w:r>
    </w:p>
    <w:p w:rsidR="00317505" w:rsidRPr="009A016F" w:rsidRDefault="00317505" w:rsidP="003D3C20">
      <w:pPr>
        <w:spacing w:before="240" w:after="80" w:line="274" w:lineRule="auto"/>
        <w:ind w:firstLine="567"/>
        <w:jc w:val="both"/>
        <w:rPr>
          <w:rFonts w:ascii="Times New Roman" w:hAnsi="Times New Roman" w:cs="Times New Roman"/>
          <w:sz w:val="23"/>
          <w:szCs w:val="23"/>
        </w:rPr>
      </w:pPr>
      <w:r w:rsidRPr="009A016F">
        <w:rPr>
          <w:rFonts w:ascii="Times New Roman" w:hAnsi="Times New Roman" w:cs="Times New Roman"/>
          <w:sz w:val="23"/>
          <w:szCs w:val="23"/>
        </w:rPr>
        <w:t xml:space="preserve">The other side of the coin, surely the more ascendant scope on British diplomacy regarding the Turks, was the backing of the Greeks. Why did Great Britain give its full support to Greece instead of her self-domination of Turkish </w:t>
      </w:r>
      <w:r w:rsidRPr="009A016F">
        <w:rPr>
          <w:rFonts w:ascii="Times New Roman" w:hAnsi="Times New Roman" w:cs="Times New Roman"/>
          <w:sz w:val="23"/>
          <w:szCs w:val="23"/>
        </w:rPr>
        <w:lastRenderedPageBreak/>
        <w:t>territories? Was it just the effect of Venizelos in the British Cabinet or Lloyd George’s insistence and efficiency on the British foreign decisions?</w:t>
      </w:r>
    </w:p>
    <w:p w:rsidR="00317505" w:rsidRPr="009A016F" w:rsidRDefault="00317505" w:rsidP="00CF74D4">
      <w:pPr>
        <w:spacing w:after="80" w:line="274" w:lineRule="auto"/>
        <w:ind w:firstLine="567"/>
        <w:jc w:val="both"/>
        <w:rPr>
          <w:rFonts w:ascii="Times New Roman" w:hAnsi="Times New Roman" w:cs="Times New Roman"/>
          <w:sz w:val="23"/>
          <w:szCs w:val="23"/>
        </w:rPr>
      </w:pPr>
      <w:r w:rsidRPr="009A016F">
        <w:rPr>
          <w:rFonts w:ascii="Times New Roman" w:hAnsi="Times New Roman" w:cs="Times New Roman"/>
          <w:sz w:val="23"/>
          <w:szCs w:val="23"/>
        </w:rPr>
        <w:t>As soon as the Armistice was signed with the Ottoman Empire, the Greeks, living as citizens of the Ottoman Empire and throughout the world, initiated an active propaganda campaign regarding the territories that they wished to be annexed to Greece, and started pleading with Allies.</w:t>
      </w:r>
      <w:r w:rsidRPr="009A016F">
        <w:rPr>
          <w:rStyle w:val="DipnotBavurusu"/>
          <w:rFonts w:ascii="Times New Roman" w:hAnsi="Times New Roman" w:cs="Times New Roman"/>
          <w:sz w:val="23"/>
          <w:szCs w:val="23"/>
        </w:rPr>
        <w:footnoteReference w:id="108"/>
      </w:r>
      <w:r w:rsidRPr="009A016F">
        <w:rPr>
          <w:rFonts w:ascii="Times New Roman" w:hAnsi="Times New Roman" w:cs="Times New Roman"/>
          <w:sz w:val="23"/>
          <w:szCs w:val="23"/>
        </w:rPr>
        <w:t xml:space="preserve"> On the other hand, along with the British backing, Greece desired to get a chance to realize the ‘</w:t>
      </w:r>
      <w:proofErr w:type="spellStart"/>
      <w:r w:rsidRPr="009A016F">
        <w:rPr>
          <w:rFonts w:ascii="Times New Roman" w:hAnsi="Times New Roman" w:cs="Times New Roman"/>
          <w:sz w:val="23"/>
          <w:szCs w:val="23"/>
        </w:rPr>
        <w:t>Megali</w:t>
      </w:r>
      <w:proofErr w:type="spellEnd"/>
      <w:r w:rsidRPr="009A016F">
        <w:rPr>
          <w:rFonts w:ascii="Times New Roman" w:hAnsi="Times New Roman" w:cs="Times New Roman"/>
          <w:sz w:val="23"/>
          <w:szCs w:val="23"/>
        </w:rPr>
        <w:t xml:space="preserve"> Idea’. Greeks were trying again to get the British involved in the conflict between the Turks and themselves, and Forbes Adam’s comment on such a request was: </w:t>
      </w:r>
      <w:r w:rsidRPr="009A016F">
        <w:rPr>
          <w:rFonts w:ascii="Times New Roman" w:hAnsi="Times New Roman" w:cs="Times New Roman"/>
          <w:iCs/>
          <w:sz w:val="23"/>
          <w:szCs w:val="23"/>
        </w:rPr>
        <w:t xml:space="preserve">“The proposal that British marines should occupy the line between </w:t>
      </w:r>
      <w:proofErr w:type="spellStart"/>
      <w:r w:rsidRPr="009A016F">
        <w:rPr>
          <w:rFonts w:ascii="Times New Roman" w:hAnsi="Times New Roman" w:cs="Times New Roman"/>
          <w:iCs/>
          <w:sz w:val="23"/>
          <w:szCs w:val="23"/>
        </w:rPr>
        <w:t>Aidin</w:t>
      </w:r>
      <w:proofErr w:type="spellEnd"/>
      <w:r w:rsidRPr="009A016F">
        <w:rPr>
          <w:rFonts w:ascii="Times New Roman" w:hAnsi="Times New Roman" w:cs="Times New Roman"/>
          <w:iCs/>
          <w:sz w:val="23"/>
          <w:szCs w:val="23"/>
        </w:rPr>
        <w:t xml:space="preserve"> and </w:t>
      </w:r>
      <w:proofErr w:type="spellStart"/>
      <w:r w:rsidRPr="009A016F">
        <w:rPr>
          <w:rFonts w:ascii="Times New Roman" w:hAnsi="Times New Roman" w:cs="Times New Roman"/>
          <w:iCs/>
          <w:sz w:val="23"/>
          <w:szCs w:val="23"/>
        </w:rPr>
        <w:t>Ayasoluk</w:t>
      </w:r>
      <w:proofErr w:type="spellEnd"/>
      <w:r w:rsidRPr="009A016F">
        <w:rPr>
          <w:rFonts w:ascii="Times New Roman" w:hAnsi="Times New Roman" w:cs="Times New Roman"/>
          <w:iCs/>
          <w:sz w:val="23"/>
          <w:szCs w:val="23"/>
        </w:rPr>
        <w:t xml:space="preserve"> is out of question – but the question of the withdrawal of the Greek troops and their strict adherence to the original instructions of the Council of Four is discussed unofficially with M. Venizelos and a telegram to Admiral </w:t>
      </w:r>
      <w:proofErr w:type="spellStart"/>
      <w:r w:rsidRPr="009A016F">
        <w:rPr>
          <w:rFonts w:ascii="Times New Roman" w:hAnsi="Times New Roman" w:cs="Times New Roman"/>
          <w:iCs/>
          <w:sz w:val="23"/>
          <w:szCs w:val="23"/>
        </w:rPr>
        <w:t>Calthorpe</w:t>
      </w:r>
      <w:proofErr w:type="spellEnd"/>
      <w:r w:rsidRPr="009A016F">
        <w:rPr>
          <w:rFonts w:ascii="Times New Roman" w:hAnsi="Times New Roman" w:cs="Times New Roman"/>
          <w:iCs/>
          <w:sz w:val="23"/>
          <w:szCs w:val="23"/>
        </w:rPr>
        <w:t xml:space="preserve"> must await the result of that discussion.”</w:t>
      </w:r>
      <w:r w:rsidRPr="009A016F">
        <w:rPr>
          <w:rStyle w:val="DipnotBavurusu"/>
          <w:rFonts w:ascii="Times New Roman" w:hAnsi="Times New Roman" w:cs="Times New Roman"/>
          <w:iCs/>
          <w:sz w:val="23"/>
          <w:szCs w:val="23"/>
        </w:rPr>
        <w:footnoteReference w:id="109"/>
      </w:r>
    </w:p>
    <w:p w:rsidR="00317505" w:rsidRPr="009A016F" w:rsidRDefault="00317505" w:rsidP="00CF74D4">
      <w:pPr>
        <w:spacing w:after="80" w:line="274" w:lineRule="auto"/>
        <w:ind w:firstLine="567"/>
        <w:jc w:val="both"/>
        <w:rPr>
          <w:rFonts w:ascii="Times New Roman" w:hAnsi="Times New Roman" w:cs="Times New Roman"/>
          <w:sz w:val="23"/>
          <w:szCs w:val="23"/>
        </w:rPr>
      </w:pPr>
      <w:r w:rsidRPr="009A016F">
        <w:rPr>
          <w:rFonts w:ascii="Times New Roman" w:hAnsi="Times New Roman" w:cs="Times New Roman"/>
          <w:sz w:val="23"/>
          <w:szCs w:val="23"/>
        </w:rPr>
        <w:t>According to Goldstein, although the Foreign Office settled temporary policies during the First World War like the secret treaties over territory, at the end of the war long-term decisions were implemented. Venizelos was the first plan. On the other hand, Montgomery’s argument regarding British diplomacy was over the hesitations in the Allies’ diplomacy, especially Fre</w:t>
      </w:r>
      <w:r w:rsidR="00662929">
        <w:rPr>
          <w:rFonts w:ascii="Times New Roman" w:hAnsi="Times New Roman" w:cs="Times New Roman"/>
          <w:sz w:val="23"/>
          <w:szCs w:val="23"/>
        </w:rPr>
        <w:t>nch diplomacy. He argues that, “</w:t>
      </w:r>
      <w:r w:rsidRPr="009A016F">
        <w:rPr>
          <w:rFonts w:ascii="Times New Roman" w:hAnsi="Times New Roman" w:cs="Times New Roman"/>
          <w:sz w:val="23"/>
          <w:szCs w:val="23"/>
        </w:rPr>
        <w:t xml:space="preserve">These differences (between French and British) gave an air of unreality to British policy which came to depend upon the </w:t>
      </w:r>
      <w:r w:rsidRPr="009A016F">
        <w:rPr>
          <w:rFonts w:ascii="Times New Roman" w:hAnsi="Times New Roman" w:cs="Times New Roman"/>
          <w:sz w:val="23"/>
          <w:szCs w:val="23"/>
        </w:rPr>
        <w:lastRenderedPageBreak/>
        <w:t>determination of Greece rather th</w:t>
      </w:r>
      <w:r w:rsidR="00662929">
        <w:rPr>
          <w:rFonts w:ascii="Times New Roman" w:hAnsi="Times New Roman" w:cs="Times New Roman"/>
          <w:sz w:val="23"/>
          <w:szCs w:val="23"/>
        </w:rPr>
        <w:t>an that of the British cabinet.”</w:t>
      </w:r>
      <w:r w:rsidRPr="009A016F">
        <w:rPr>
          <w:rStyle w:val="DipnotBavurusu"/>
          <w:rFonts w:ascii="Times New Roman" w:hAnsi="Times New Roman" w:cs="Times New Roman"/>
          <w:sz w:val="23"/>
          <w:szCs w:val="23"/>
        </w:rPr>
        <w:footnoteReference w:id="110"/>
      </w:r>
    </w:p>
    <w:p w:rsidR="00317505" w:rsidRPr="009A016F" w:rsidRDefault="00317505" w:rsidP="0075769C">
      <w:pPr>
        <w:spacing w:after="80" w:line="274" w:lineRule="auto"/>
        <w:ind w:right="-45" w:firstLine="567"/>
        <w:jc w:val="both"/>
        <w:rPr>
          <w:rFonts w:ascii="Times New Roman" w:hAnsi="Times New Roman" w:cs="Times New Roman"/>
          <w:sz w:val="23"/>
          <w:szCs w:val="23"/>
        </w:rPr>
      </w:pPr>
      <w:r w:rsidRPr="009A016F">
        <w:rPr>
          <w:rFonts w:ascii="Times New Roman" w:hAnsi="Times New Roman" w:cs="Times New Roman"/>
          <w:sz w:val="23"/>
          <w:szCs w:val="23"/>
        </w:rPr>
        <w:t>Britain's approach to the Greek expedition and the ensuing Greek-Turkish conflict was examined in detail on all levels of British foreign policy-making, in political, diplomatic and military terms.</w:t>
      </w:r>
      <w:r w:rsidRPr="009A016F">
        <w:rPr>
          <w:rStyle w:val="DipnotBavurusu"/>
          <w:rFonts w:ascii="Times New Roman" w:hAnsi="Times New Roman" w:cs="Times New Roman"/>
          <w:sz w:val="23"/>
          <w:szCs w:val="23"/>
        </w:rPr>
        <w:footnoteReference w:id="111"/>
      </w:r>
      <w:r w:rsidRPr="009A016F">
        <w:rPr>
          <w:rFonts w:ascii="Times New Roman" w:hAnsi="Times New Roman" w:cs="Times New Roman"/>
          <w:sz w:val="23"/>
          <w:szCs w:val="23"/>
        </w:rPr>
        <w:t xml:space="preserve"> In other words, the British encouragement and full support to Greece would provide benefits in every sense. Although the dispute between Greece and Italy was obvious, Great Britain preferred Greek objectives with Venizelos instead of the Agreement of St.-Jean-de-</w:t>
      </w:r>
      <w:proofErr w:type="spellStart"/>
      <w:r w:rsidRPr="009A016F">
        <w:rPr>
          <w:rFonts w:ascii="Times New Roman" w:hAnsi="Times New Roman" w:cs="Times New Roman"/>
          <w:sz w:val="23"/>
          <w:szCs w:val="23"/>
        </w:rPr>
        <w:t>Maurienne</w:t>
      </w:r>
      <w:proofErr w:type="spellEnd"/>
      <w:r w:rsidRPr="009A016F">
        <w:rPr>
          <w:rFonts w:ascii="Times New Roman" w:hAnsi="Times New Roman" w:cs="Times New Roman"/>
          <w:sz w:val="23"/>
          <w:szCs w:val="23"/>
        </w:rPr>
        <w:t xml:space="preserve"> (1917). As Lloyd George wrote in his diary regarding the matter between Greece and Italy, “There was a race between Italians and the Greeks as to which of them should be the first to land a garrison in Smyrna. Prompt action taken by Wilson, Clemenceau and myself enabled Venizelos to get a Greek force into the town whilst the Italians were hesitating.”</w:t>
      </w:r>
      <w:r w:rsidRPr="009A016F">
        <w:rPr>
          <w:rStyle w:val="DipnotBavurusu"/>
          <w:rFonts w:ascii="Times New Roman" w:hAnsi="Times New Roman" w:cs="Times New Roman"/>
          <w:sz w:val="23"/>
          <w:szCs w:val="23"/>
        </w:rPr>
        <w:footnoteReference w:id="112"/>
      </w:r>
      <w:r w:rsidR="00662929">
        <w:rPr>
          <w:rFonts w:ascii="Times New Roman" w:hAnsi="Times New Roman" w:cs="Times New Roman"/>
          <w:sz w:val="23"/>
          <w:szCs w:val="23"/>
        </w:rPr>
        <w:t xml:space="preserve"> The crisis “was almost ‘unquenchable’</w:t>
      </w:r>
      <w:r w:rsidRPr="009A016F">
        <w:rPr>
          <w:rFonts w:ascii="Times New Roman" w:hAnsi="Times New Roman" w:cs="Times New Roman"/>
          <w:sz w:val="23"/>
          <w:szCs w:val="23"/>
        </w:rPr>
        <w:t xml:space="preserve">, and when the Supreme Council did try to quench the Greek fire with the appointment of General Milne to supervise the area of </w:t>
      </w:r>
      <w:r w:rsidR="00185AA8" w:rsidRPr="009A016F">
        <w:rPr>
          <w:rFonts w:ascii="Times New Roman" w:hAnsi="Times New Roman" w:cs="Times New Roman"/>
          <w:sz w:val="23"/>
          <w:szCs w:val="23"/>
        </w:rPr>
        <w:t>south-western</w:t>
      </w:r>
      <w:r w:rsidRPr="009A016F">
        <w:rPr>
          <w:rFonts w:ascii="Times New Roman" w:hAnsi="Times New Roman" w:cs="Times New Roman"/>
          <w:sz w:val="23"/>
          <w:szCs w:val="23"/>
        </w:rPr>
        <w:t xml:space="preserve"> and </w:t>
      </w:r>
      <w:r w:rsidR="00185AA8" w:rsidRPr="009A016F">
        <w:rPr>
          <w:rFonts w:ascii="Times New Roman" w:hAnsi="Times New Roman" w:cs="Times New Roman"/>
          <w:sz w:val="23"/>
          <w:szCs w:val="23"/>
        </w:rPr>
        <w:t>south-eastern</w:t>
      </w:r>
      <w:r w:rsidRPr="009A016F">
        <w:rPr>
          <w:rFonts w:ascii="Times New Roman" w:hAnsi="Times New Roman" w:cs="Times New Roman"/>
          <w:sz w:val="23"/>
          <w:szCs w:val="23"/>
        </w:rPr>
        <w:t xml:space="preserve"> Anatolia, they failed.</w:t>
      </w:r>
      <w:r w:rsidR="00662929">
        <w:rPr>
          <w:rFonts w:ascii="Times New Roman" w:hAnsi="Times New Roman" w:cs="Times New Roman"/>
          <w:sz w:val="23"/>
          <w:szCs w:val="23"/>
        </w:rPr>
        <w:t>”</w:t>
      </w:r>
      <w:r w:rsidRPr="009A016F">
        <w:rPr>
          <w:rStyle w:val="DipnotBavurusu"/>
          <w:rFonts w:ascii="Times New Roman" w:hAnsi="Times New Roman" w:cs="Times New Roman"/>
          <w:sz w:val="23"/>
          <w:szCs w:val="23"/>
        </w:rPr>
        <w:footnoteReference w:id="113"/>
      </w:r>
      <w:r w:rsidRPr="009A016F">
        <w:rPr>
          <w:rFonts w:ascii="Times New Roman" w:hAnsi="Times New Roman" w:cs="Times New Roman"/>
          <w:sz w:val="23"/>
          <w:szCs w:val="23"/>
        </w:rPr>
        <w:t xml:space="preserve"> According to </w:t>
      </w:r>
      <w:proofErr w:type="spellStart"/>
      <w:r w:rsidRPr="009A016F">
        <w:rPr>
          <w:rFonts w:ascii="Times New Roman" w:hAnsi="Times New Roman" w:cs="Times New Roman"/>
          <w:sz w:val="23"/>
          <w:szCs w:val="23"/>
        </w:rPr>
        <w:t>Daleziou</w:t>
      </w:r>
      <w:proofErr w:type="spellEnd"/>
      <w:r w:rsidRPr="009A016F">
        <w:rPr>
          <w:rFonts w:ascii="Times New Roman" w:hAnsi="Times New Roman" w:cs="Times New Roman"/>
          <w:sz w:val="23"/>
          <w:szCs w:val="23"/>
        </w:rPr>
        <w:t>, “</w:t>
      </w:r>
      <w:r w:rsidRPr="009A016F">
        <w:rPr>
          <w:rFonts w:ascii="Times New Roman" w:hAnsi="Times New Roman" w:cs="Times New Roman"/>
          <w:iCs/>
          <w:sz w:val="23"/>
          <w:szCs w:val="23"/>
        </w:rPr>
        <w:t>the creation and backing of a 'Greater Greece' in the Eastern Mediterranean guarding Western Asia Minor and the Straits seemed an attractive prima facie solution</w:t>
      </w:r>
      <w:r w:rsidRPr="009A016F">
        <w:rPr>
          <w:rFonts w:ascii="Times New Roman" w:hAnsi="Times New Roman" w:cs="Times New Roman"/>
          <w:sz w:val="23"/>
          <w:szCs w:val="23"/>
        </w:rPr>
        <w:t>.”</w:t>
      </w:r>
      <w:r w:rsidRPr="009A016F">
        <w:rPr>
          <w:rStyle w:val="DipnotBavurusu"/>
          <w:rFonts w:ascii="Times New Roman" w:hAnsi="Times New Roman" w:cs="Times New Roman"/>
          <w:sz w:val="23"/>
          <w:szCs w:val="23"/>
        </w:rPr>
        <w:footnoteReference w:id="114"/>
      </w:r>
    </w:p>
    <w:p w:rsidR="00317505" w:rsidRPr="009A016F" w:rsidRDefault="00317505" w:rsidP="00CF74D4">
      <w:pPr>
        <w:spacing w:after="80" w:line="274" w:lineRule="auto"/>
        <w:ind w:firstLine="567"/>
        <w:jc w:val="both"/>
        <w:rPr>
          <w:rFonts w:ascii="Times New Roman" w:hAnsi="Times New Roman" w:cs="Times New Roman"/>
          <w:iCs/>
          <w:sz w:val="23"/>
          <w:szCs w:val="23"/>
        </w:rPr>
      </w:pPr>
      <w:r w:rsidRPr="009A016F">
        <w:rPr>
          <w:rFonts w:ascii="Times New Roman" w:hAnsi="Times New Roman" w:cs="Times New Roman"/>
          <w:sz w:val="23"/>
          <w:szCs w:val="23"/>
        </w:rPr>
        <w:lastRenderedPageBreak/>
        <w:t xml:space="preserve">According to </w:t>
      </w:r>
      <w:r w:rsidR="00060D14" w:rsidRPr="009A016F">
        <w:rPr>
          <w:rFonts w:ascii="Times New Roman" w:hAnsi="Times New Roman" w:cs="Times New Roman"/>
          <w:sz w:val="23"/>
          <w:szCs w:val="23"/>
        </w:rPr>
        <w:t>Toynbee</w:t>
      </w:r>
      <w:r w:rsidRPr="009A016F">
        <w:rPr>
          <w:rFonts w:ascii="Times New Roman" w:hAnsi="Times New Roman" w:cs="Times New Roman"/>
          <w:sz w:val="23"/>
          <w:szCs w:val="23"/>
        </w:rPr>
        <w:t>, “</w:t>
      </w:r>
      <w:r w:rsidRPr="009A016F">
        <w:rPr>
          <w:rFonts w:ascii="Times New Roman" w:hAnsi="Times New Roman" w:cs="Times New Roman"/>
          <w:iCs/>
          <w:sz w:val="23"/>
          <w:szCs w:val="23"/>
        </w:rPr>
        <w:t xml:space="preserve">Here was ‘little Greece’ making good her treaty rights when greater Powers were waiving theirs, and standing up to the Turkish Nationalists of whom the West had fought shy. The Turks, and their Indian admirers, might have drawn similar conclusions. They, for their part, had got rid of the French and Italian Zones; they had even 1 Except for the Peninsulas of </w:t>
      </w:r>
      <w:proofErr w:type="spellStart"/>
      <w:r w:rsidRPr="009A016F">
        <w:rPr>
          <w:rFonts w:ascii="Times New Roman" w:hAnsi="Times New Roman" w:cs="Times New Roman"/>
          <w:iCs/>
          <w:sz w:val="23"/>
          <w:szCs w:val="23"/>
        </w:rPr>
        <w:t>Haidar</w:t>
      </w:r>
      <w:proofErr w:type="spellEnd"/>
      <w:r w:rsidRPr="009A016F">
        <w:rPr>
          <w:rFonts w:ascii="Times New Roman" w:hAnsi="Times New Roman" w:cs="Times New Roman"/>
          <w:iCs/>
          <w:sz w:val="23"/>
          <w:szCs w:val="23"/>
        </w:rPr>
        <w:t xml:space="preserve"> Pasha and </w:t>
      </w:r>
      <w:proofErr w:type="spellStart"/>
      <w:r w:rsidRPr="009A016F">
        <w:rPr>
          <w:rFonts w:ascii="Times New Roman" w:hAnsi="Times New Roman" w:cs="Times New Roman"/>
          <w:iCs/>
          <w:sz w:val="23"/>
          <w:szCs w:val="23"/>
        </w:rPr>
        <w:t>Bigha</w:t>
      </w:r>
      <w:proofErr w:type="spellEnd"/>
      <w:r w:rsidRPr="009A016F">
        <w:rPr>
          <w:rFonts w:ascii="Times New Roman" w:hAnsi="Times New Roman" w:cs="Times New Roman"/>
          <w:iCs/>
          <w:sz w:val="23"/>
          <w:szCs w:val="23"/>
        </w:rPr>
        <w:t xml:space="preserve">, which, like the Constantinople Peninsula, secured the retrocession by France of a long strip of frontier territory, containing the permanent way of the Baghdad Railway, which the Treaty of </w:t>
      </w:r>
      <w:proofErr w:type="spellStart"/>
      <w:r w:rsidRPr="009A016F">
        <w:rPr>
          <w:rFonts w:ascii="Times New Roman" w:hAnsi="Times New Roman" w:cs="Times New Roman"/>
          <w:iCs/>
          <w:sz w:val="23"/>
          <w:szCs w:val="23"/>
        </w:rPr>
        <w:t>Sèvres</w:t>
      </w:r>
      <w:proofErr w:type="spellEnd"/>
      <w:r w:rsidRPr="009A016F">
        <w:rPr>
          <w:rFonts w:ascii="Times New Roman" w:hAnsi="Times New Roman" w:cs="Times New Roman"/>
          <w:iCs/>
          <w:sz w:val="23"/>
          <w:szCs w:val="23"/>
        </w:rPr>
        <w:t xml:space="preserve"> had included in the French mandated territory of Syria; they had recovered from Russia territories which she had taken from them in 1878; and they looked forward confidently to forcing the Greek army out of Anatolia and the Allied garrisons out of Constantinople. This was an unmistakable turn of the tide. Which looked decadent? </w:t>
      </w:r>
      <w:proofErr w:type="gramStart"/>
      <w:r w:rsidRPr="009A016F">
        <w:rPr>
          <w:rFonts w:ascii="Times New Roman" w:hAnsi="Times New Roman" w:cs="Times New Roman"/>
          <w:iCs/>
          <w:sz w:val="23"/>
          <w:szCs w:val="23"/>
        </w:rPr>
        <w:t>The West or Turkey?”</w:t>
      </w:r>
      <w:proofErr w:type="gramEnd"/>
      <w:r w:rsidRPr="009A016F">
        <w:rPr>
          <w:rStyle w:val="DipnotBavurusu"/>
          <w:rFonts w:ascii="Times New Roman" w:hAnsi="Times New Roman" w:cs="Times New Roman"/>
          <w:iCs/>
          <w:sz w:val="23"/>
          <w:szCs w:val="23"/>
        </w:rPr>
        <w:footnoteReference w:id="115"/>
      </w:r>
    </w:p>
    <w:p w:rsidR="00317505" w:rsidRPr="00D475A2" w:rsidRDefault="003D3C20" w:rsidP="001F2219">
      <w:pPr>
        <w:pStyle w:val="Balk2"/>
        <w:rPr>
          <w:color w:val="auto"/>
        </w:rPr>
      </w:pPr>
      <w:bookmarkStart w:id="9" w:name="_Toc527143783"/>
      <w:r w:rsidRPr="00D475A2">
        <w:rPr>
          <w:color w:val="auto"/>
        </w:rPr>
        <w:t xml:space="preserve">i. </w:t>
      </w:r>
      <w:r w:rsidR="00317505" w:rsidRPr="00D475A2">
        <w:rPr>
          <w:color w:val="auto"/>
        </w:rPr>
        <w:t>The Occupation of Smyrna (Izmir)</w:t>
      </w:r>
      <w:bookmarkEnd w:id="9"/>
    </w:p>
    <w:p w:rsidR="00317505" w:rsidRPr="0075769C" w:rsidRDefault="00317505" w:rsidP="00947DCC">
      <w:pPr>
        <w:pStyle w:val="Aa"/>
      </w:pPr>
      <w:r w:rsidRPr="0075769C">
        <w:t>“The time has come. Hellas was called by the Peace Conference to occupy Smyrna [Izmir] so as to safeguard public order. Our fellow Greeks understand that this decision was taken because the leaders of the Conference have decided on the union of Smyrna [Izmir] with Greece.”</w:t>
      </w:r>
      <w:r w:rsidRPr="0075769C">
        <w:rPr>
          <w:rStyle w:val="DipnotBavurusu"/>
          <w:i w:val="0"/>
          <w:iCs w:val="0"/>
        </w:rPr>
        <w:footnoteReference w:id="116"/>
      </w:r>
    </w:p>
    <w:p w:rsidR="00317505" w:rsidRPr="0075769C" w:rsidRDefault="00317505" w:rsidP="00B76521">
      <w:pPr>
        <w:spacing w:after="80" w:line="274" w:lineRule="auto"/>
        <w:ind w:right="170" w:firstLine="567"/>
        <w:jc w:val="right"/>
        <w:rPr>
          <w:rFonts w:ascii="Times New Roman" w:hAnsi="Times New Roman" w:cs="Times New Roman"/>
          <w:szCs w:val="23"/>
        </w:rPr>
      </w:pPr>
      <w:r w:rsidRPr="0075769C">
        <w:rPr>
          <w:rFonts w:ascii="Times New Roman" w:hAnsi="Times New Roman" w:cs="Times New Roman"/>
          <w:szCs w:val="23"/>
        </w:rPr>
        <w:t xml:space="preserve">Greek Prime Minister E. Venizelos </w:t>
      </w:r>
    </w:p>
    <w:p w:rsidR="00317505" w:rsidRPr="009A016F" w:rsidRDefault="00317505" w:rsidP="003D3C20">
      <w:pPr>
        <w:spacing w:before="240" w:after="80" w:line="274" w:lineRule="auto"/>
        <w:ind w:firstLine="567"/>
        <w:jc w:val="both"/>
        <w:rPr>
          <w:rFonts w:ascii="Times New Roman" w:hAnsi="Times New Roman" w:cs="Times New Roman"/>
          <w:sz w:val="23"/>
          <w:szCs w:val="23"/>
        </w:rPr>
      </w:pPr>
      <w:r w:rsidRPr="009A016F">
        <w:rPr>
          <w:rFonts w:ascii="Times New Roman" w:hAnsi="Times New Roman" w:cs="Times New Roman"/>
          <w:sz w:val="23"/>
          <w:szCs w:val="23"/>
        </w:rPr>
        <w:lastRenderedPageBreak/>
        <w:t xml:space="preserve">The events which took place in Western Anatolia during the Greco-Turkish war determined the future of Greece as well as the future of the Turkish Nationalist Movement. Besides, Great Britain did not get involved in the events actively, her supervision over Greece was essential. This supervision was dependent upon too many imponderables: </w:t>
      </w:r>
      <w:r w:rsidR="00662929">
        <w:rPr>
          <w:rFonts w:ascii="Times New Roman" w:hAnsi="Times New Roman" w:cs="Times New Roman"/>
          <w:sz w:val="23"/>
          <w:szCs w:val="23"/>
        </w:rPr>
        <w:t>“</w:t>
      </w:r>
      <w:r w:rsidRPr="009A016F">
        <w:rPr>
          <w:rFonts w:ascii="Times New Roman" w:hAnsi="Times New Roman" w:cs="Times New Roman"/>
          <w:sz w:val="23"/>
          <w:szCs w:val="23"/>
        </w:rPr>
        <w:t>the ability of Lloyd George to manage his divided cabinet; the capacity of Venizelos to maintain an effective army in the field; and the loyalty of allies who had already expressed thei</w:t>
      </w:r>
      <w:r w:rsidR="00060D14" w:rsidRPr="009A016F">
        <w:rPr>
          <w:rFonts w:ascii="Times New Roman" w:hAnsi="Times New Roman" w:cs="Times New Roman"/>
          <w:sz w:val="23"/>
          <w:szCs w:val="23"/>
        </w:rPr>
        <w:t>r' dis</w:t>
      </w:r>
      <w:r w:rsidRPr="009A016F">
        <w:rPr>
          <w:rFonts w:ascii="Times New Roman" w:hAnsi="Times New Roman" w:cs="Times New Roman"/>
          <w:sz w:val="23"/>
          <w:szCs w:val="23"/>
        </w:rPr>
        <w:t xml:space="preserve">taste for a </w:t>
      </w:r>
      <w:proofErr w:type="spellStart"/>
      <w:r w:rsidRPr="009A016F">
        <w:rPr>
          <w:rFonts w:ascii="Times New Roman" w:hAnsi="Times New Roman" w:cs="Times New Roman"/>
          <w:sz w:val="23"/>
          <w:szCs w:val="23"/>
        </w:rPr>
        <w:t>grecophile</w:t>
      </w:r>
      <w:proofErr w:type="spellEnd"/>
      <w:r w:rsidRPr="009A016F">
        <w:rPr>
          <w:rFonts w:ascii="Times New Roman" w:hAnsi="Times New Roman" w:cs="Times New Roman"/>
          <w:sz w:val="23"/>
          <w:szCs w:val="23"/>
        </w:rPr>
        <w:t xml:space="preserve"> policy.</w:t>
      </w:r>
      <w:r w:rsidR="00662929">
        <w:rPr>
          <w:rFonts w:ascii="Times New Roman" w:hAnsi="Times New Roman" w:cs="Times New Roman"/>
          <w:sz w:val="23"/>
          <w:szCs w:val="23"/>
        </w:rPr>
        <w:t>”</w:t>
      </w:r>
      <w:r w:rsidRPr="009A016F">
        <w:rPr>
          <w:rStyle w:val="DipnotBavurusu"/>
          <w:rFonts w:ascii="Times New Roman" w:hAnsi="Times New Roman" w:cs="Times New Roman"/>
          <w:sz w:val="23"/>
          <w:szCs w:val="23"/>
        </w:rPr>
        <w:footnoteReference w:id="117"/>
      </w:r>
    </w:p>
    <w:p w:rsidR="00317505" w:rsidRPr="009A016F" w:rsidRDefault="00317505" w:rsidP="00CF74D4">
      <w:pPr>
        <w:spacing w:after="80" w:line="274" w:lineRule="auto"/>
        <w:ind w:firstLine="567"/>
        <w:jc w:val="both"/>
        <w:rPr>
          <w:rFonts w:ascii="Times New Roman" w:hAnsi="Times New Roman" w:cs="Times New Roman"/>
          <w:iCs/>
          <w:sz w:val="23"/>
          <w:szCs w:val="23"/>
        </w:rPr>
      </w:pPr>
      <w:r w:rsidRPr="009A016F">
        <w:rPr>
          <w:rFonts w:ascii="Times New Roman" w:hAnsi="Times New Roman" w:cs="Times New Roman"/>
          <w:sz w:val="23"/>
          <w:szCs w:val="23"/>
        </w:rPr>
        <w:t>While Lord Curzon was the key player f</w:t>
      </w:r>
      <w:r w:rsidR="00662929">
        <w:rPr>
          <w:rFonts w:ascii="Times New Roman" w:hAnsi="Times New Roman" w:cs="Times New Roman"/>
          <w:sz w:val="23"/>
          <w:szCs w:val="23"/>
        </w:rPr>
        <w:t>or the command of Constantinople</w:t>
      </w:r>
      <w:r w:rsidRPr="009A016F">
        <w:rPr>
          <w:rFonts w:ascii="Times New Roman" w:hAnsi="Times New Roman" w:cs="Times New Roman"/>
          <w:sz w:val="23"/>
          <w:szCs w:val="23"/>
        </w:rPr>
        <w:t>, Lloyd George was the most ascendant for the occupation of Smyrna with the British support for Greece.</w:t>
      </w:r>
      <w:r w:rsidR="00596057" w:rsidRPr="009A016F">
        <w:rPr>
          <w:rFonts w:ascii="Times New Roman" w:hAnsi="Times New Roman" w:cs="Times New Roman"/>
          <w:sz w:val="23"/>
          <w:szCs w:val="23"/>
        </w:rPr>
        <w:t xml:space="preserve"> </w:t>
      </w:r>
      <w:r w:rsidRPr="009A016F">
        <w:rPr>
          <w:rFonts w:ascii="Times New Roman" w:hAnsi="Times New Roman" w:cs="Times New Roman"/>
          <w:sz w:val="23"/>
          <w:szCs w:val="23"/>
        </w:rPr>
        <w:t>Nicolson and Toynbee, supported by Crowe, proposed a scheme in mid- April in the hope of breaking through the impasse, which would still secure Greece's strategic position, and thereby Britain's.</w:t>
      </w:r>
      <w:r w:rsidRPr="009A016F">
        <w:rPr>
          <w:rStyle w:val="DipnotBavurusu"/>
          <w:rFonts w:ascii="Times New Roman" w:hAnsi="Times New Roman" w:cs="Times New Roman"/>
          <w:sz w:val="23"/>
          <w:szCs w:val="23"/>
        </w:rPr>
        <w:footnoteReference w:id="118"/>
      </w:r>
      <w:r w:rsidRPr="009A016F">
        <w:rPr>
          <w:rFonts w:ascii="Times New Roman" w:hAnsi="Times New Roman" w:cs="Times New Roman"/>
          <w:sz w:val="23"/>
          <w:szCs w:val="23"/>
        </w:rPr>
        <w:t xml:space="preserve"> Besides, </w:t>
      </w:r>
      <w:r w:rsidR="00662929">
        <w:rPr>
          <w:rFonts w:ascii="Times New Roman" w:hAnsi="Times New Roman" w:cs="Times New Roman"/>
          <w:sz w:val="23"/>
          <w:szCs w:val="23"/>
        </w:rPr>
        <w:t>“</w:t>
      </w:r>
      <w:r w:rsidRPr="009A016F">
        <w:rPr>
          <w:rFonts w:ascii="Times New Roman" w:hAnsi="Times New Roman" w:cs="Times New Roman"/>
          <w:sz w:val="23"/>
          <w:szCs w:val="23"/>
        </w:rPr>
        <w:t>Lloyd George and the politicians may have decided policy at the highest level, but it was Crowe and his protégés from the P.I.D. who influenced the shape and texture of the settlement in the various technical committees in which most of the issues were settled.</w:t>
      </w:r>
      <w:r w:rsidR="00662929">
        <w:rPr>
          <w:rFonts w:ascii="Times New Roman" w:hAnsi="Times New Roman" w:cs="Times New Roman"/>
          <w:sz w:val="23"/>
          <w:szCs w:val="23"/>
        </w:rPr>
        <w:t>”</w:t>
      </w:r>
      <w:r w:rsidRPr="009A016F">
        <w:rPr>
          <w:rStyle w:val="DipnotBavurusu"/>
          <w:rFonts w:ascii="Times New Roman" w:hAnsi="Times New Roman" w:cs="Times New Roman"/>
          <w:sz w:val="23"/>
          <w:szCs w:val="23"/>
        </w:rPr>
        <w:footnoteReference w:id="119"/>
      </w:r>
      <w:r w:rsidRPr="009A016F">
        <w:rPr>
          <w:rFonts w:ascii="Times New Roman" w:hAnsi="Times New Roman" w:cs="Times New Roman"/>
          <w:sz w:val="23"/>
          <w:szCs w:val="23"/>
        </w:rPr>
        <w:t xml:space="preserve"> The great bulk of the work on preparing Britain's policy towards Greece fell onto the three P.I.D. staffers, </w:t>
      </w:r>
      <w:proofErr w:type="spellStart"/>
      <w:r w:rsidRPr="009A016F">
        <w:rPr>
          <w:rFonts w:ascii="Times New Roman" w:hAnsi="Times New Roman" w:cs="Times New Roman"/>
          <w:sz w:val="23"/>
          <w:szCs w:val="23"/>
        </w:rPr>
        <w:t>Leeper</w:t>
      </w:r>
      <w:proofErr w:type="spellEnd"/>
      <w:r w:rsidRPr="009A016F">
        <w:rPr>
          <w:rFonts w:ascii="Times New Roman" w:hAnsi="Times New Roman" w:cs="Times New Roman"/>
          <w:sz w:val="23"/>
          <w:szCs w:val="23"/>
        </w:rPr>
        <w:t>, Nicolson, and Toynbee.</w:t>
      </w:r>
      <w:r w:rsidRPr="009A016F">
        <w:rPr>
          <w:rStyle w:val="DipnotBavurusu"/>
          <w:rFonts w:ascii="Times New Roman" w:hAnsi="Times New Roman" w:cs="Times New Roman"/>
          <w:sz w:val="23"/>
          <w:szCs w:val="23"/>
        </w:rPr>
        <w:footnoteReference w:id="120"/>
      </w:r>
      <w:r w:rsidRPr="009A016F">
        <w:rPr>
          <w:rFonts w:ascii="Times New Roman" w:hAnsi="Times New Roman" w:cs="Times New Roman"/>
          <w:sz w:val="23"/>
          <w:szCs w:val="23"/>
        </w:rPr>
        <w:t xml:space="preserve"> Although </w:t>
      </w:r>
      <w:r w:rsidR="00060D14" w:rsidRPr="009A016F">
        <w:rPr>
          <w:rFonts w:ascii="Times New Roman" w:hAnsi="Times New Roman" w:cs="Times New Roman"/>
          <w:sz w:val="23"/>
          <w:szCs w:val="23"/>
        </w:rPr>
        <w:t>Toynbee</w:t>
      </w:r>
      <w:r w:rsidRPr="009A016F">
        <w:rPr>
          <w:rFonts w:ascii="Times New Roman" w:hAnsi="Times New Roman" w:cs="Times New Roman"/>
          <w:sz w:val="23"/>
          <w:szCs w:val="23"/>
        </w:rPr>
        <w:t xml:space="preserve"> was conscious of the difficulties of ceding Greece any Anatolian territory, he supported the argument that ‘Smyrna should belong to Greeks </w:t>
      </w:r>
      <w:r w:rsidRPr="009A016F">
        <w:rPr>
          <w:rFonts w:ascii="Times New Roman" w:hAnsi="Times New Roman" w:cs="Times New Roman"/>
          <w:sz w:val="23"/>
          <w:szCs w:val="23"/>
        </w:rPr>
        <w:lastRenderedPageBreak/>
        <w:t xml:space="preserve">instead of Turks’. Along with the crucial position of Mr. Toynbee in the Greco-Turkish war, his views were essential for evaluation. As in the cabinet memorandum of 7 October 1921, “the indication of </w:t>
      </w:r>
      <w:proofErr w:type="spellStart"/>
      <w:r w:rsidRPr="009A016F">
        <w:rPr>
          <w:rFonts w:ascii="Times New Roman" w:hAnsi="Times New Roman" w:cs="Times New Roman"/>
          <w:sz w:val="23"/>
          <w:szCs w:val="23"/>
        </w:rPr>
        <w:t>Kemalist</w:t>
      </w:r>
      <w:proofErr w:type="spellEnd"/>
      <w:r w:rsidRPr="009A016F">
        <w:rPr>
          <w:rFonts w:ascii="Times New Roman" w:hAnsi="Times New Roman" w:cs="Times New Roman"/>
          <w:sz w:val="23"/>
          <w:szCs w:val="23"/>
        </w:rPr>
        <w:t xml:space="preserve"> terms communicated to us at the end of July by Mr. </w:t>
      </w:r>
      <w:r w:rsidR="00060D14" w:rsidRPr="009A016F">
        <w:rPr>
          <w:rFonts w:ascii="Times New Roman" w:hAnsi="Times New Roman" w:cs="Times New Roman"/>
          <w:sz w:val="23"/>
          <w:szCs w:val="23"/>
        </w:rPr>
        <w:t>Toynbee</w:t>
      </w:r>
      <w:r w:rsidRPr="009A016F">
        <w:rPr>
          <w:rFonts w:ascii="Times New Roman" w:hAnsi="Times New Roman" w:cs="Times New Roman"/>
          <w:sz w:val="23"/>
          <w:szCs w:val="23"/>
        </w:rPr>
        <w:t>, the correspondent of the “Manchester Guardian”, who has transferred his sympathies from the Greeks to the Turks, showed a certain willingness to interpret the Pact more reasonably, especially in the matter of the Capitulations and finance, and possibly in the case of the Straits. That was, however, before the Greek retreat, and there was no sign of any abandonment of the Pact’s territorial provisions-retention of Smyrna and Thrace.”</w:t>
      </w:r>
      <w:r w:rsidRPr="009A016F">
        <w:rPr>
          <w:rStyle w:val="DipnotBavurusu"/>
          <w:rFonts w:ascii="Times New Roman" w:hAnsi="Times New Roman" w:cs="Times New Roman"/>
          <w:sz w:val="23"/>
          <w:szCs w:val="23"/>
        </w:rPr>
        <w:footnoteReference w:id="121"/>
      </w:r>
      <w:r w:rsidR="00596057" w:rsidRPr="009A016F">
        <w:rPr>
          <w:rFonts w:ascii="Times New Roman" w:hAnsi="Times New Roman" w:cs="Times New Roman"/>
          <w:sz w:val="23"/>
          <w:szCs w:val="23"/>
        </w:rPr>
        <w:t xml:space="preserve"> </w:t>
      </w:r>
    </w:p>
    <w:p w:rsidR="00317505" w:rsidRPr="009A016F" w:rsidRDefault="00317505" w:rsidP="00B14D28">
      <w:pPr>
        <w:tabs>
          <w:tab w:val="left" w:pos="4962"/>
        </w:tabs>
        <w:spacing w:after="80" w:line="274" w:lineRule="auto"/>
        <w:ind w:firstLine="567"/>
        <w:jc w:val="both"/>
        <w:rPr>
          <w:rFonts w:ascii="Times New Roman" w:hAnsi="Times New Roman" w:cs="Times New Roman"/>
          <w:sz w:val="23"/>
          <w:szCs w:val="23"/>
        </w:rPr>
      </w:pPr>
      <w:r w:rsidRPr="009A016F">
        <w:rPr>
          <w:rFonts w:ascii="Times New Roman" w:hAnsi="Times New Roman" w:cs="Times New Roman"/>
          <w:sz w:val="23"/>
          <w:szCs w:val="23"/>
        </w:rPr>
        <w:t xml:space="preserve">Besides, as a well-esteemed diplomat </w:t>
      </w:r>
      <w:r w:rsidR="00DC3EC1">
        <w:rPr>
          <w:rFonts w:ascii="Times New Roman" w:hAnsi="Times New Roman" w:cs="Times New Roman"/>
          <w:sz w:val="23"/>
          <w:szCs w:val="23"/>
        </w:rPr>
        <w:t>at time, Harold Nicolson wrote “</w:t>
      </w:r>
      <w:r w:rsidRPr="009A016F">
        <w:rPr>
          <w:rFonts w:ascii="Times New Roman" w:hAnsi="Times New Roman" w:cs="Times New Roman"/>
          <w:iCs/>
          <w:sz w:val="23"/>
          <w:szCs w:val="23"/>
        </w:rPr>
        <w:t>for the Turks I had, and have, no sympathy whatsoever. Long residence at Constantinople had convinced me that behind his mask of indolence, the Turk conceals impulses of the mo</w:t>
      </w:r>
      <w:r w:rsidR="00DC3EC1">
        <w:rPr>
          <w:rFonts w:ascii="Times New Roman" w:hAnsi="Times New Roman" w:cs="Times New Roman"/>
          <w:iCs/>
          <w:sz w:val="23"/>
          <w:szCs w:val="23"/>
        </w:rPr>
        <w:t>st brutal savagery”</w:t>
      </w:r>
      <w:r w:rsidRPr="009A016F">
        <w:rPr>
          <w:rFonts w:ascii="Times New Roman" w:hAnsi="Times New Roman" w:cs="Times New Roman"/>
          <w:sz w:val="23"/>
          <w:szCs w:val="23"/>
        </w:rPr>
        <w:t>.</w:t>
      </w:r>
      <w:r w:rsidRPr="009A016F">
        <w:rPr>
          <w:rStyle w:val="DipnotBavurusu"/>
          <w:rFonts w:ascii="Times New Roman" w:hAnsi="Times New Roman" w:cs="Times New Roman"/>
          <w:sz w:val="23"/>
          <w:szCs w:val="23"/>
        </w:rPr>
        <w:footnoteReference w:id="122"/>
      </w:r>
      <w:r w:rsidRPr="009A016F">
        <w:rPr>
          <w:rFonts w:ascii="Times New Roman" w:hAnsi="Times New Roman" w:cs="Times New Roman"/>
          <w:sz w:val="23"/>
          <w:szCs w:val="23"/>
        </w:rPr>
        <w:t xml:space="preserve"> Furthermore, his chief, Sir Eyre Crowe, saw the expulsion of the Turks from Europe as a vital aim of British policy, observing that </w:t>
      </w:r>
      <w:r w:rsidR="00DC3EC1">
        <w:rPr>
          <w:rFonts w:ascii="Times New Roman" w:hAnsi="Times New Roman" w:cs="Times New Roman"/>
          <w:sz w:val="23"/>
          <w:szCs w:val="23"/>
        </w:rPr>
        <w:t>“</w:t>
      </w:r>
      <w:r w:rsidRPr="009A016F">
        <w:rPr>
          <w:rFonts w:ascii="Times New Roman" w:hAnsi="Times New Roman" w:cs="Times New Roman"/>
          <w:iCs/>
          <w:sz w:val="23"/>
          <w:szCs w:val="23"/>
        </w:rPr>
        <w:t xml:space="preserve">the policy of allowing the Turk to remain in Europe is so contrary to our most important interests and so certain to involve the continuance of all the </w:t>
      </w:r>
      <w:proofErr w:type="spellStart"/>
      <w:r w:rsidRPr="009A016F">
        <w:rPr>
          <w:rFonts w:ascii="Times New Roman" w:hAnsi="Times New Roman" w:cs="Times New Roman"/>
          <w:iCs/>
          <w:sz w:val="23"/>
          <w:szCs w:val="23"/>
        </w:rPr>
        <w:t>abdomination</w:t>
      </w:r>
      <w:proofErr w:type="spellEnd"/>
      <w:r w:rsidRPr="009A016F">
        <w:rPr>
          <w:rFonts w:ascii="Times New Roman" w:hAnsi="Times New Roman" w:cs="Times New Roman"/>
          <w:iCs/>
          <w:sz w:val="23"/>
          <w:szCs w:val="23"/>
        </w:rPr>
        <w:t xml:space="preserve"> associated with the rule of the Turks, that we cannot afford to treat this as a matter of just humouring </w:t>
      </w:r>
      <w:r w:rsidR="00060D14" w:rsidRPr="009A016F">
        <w:rPr>
          <w:rFonts w:ascii="Times New Roman" w:hAnsi="Times New Roman" w:cs="Times New Roman"/>
          <w:iCs/>
          <w:sz w:val="23"/>
          <w:szCs w:val="23"/>
        </w:rPr>
        <w:t>Muslim</w:t>
      </w:r>
      <w:r w:rsidRPr="009A016F">
        <w:rPr>
          <w:rFonts w:ascii="Times New Roman" w:hAnsi="Times New Roman" w:cs="Times New Roman"/>
          <w:iCs/>
          <w:sz w:val="23"/>
          <w:szCs w:val="23"/>
        </w:rPr>
        <w:t xml:space="preserve"> feelings...</w:t>
      </w:r>
      <w:r w:rsidR="00DC3EC1">
        <w:rPr>
          <w:rFonts w:ascii="Times New Roman" w:hAnsi="Times New Roman" w:cs="Times New Roman"/>
          <w:sz w:val="23"/>
          <w:szCs w:val="23"/>
        </w:rPr>
        <w:t>”</w:t>
      </w:r>
      <w:r w:rsidRPr="009A016F">
        <w:rPr>
          <w:rStyle w:val="DipnotBavurusu"/>
          <w:rFonts w:ascii="Times New Roman" w:hAnsi="Times New Roman" w:cs="Times New Roman"/>
          <w:sz w:val="23"/>
          <w:szCs w:val="23"/>
        </w:rPr>
        <w:footnoteReference w:id="123"/>
      </w:r>
    </w:p>
    <w:p w:rsidR="00317505" w:rsidRPr="009A016F" w:rsidRDefault="00317505" w:rsidP="00CF74D4">
      <w:pPr>
        <w:spacing w:after="80" w:line="274" w:lineRule="auto"/>
        <w:ind w:firstLine="567"/>
        <w:jc w:val="both"/>
        <w:rPr>
          <w:rFonts w:ascii="Times New Roman" w:hAnsi="Times New Roman" w:cs="Times New Roman"/>
          <w:iCs/>
          <w:sz w:val="23"/>
          <w:szCs w:val="23"/>
        </w:rPr>
      </w:pPr>
      <w:r w:rsidRPr="009A016F">
        <w:rPr>
          <w:rFonts w:ascii="Times New Roman" w:hAnsi="Times New Roman" w:cs="Times New Roman"/>
          <w:sz w:val="23"/>
          <w:szCs w:val="23"/>
        </w:rPr>
        <w:t xml:space="preserve">Although the majority of the British decision-makers reached a consensus in order to support the Greeks in full in </w:t>
      </w:r>
      <w:r w:rsidRPr="009A016F">
        <w:rPr>
          <w:rFonts w:ascii="Times New Roman" w:hAnsi="Times New Roman" w:cs="Times New Roman"/>
          <w:sz w:val="23"/>
          <w:szCs w:val="23"/>
        </w:rPr>
        <w:lastRenderedPageBreak/>
        <w:t xml:space="preserve">advance, some of them saw the situation from a different perspective, like Colonel H. D. Napier. He was a British military representative in Sofia, and suggested that the right people to back in the Balkans were the </w:t>
      </w:r>
      <w:proofErr w:type="spellStart"/>
      <w:r w:rsidRPr="009A016F">
        <w:rPr>
          <w:rFonts w:ascii="Times New Roman" w:hAnsi="Times New Roman" w:cs="Times New Roman"/>
          <w:sz w:val="23"/>
          <w:szCs w:val="23"/>
        </w:rPr>
        <w:t>Bulgars</w:t>
      </w:r>
      <w:proofErr w:type="spellEnd"/>
      <w:r w:rsidRPr="009A016F">
        <w:rPr>
          <w:rFonts w:ascii="Times New Roman" w:hAnsi="Times New Roman" w:cs="Times New Roman"/>
          <w:sz w:val="23"/>
          <w:szCs w:val="23"/>
        </w:rPr>
        <w:t xml:space="preserve">, commenting that </w:t>
      </w:r>
      <w:r w:rsidR="00DC3EC1">
        <w:rPr>
          <w:rFonts w:ascii="Times New Roman" w:hAnsi="Times New Roman" w:cs="Times New Roman"/>
          <w:iCs/>
          <w:sz w:val="23"/>
          <w:szCs w:val="23"/>
        </w:rPr>
        <w:t>‘</w:t>
      </w:r>
      <w:r w:rsidRPr="009A016F">
        <w:rPr>
          <w:rFonts w:ascii="Times New Roman" w:hAnsi="Times New Roman" w:cs="Times New Roman"/>
          <w:iCs/>
          <w:sz w:val="23"/>
          <w:szCs w:val="23"/>
        </w:rPr>
        <w:t xml:space="preserve">after all, a </w:t>
      </w:r>
      <w:proofErr w:type="spellStart"/>
      <w:r w:rsidRPr="009A016F">
        <w:rPr>
          <w:rFonts w:ascii="Times New Roman" w:hAnsi="Times New Roman" w:cs="Times New Roman"/>
          <w:iCs/>
          <w:sz w:val="23"/>
          <w:szCs w:val="23"/>
        </w:rPr>
        <w:t>Bulgar</w:t>
      </w:r>
      <w:proofErr w:type="spellEnd"/>
      <w:r w:rsidRPr="009A016F">
        <w:rPr>
          <w:rFonts w:ascii="Times New Roman" w:hAnsi="Times New Roman" w:cs="Times New Roman"/>
          <w:iCs/>
          <w:sz w:val="23"/>
          <w:szCs w:val="23"/>
        </w:rPr>
        <w:t xml:space="preserve"> is something of a man, and when you take Venizelos f</w:t>
      </w:r>
      <w:r w:rsidR="00DC3EC1">
        <w:rPr>
          <w:rFonts w:ascii="Times New Roman" w:hAnsi="Times New Roman" w:cs="Times New Roman"/>
          <w:iCs/>
          <w:sz w:val="23"/>
          <w:szCs w:val="23"/>
        </w:rPr>
        <w:t>rom Greece, what have you left.’</w:t>
      </w:r>
      <w:r w:rsidRPr="009A016F">
        <w:rPr>
          <w:rStyle w:val="DipnotBavurusu"/>
          <w:rFonts w:ascii="Times New Roman" w:hAnsi="Times New Roman" w:cs="Times New Roman"/>
          <w:iCs/>
          <w:sz w:val="23"/>
          <w:szCs w:val="23"/>
        </w:rPr>
        <w:footnoteReference w:id="124"/>
      </w:r>
    </w:p>
    <w:p w:rsidR="00317505" w:rsidRPr="009A016F" w:rsidRDefault="00317505" w:rsidP="00CF74D4">
      <w:pPr>
        <w:spacing w:after="80" w:line="274" w:lineRule="auto"/>
        <w:ind w:firstLine="567"/>
        <w:jc w:val="both"/>
        <w:rPr>
          <w:rFonts w:ascii="Times New Roman" w:hAnsi="Times New Roman" w:cs="Times New Roman"/>
          <w:iCs/>
          <w:sz w:val="23"/>
          <w:szCs w:val="23"/>
        </w:rPr>
      </w:pPr>
      <w:r w:rsidRPr="009A016F">
        <w:rPr>
          <w:rFonts w:ascii="Times New Roman" w:hAnsi="Times New Roman" w:cs="Times New Roman"/>
          <w:sz w:val="23"/>
          <w:szCs w:val="23"/>
        </w:rPr>
        <w:t>Montgomery’s argument regarding British diplomacy was the hesitations about the Allies’ diplomacy, especially Fren</w:t>
      </w:r>
      <w:r w:rsidR="00DC3EC1">
        <w:rPr>
          <w:rFonts w:ascii="Times New Roman" w:hAnsi="Times New Roman" w:cs="Times New Roman"/>
          <w:sz w:val="23"/>
          <w:szCs w:val="23"/>
        </w:rPr>
        <w:t>ch diplomacy. He argues that, ‘</w:t>
      </w:r>
      <w:r w:rsidRPr="009A016F">
        <w:rPr>
          <w:rFonts w:ascii="Times New Roman" w:hAnsi="Times New Roman" w:cs="Times New Roman"/>
          <w:sz w:val="23"/>
          <w:szCs w:val="23"/>
        </w:rPr>
        <w:t>These differences (between French and British) gave an air of unreality to British policy which came to depend upon the determination of Greece rather than that of the British cabinet.’</w:t>
      </w:r>
      <w:r w:rsidRPr="009A016F">
        <w:rPr>
          <w:rStyle w:val="DipnotBavurusu"/>
          <w:rFonts w:ascii="Times New Roman" w:hAnsi="Times New Roman" w:cs="Times New Roman"/>
          <w:sz w:val="23"/>
          <w:szCs w:val="23"/>
        </w:rPr>
        <w:footnoteReference w:id="125"/>
      </w:r>
      <w:r w:rsidRPr="009A016F">
        <w:rPr>
          <w:rFonts w:ascii="Times New Roman" w:hAnsi="Times New Roman" w:cs="Times New Roman"/>
          <w:sz w:val="23"/>
          <w:szCs w:val="23"/>
        </w:rPr>
        <w:t xml:space="preserve"> The Tripartite Agreement </w:t>
      </w:r>
      <w:r w:rsidR="00DC3EC1">
        <w:rPr>
          <w:rFonts w:ascii="Times New Roman" w:hAnsi="Times New Roman" w:cs="Times New Roman"/>
          <w:sz w:val="23"/>
          <w:szCs w:val="23"/>
        </w:rPr>
        <w:t>“</w:t>
      </w:r>
      <w:r w:rsidRPr="009A016F">
        <w:rPr>
          <w:rFonts w:ascii="Times New Roman" w:hAnsi="Times New Roman" w:cs="Times New Roman"/>
          <w:sz w:val="23"/>
          <w:szCs w:val="23"/>
        </w:rPr>
        <w:t>resolved French and Italian claims in Asia Minor, but there remained the crucial question of the future of Smyrna, at that time occupied by Greek forces.</w:t>
      </w:r>
      <w:r w:rsidR="00DC3EC1">
        <w:rPr>
          <w:rFonts w:ascii="Times New Roman" w:hAnsi="Times New Roman" w:cs="Times New Roman"/>
          <w:sz w:val="23"/>
          <w:szCs w:val="23"/>
        </w:rPr>
        <w:t>”</w:t>
      </w:r>
      <w:r w:rsidRPr="009A016F">
        <w:rPr>
          <w:rStyle w:val="DipnotBavurusu"/>
          <w:rFonts w:ascii="Times New Roman" w:hAnsi="Times New Roman" w:cs="Times New Roman"/>
          <w:sz w:val="23"/>
          <w:szCs w:val="23"/>
        </w:rPr>
        <w:footnoteReference w:id="126"/>
      </w:r>
      <w:r w:rsidRPr="009A016F">
        <w:rPr>
          <w:rFonts w:ascii="Times New Roman" w:hAnsi="Times New Roman" w:cs="Times New Roman"/>
          <w:b/>
          <w:bCs/>
          <w:sz w:val="23"/>
          <w:szCs w:val="23"/>
        </w:rPr>
        <w:t xml:space="preserve"> </w:t>
      </w:r>
      <w:r w:rsidR="00DC3EC1" w:rsidRPr="00DC3EC1">
        <w:rPr>
          <w:rFonts w:ascii="Times New Roman" w:hAnsi="Times New Roman" w:cs="Times New Roman"/>
          <w:bCs/>
          <w:sz w:val="23"/>
          <w:szCs w:val="23"/>
        </w:rPr>
        <w:t>Montgomery states that “</w:t>
      </w:r>
      <w:r w:rsidR="00DC3EC1" w:rsidRPr="00DC3EC1">
        <w:rPr>
          <w:rFonts w:ascii="Times New Roman" w:hAnsi="Times New Roman" w:cs="Times New Roman"/>
          <w:sz w:val="23"/>
          <w:szCs w:val="23"/>
        </w:rPr>
        <w:t>t</w:t>
      </w:r>
      <w:r w:rsidRPr="00DC3EC1">
        <w:rPr>
          <w:rFonts w:ascii="Times New Roman" w:hAnsi="Times New Roman" w:cs="Times New Roman"/>
          <w:sz w:val="23"/>
          <w:szCs w:val="23"/>
        </w:rPr>
        <w:t>hrough</w:t>
      </w:r>
      <w:r w:rsidRPr="009A016F">
        <w:rPr>
          <w:rFonts w:ascii="Times New Roman" w:hAnsi="Times New Roman" w:cs="Times New Roman"/>
          <w:sz w:val="23"/>
          <w:szCs w:val="23"/>
        </w:rPr>
        <w:t xml:space="preserve"> the Tripartite Agreement and the assignment of Smyrna to Greece, the Allies had gone some way to protecting the Christian minorities of Asia Minor from a recrudescence of Turkish barbarism.</w:t>
      </w:r>
      <w:r w:rsidR="00DC3EC1">
        <w:rPr>
          <w:rFonts w:ascii="Times New Roman" w:hAnsi="Times New Roman" w:cs="Times New Roman"/>
          <w:sz w:val="23"/>
          <w:szCs w:val="23"/>
        </w:rPr>
        <w:t>”</w:t>
      </w:r>
      <w:r w:rsidRPr="009A016F">
        <w:rPr>
          <w:rStyle w:val="DipnotBavurusu"/>
          <w:rFonts w:ascii="Times New Roman" w:hAnsi="Times New Roman" w:cs="Times New Roman"/>
          <w:sz w:val="23"/>
          <w:szCs w:val="23"/>
        </w:rPr>
        <w:footnoteReference w:id="127"/>
      </w:r>
      <w:r w:rsidRPr="009A016F">
        <w:rPr>
          <w:rFonts w:ascii="Times New Roman" w:hAnsi="Times New Roman" w:cs="Times New Roman"/>
          <w:sz w:val="23"/>
          <w:szCs w:val="23"/>
        </w:rPr>
        <w:t xml:space="preserve"> Turkey </w:t>
      </w:r>
      <w:r w:rsidR="00DC3EC1">
        <w:rPr>
          <w:rFonts w:ascii="Times New Roman" w:hAnsi="Times New Roman" w:cs="Times New Roman"/>
          <w:sz w:val="23"/>
          <w:szCs w:val="23"/>
        </w:rPr>
        <w:t>“</w:t>
      </w:r>
      <w:r w:rsidRPr="009A016F">
        <w:rPr>
          <w:rFonts w:ascii="Times New Roman" w:hAnsi="Times New Roman" w:cs="Times New Roman"/>
          <w:sz w:val="23"/>
          <w:szCs w:val="23"/>
        </w:rPr>
        <w:t>was the repository of substantial French interests and vested capital, notably its majority holding in the Ottoman Public Debt.</w:t>
      </w:r>
      <w:r w:rsidR="00DC3EC1">
        <w:rPr>
          <w:rFonts w:ascii="Times New Roman" w:hAnsi="Times New Roman" w:cs="Times New Roman"/>
          <w:sz w:val="23"/>
          <w:szCs w:val="23"/>
        </w:rPr>
        <w:t>”</w:t>
      </w:r>
      <w:r w:rsidRPr="009A016F">
        <w:rPr>
          <w:rStyle w:val="DipnotBavurusu"/>
          <w:rFonts w:ascii="Times New Roman" w:hAnsi="Times New Roman" w:cs="Times New Roman"/>
          <w:sz w:val="23"/>
          <w:szCs w:val="23"/>
        </w:rPr>
        <w:footnoteReference w:id="128"/>
      </w:r>
      <w:r w:rsidRPr="009A016F">
        <w:rPr>
          <w:rFonts w:ascii="Times New Roman" w:hAnsi="Times New Roman" w:cs="Times New Roman"/>
          <w:sz w:val="23"/>
          <w:szCs w:val="23"/>
        </w:rPr>
        <w:t xml:space="preserve"> If the Turkish State was partitioned, France stood to lose both securities and influence.</w:t>
      </w:r>
      <w:r w:rsidRPr="009A016F">
        <w:rPr>
          <w:rStyle w:val="DipnotBavurusu"/>
          <w:rFonts w:ascii="Times New Roman" w:hAnsi="Times New Roman" w:cs="Times New Roman"/>
          <w:sz w:val="23"/>
          <w:szCs w:val="23"/>
        </w:rPr>
        <w:footnoteReference w:id="129"/>
      </w:r>
      <w:r w:rsidRPr="009A016F">
        <w:rPr>
          <w:rFonts w:ascii="Times New Roman" w:hAnsi="Times New Roman" w:cs="Times New Roman"/>
          <w:b/>
          <w:bCs/>
          <w:sz w:val="23"/>
          <w:szCs w:val="23"/>
        </w:rPr>
        <w:t xml:space="preserve"> </w:t>
      </w:r>
      <w:r w:rsidRPr="009A016F">
        <w:rPr>
          <w:rFonts w:ascii="Times New Roman" w:hAnsi="Times New Roman" w:cs="Times New Roman"/>
          <w:sz w:val="23"/>
          <w:szCs w:val="23"/>
        </w:rPr>
        <w:t xml:space="preserve">It was to achieve this end that it had successfully contrived to ensure British naval and military </w:t>
      </w:r>
      <w:r w:rsidRPr="009A016F">
        <w:rPr>
          <w:rFonts w:ascii="Times New Roman" w:hAnsi="Times New Roman" w:cs="Times New Roman"/>
          <w:sz w:val="23"/>
          <w:szCs w:val="23"/>
        </w:rPr>
        <w:lastRenderedPageBreak/>
        <w:t>predominance at Constantinople, and had lent its encouragement and support to the ambitions of the Greek premier, Venizelos.</w:t>
      </w:r>
      <w:r w:rsidRPr="009A016F">
        <w:rPr>
          <w:rStyle w:val="DipnotBavurusu"/>
          <w:rFonts w:ascii="Times New Roman" w:hAnsi="Times New Roman" w:cs="Times New Roman"/>
          <w:sz w:val="23"/>
          <w:szCs w:val="23"/>
        </w:rPr>
        <w:footnoteReference w:id="130"/>
      </w:r>
      <w:r w:rsidRPr="009A016F">
        <w:rPr>
          <w:rFonts w:ascii="Times New Roman" w:hAnsi="Times New Roman" w:cs="Times New Roman"/>
          <w:sz w:val="23"/>
          <w:szCs w:val="23"/>
        </w:rPr>
        <w:t xml:space="preserve"> Moreover, </w:t>
      </w:r>
      <w:r w:rsidR="00DC3EC1">
        <w:rPr>
          <w:rFonts w:ascii="Times New Roman" w:hAnsi="Times New Roman" w:cs="Times New Roman"/>
          <w:sz w:val="23"/>
          <w:szCs w:val="23"/>
        </w:rPr>
        <w:t>“</w:t>
      </w:r>
      <w:r w:rsidRPr="009A016F">
        <w:rPr>
          <w:rFonts w:ascii="Times New Roman" w:hAnsi="Times New Roman" w:cs="Times New Roman"/>
          <w:sz w:val="23"/>
          <w:szCs w:val="23"/>
        </w:rPr>
        <w:t xml:space="preserve">the ardent patriot and inveterate French power broker Raymond Poincare (writing in 1926), offered a scathing assessment of the goings-on prior to the settlement of </w:t>
      </w:r>
      <w:proofErr w:type="spellStart"/>
      <w:r w:rsidRPr="009A016F">
        <w:rPr>
          <w:rFonts w:ascii="Times New Roman" w:hAnsi="Times New Roman" w:cs="Times New Roman"/>
          <w:sz w:val="23"/>
          <w:szCs w:val="23"/>
        </w:rPr>
        <w:t>Sèvres</w:t>
      </w:r>
      <w:proofErr w:type="spellEnd"/>
      <w:r w:rsidRPr="009A016F">
        <w:rPr>
          <w:rFonts w:ascii="Times New Roman" w:hAnsi="Times New Roman" w:cs="Times New Roman"/>
          <w:sz w:val="23"/>
          <w:szCs w:val="23"/>
        </w:rPr>
        <w:t>, Mr. Lloyd George, in particular, and M. Venizelos made up their minds to throw Greece into an adventure which had no other object than to serve the interests of British imperialism in Asia Minor, and which was doomed from the outset to certain failure.</w:t>
      </w:r>
      <w:r w:rsidR="00DC3EC1">
        <w:rPr>
          <w:rFonts w:ascii="Times New Roman" w:hAnsi="Times New Roman" w:cs="Times New Roman"/>
          <w:sz w:val="23"/>
          <w:szCs w:val="23"/>
        </w:rPr>
        <w:t>”</w:t>
      </w:r>
      <w:r w:rsidRPr="009A016F">
        <w:rPr>
          <w:rStyle w:val="DipnotBavurusu"/>
          <w:rFonts w:ascii="Times New Roman" w:hAnsi="Times New Roman" w:cs="Times New Roman"/>
          <w:sz w:val="23"/>
          <w:szCs w:val="23"/>
        </w:rPr>
        <w:footnoteReference w:id="131"/>
      </w:r>
      <w:r w:rsidRPr="009A016F">
        <w:rPr>
          <w:rFonts w:ascii="Times New Roman" w:hAnsi="Times New Roman" w:cs="Times New Roman"/>
          <w:sz w:val="23"/>
          <w:szCs w:val="23"/>
        </w:rPr>
        <w:t xml:space="preserve"> Still, Sir Louis Mallet, </w:t>
      </w:r>
      <w:r w:rsidR="00DC3EC1">
        <w:rPr>
          <w:rFonts w:ascii="Times New Roman" w:hAnsi="Times New Roman" w:cs="Times New Roman"/>
          <w:sz w:val="23"/>
          <w:szCs w:val="23"/>
        </w:rPr>
        <w:t>“</w:t>
      </w:r>
      <w:r w:rsidRPr="009A016F">
        <w:rPr>
          <w:rFonts w:ascii="Times New Roman" w:hAnsi="Times New Roman" w:cs="Times New Roman"/>
          <w:sz w:val="23"/>
          <w:szCs w:val="23"/>
        </w:rPr>
        <w:t xml:space="preserve">one of the few senior diplomats in Paris with direct experience of the region, while not un-sympathetic to Greece, believed that there should be no Greek annexations </w:t>
      </w:r>
      <w:r w:rsidRPr="009A016F">
        <w:rPr>
          <w:rFonts w:ascii="Times New Roman" w:hAnsi="Times New Roman" w:cs="Times New Roman"/>
          <w:iCs/>
          <w:sz w:val="23"/>
          <w:szCs w:val="23"/>
        </w:rPr>
        <w:t>'unless political necessity made it inevitable</w:t>
      </w:r>
      <w:r w:rsidR="00DC3EC1">
        <w:rPr>
          <w:rFonts w:ascii="Times New Roman" w:hAnsi="Times New Roman" w:cs="Times New Roman"/>
          <w:iCs/>
          <w:sz w:val="23"/>
          <w:szCs w:val="23"/>
        </w:rPr>
        <w:t>.</w:t>
      </w:r>
      <w:r w:rsidRPr="009A016F">
        <w:rPr>
          <w:rFonts w:ascii="Times New Roman" w:hAnsi="Times New Roman" w:cs="Times New Roman"/>
          <w:iCs/>
          <w:sz w:val="23"/>
          <w:szCs w:val="23"/>
        </w:rPr>
        <w:t>'</w:t>
      </w:r>
      <w:r w:rsidR="00DC3EC1">
        <w:rPr>
          <w:rFonts w:ascii="Times New Roman" w:hAnsi="Times New Roman" w:cs="Times New Roman"/>
          <w:iCs/>
          <w:sz w:val="23"/>
          <w:szCs w:val="23"/>
        </w:rPr>
        <w:t>”</w:t>
      </w:r>
      <w:r w:rsidRPr="009A016F">
        <w:rPr>
          <w:rStyle w:val="DipnotBavurusu"/>
          <w:rFonts w:ascii="Times New Roman" w:hAnsi="Times New Roman" w:cs="Times New Roman"/>
          <w:iCs/>
          <w:sz w:val="23"/>
          <w:szCs w:val="23"/>
        </w:rPr>
        <w:footnoteReference w:id="132"/>
      </w:r>
    </w:p>
    <w:p w:rsidR="00317505" w:rsidRPr="009A016F" w:rsidRDefault="00317505" w:rsidP="00CF74D4">
      <w:pPr>
        <w:spacing w:after="80" w:line="274" w:lineRule="auto"/>
        <w:ind w:firstLine="567"/>
        <w:jc w:val="both"/>
        <w:rPr>
          <w:rFonts w:ascii="Times New Roman" w:hAnsi="Times New Roman" w:cs="Times New Roman"/>
          <w:sz w:val="23"/>
          <w:szCs w:val="23"/>
        </w:rPr>
      </w:pPr>
      <w:r w:rsidRPr="009A016F">
        <w:rPr>
          <w:rFonts w:ascii="Times New Roman" w:hAnsi="Times New Roman" w:cs="Times New Roman"/>
          <w:sz w:val="23"/>
          <w:szCs w:val="23"/>
        </w:rPr>
        <w:t xml:space="preserve">As </w:t>
      </w:r>
      <w:r w:rsidR="00060D14" w:rsidRPr="009A016F">
        <w:rPr>
          <w:rFonts w:ascii="Times New Roman" w:hAnsi="Times New Roman" w:cs="Times New Roman"/>
          <w:sz w:val="23"/>
          <w:szCs w:val="23"/>
        </w:rPr>
        <w:t>in the French alliance</w:t>
      </w:r>
      <w:r w:rsidRPr="009A016F">
        <w:rPr>
          <w:rFonts w:ascii="Times New Roman" w:hAnsi="Times New Roman" w:cs="Times New Roman"/>
          <w:sz w:val="23"/>
          <w:szCs w:val="23"/>
        </w:rPr>
        <w:t xml:space="preserve">, the United States did not put support behind the British claims. To the general frustration of </w:t>
      </w:r>
      <w:r w:rsidR="00DC3EC1">
        <w:rPr>
          <w:rFonts w:ascii="Times New Roman" w:hAnsi="Times New Roman" w:cs="Times New Roman"/>
          <w:sz w:val="23"/>
          <w:szCs w:val="23"/>
        </w:rPr>
        <w:t>“</w:t>
      </w:r>
      <w:r w:rsidRPr="009A016F">
        <w:rPr>
          <w:rFonts w:ascii="Times New Roman" w:hAnsi="Times New Roman" w:cs="Times New Roman"/>
          <w:sz w:val="23"/>
          <w:szCs w:val="23"/>
        </w:rPr>
        <w:t>the British delegation the main stumbling block to reaching an agreement with the United States was not American inflexibility, but rather, as one American delegate ap</w:t>
      </w:r>
      <w:r w:rsidR="00336D27">
        <w:rPr>
          <w:rFonts w:ascii="Times New Roman" w:hAnsi="Times New Roman" w:cs="Times New Roman"/>
          <w:sz w:val="23"/>
          <w:szCs w:val="23"/>
        </w:rPr>
        <w:t>ologetically informed them on 21</w:t>
      </w:r>
      <w:r w:rsidRPr="009A016F">
        <w:rPr>
          <w:rFonts w:ascii="Times New Roman" w:hAnsi="Times New Roman" w:cs="Times New Roman"/>
          <w:sz w:val="23"/>
          <w:szCs w:val="23"/>
        </w:rPr>
        <w:t xml:space="preserve"> April, that </w:t>
      </w:r>
      <w:r w:rsidR="00DC3EC1">
        <w:rPr>
          <w:rFonts w:ascii="Times New Roman" w:hAnsi="Times New Roman" w:cs="Times New Roman"/>
          <w:iCs/>
          <w:sz w:val="23"/>
          <w:szCs w:val="23"/>
        </w:rPr>
        <w:t>‘</w:t>
      </w:r>
      <w:r w:rsidRPr="009A016F">
        <w:rPr>
          <w:rFonts w:ascii="Times New Roman" w:hAnsi="Times New Roman" w:cs="Times New Roman"/>
          <w:iCs/>
          <w:sz w:val="23"/>
          <w:szCs w:val="23"/>
        </w:rPr>
        <w:t>unfortunately, my people are so much engaged with other matters that they have not time to attend, even for a moment to the problem of Northern Epirus</w:t>
      </w:r>
      <w:r w:rsidR="00DC3EC1">
        <w:rPr>
          <w:rFonts w:ascii="Times New Roman" w:hAnsi="Times New Roman" w:cs="Times New Roman"/>
          <w:iCs/>
          <w:sz w:val="23"/>
          <w:szCs w:val="23"/>
        </w:rPr>
        <w:t>.’”</w:t>
      </w:r>
      <w:r w:rsidRPr="009A016F">
        <w:rPr>
          <w:rStyle w:val="DipnotBavurusu"/>
          <w:rFonts w:ascii="Times New Roman" w:hAnsi="Times New Roman" w:cs="Times New Roman"/>
          <w:iCs/>
          <w:sz w:val="23"/>
          <w:szCs w:val="23"/>
        </w:rPr>
        <w:footnoteReference w:id="133"/>
      </w:r>
      <w:r w:rsidRPr="009A016F">
        <w:rPr>
          <w:rFonts w:ascii="Times New Roman" w:hAnsi="Times New Roman" w:cs="Times New Roman"/>
          <w:sz w:val="23"/>
          <w:szCs w:val="23"/>
        </w:rPr>
        <w:t xml:space="preserve"> </w:t>
      </w:r>
    </w:p>
    <w:p w:rsidR="00317505" w:rsidRPr="009A016F" w:rsidRDefault="00317505" w:rsidP="00CF74D4">
      <w:pPr>
        <w:spacing w:after="80" w:line="274" w:lineRule="auto"/>
        <w:ind w:firstLine="567"/>
        <w:jc w:val="both"/>
        <w:rPr>
          <w:rFonts w:ascii="Times New Roman" w:hAnsi="Times New Roman" w:cs="Times New Roman"/>
          <w:iCs/>
          <w:sz w:val="23"/>
          <w:szCs w:val="23"/>
        </w:rPr>
      </w:pPr>
      <w:r w:rsidRPr="009A016F">
        <w:rPr>
          <w:rFonts w:ascii="Times New Roman" w:hAnsi="Times New Roman" w:cs="Times New Roman"/>
          <w:sz w:val="23"/>
          <w:szCs w:val="23"/>
        </w:rPr>
        <w:t xml:space="preserve">And the third imponderable regarding the British guardianship for the Greece was the key player, E. Venizelos. </w:t>
      </w:r>
      <w:r w:rsidRPr="009A016F">
        <w:rPr>
          <w:rFonts w:ascii="Times New Roman" w:hAnsi="Times New Roman" w:cs="Times New Roman"/>
          <w:sz w:val="23"/>
          <w:szCs w:val="23"/>
        </w:rPr>
        <w:lastRenderedPageBreak/>
        <w:t xml:space="preserve">Venizelos </w:t>
      </w:r>
      <w:r w:rsidR="00DC3EC1">
        <w:rPr>
          <w:rFonts w:ascii="Times New Roman" w:hAnsi="Times New Roman" w:cs="Times New Roman"/>
          <w:sz w:val="23"/>
          <w:szCs w:val="23"/>
        </w:rPr>
        <w:t>“</w:t>
      </w:r>
      <w:r w:rsidRPr="009A016F">
        <w:rPr>
          <w:rFonts w:ascii="Times New Roman" w:hAnsi="Times New Roman" w:cs="Times New Roman"/>
          <w:sz w:val="23"/>
          <w:szCs w:val="23"/>
        </w:rPr>
        <w:t>was considered a solid ally of Britain, and as the P.I.D. observed in their report on South Eastern Europe, '</w:t>
      </w:r>
      <w:r w:rsidRPr="009A016F">
        <w:rPr>
          <w:rFonts w:ascii="Times New Roman" w:hAnsi="Times New Roman" w:cs="Times New Roman"/>
          <w:iCs/>
          <w:sz w:val="23"/>
          <w:szCs w:val="23"/>
        </w:rPr>
        <w:t>M. Venizelos has merited our complete support</w:t>
      </w:r>
      <w:r w:rsidR="00596057" w:rsidRPr="009A016F">
        <w:rPr>
          <w:rFonts w:ascii="Times New Roman" w:hAnsi="Times New Roman" w:cs="Times New Roman"/>
          <w:iCs/>
          <w:sz w:val="23"/>
          <w:szCs w:val="23"/>
        </w:rPr>
        <w:t>.</w:t>
      </w:r>
      <w:r w:rsidRPr="009A016F">
        <w:rPr>
          <w:rFonts w:ascii="Times New Roman" w:hAnsi="Times New Roman" w:cs="Times New Roman"/>
          <w:iCs/>
          <w:sz w:val="23"/>
          <w:szCs w:val="23"/>
        </w:rPr>
        <w:t xml:space="preserve">.. </w:t>
      </w:r>
      <w:r w:rsidR="00DC3EC1">
        <w:rPr>
          <w:rFonts w:ascii="Times New Roman" w:hAnsi="Times New Roman" w:cs="Times New Roman"/>
          <w:iCs/>
          <w:sz w:val="23"/>
          <w:szCs w:val="23"/>
        </w:rPr>
        <w:t>‘</w:t>
      </w:r>
      <w:r w:rsidRPr="009A016F">
        <w:rPr>
          <w:rFonts w:ascii="Times New Roman" w:hAnsi="Times New Roman" w:cs="Times New Roman"/>
          <w:iCs/>
          <w:sz w:val="23"/>
          <w:szCs w:val="23"/>
        </w:rPr>
        <w:t>So long, therefore as M. Venizelos remains in power little anxiety need be entertained as to the internal conditions of Greece, or her relations to this country</w:t>
      </w:r>
      <w:r w:rsidR="00DC3EC1">
        <w:rPr>
          <w:rFonts w:ascii="Times New Roman" w:hAnsi="Times New Roman" w:cs="Times New Roman"/>
          <w:sz w:val="23"/>
          <w:szCs w:val="23"/>
        </w:rPr>
        <w:t>.’”</w:t>
      </w:r>
      <w:r w:rsidRPr="009A016F">
        <w:rPr>
          <w:rStyle w:val="DipnotBavurusu"/>
          <w:rFonts w:ascii="Times New Roman" w:hAnsi="Times New Roman" w:cs="Times New Roman"/>
          <w:sz w:val="23"/>
          <w:szCs w:val="23"/>
        </w:rPr>
        <w:footnoteReference w:id="134"/>
      </w:r>
      <w:r w:rsidRPr="009A016F">
        <w:rPr>
          <w:rFonts w:ascii="Times New Roman" w:hAnsi="Times New Roman" w:cs="Times New Roman"/>
          <w:sz w:val="23"/>
          <w:szCs w:val="23"/>
        </w:rPr>
        <w:t xml:space="preserve"> Venizelos’ wartime posture </w:t>
      </w:r>
      <w:r w:rsidR="00DC3EC1">
        <w:rPr>
          <w:rFonts w:ascii="Times New Roman" w:hAnsi="Times New Roman" w:cs="Times New Roman"/>
          <w:sz w:val="23"/>
          <w:szCs w:val="23"/>
        </w:rPr>
        <w:t>“</w:t>
      </w:r>
      <w:r w:rsidRPr="009A016F">
        <w:rPr>
          <w:rFonts w:ascii="Times New Roman" w:hAnsi="Times New Roman" w:cs="Times New Roman"/>
          <w:sz w:val="23"/>
          <w:szCs w:val="23"/>
        </w:rPr>
        <w:t>had put him in direct opposition to King Constantine, whose official stance was neutral, but who was widely known to hold pro-German sentiments.</w:t>
      </w:r>
      <w:r w:rsidR="00DC3EC1">
        <w:rPr>
          <w:rFonts w:ascii="Times New Roman" w:hAnsi="Times New Roman" w:cs="Times New Roman"/>
          <w:sz w:val="23"/>
          <w:szCs w:val="23"/>
        </w:rPr>
        <w:t>”</w:t>
      </w:r>
      <w:r w:rsidRPr="009A016F">
        <w:rPr>
          <w:rStyle w:val="DipnotBavurusu"/>
          <w:rFonts w:ascii="Times New Roman" w:hAnsi="Times New Roman" w:cs="Times New Roman"/>
          <w:sz w:val="23"/>
          <w:szCs w:val="23"/>
        </w:rPr>
        <w:footnoteReference w:id="135"/>
      </w:r>
      <w:r w:rsidRPr="009A016F">
        <w:rPr>
          <w:rFonts w:ascii="Times New Roman" w:hAnsi="Times New Roman" w:cs="Times New Roman"/>
          <w:sz w:val="23"/>
          <w:szCs w:val="23"/>
        </w:rPr>
        <w:t xml:space="preserve"> Along with his leading role and strategic aims, E. Venizelos strived to achieve the ‘</w:t>
      </w:r>
      <w:proofErr w:type="spellStart"/>
      <w:r w:rsidRPr="009A016F">
        <w:rPr>
          <w:rFonts w:ascii="Times New Roman" w:hAnsi="Times New Roman" w:cs="Times New Roman"/>
          <w:sz w:val="23"/>
          <w:szCs w:val="23"/>
        </w:rPr>
        <w:t>Megali</w:t>
      </w:r>
      <w:proofErr w:type="spellEnd"/>
      <w:r w:rsidRPr="009A016F">
        <w:rPr>
          <w:rFonts w:ascii="Times New Roman" w:hAnsi="Times New Roman" w:cs="Times New Roman"/>
          <w:sz w:val="23"/>
          <w:szCs w:val="23"/>
        </w:rPr>
        <w:t xml:space="preserve"> Idea’ as well as the British objectives. According to </w:t>
      </w:r>
      <w:r w:rsidR="00060D14" w:rsidRPr="009A016F">
        <w:rPr>
          <w:rFonts w:ascii="Times New Roman" w:hAnsi="Times New Roman" w:cs="Times New Roman"/>
          <w:sz w:val="23"/>
          <w:szCs w:val="23"/>
        </w:rPr>
        <w:t>Toynbee</w:t>
      </w:r>
      <w:r w:rsidRPr="009A016F">
        <w:rPr>
          <w:rFonts w:ascii="Times New Roman" w:hAnsi="Times New Roman" w:cs="Times New Roman"/>
          <w:sz w:val="23"/>
          <w:szCs w:val="23"/>
        </w:rPr>
        <w:t>, “</w:t>
      </w:r>
      <w:r w:rsidRPr="009A016F">
        <w:rPr>
          <w:rFonts w:ascii="Times New Roman" w:hAnsi="Times New Roman" w:cs="Times New Roman"/>
          <w:iCs/>
          <w:sz w:val="23"/>
          <w:szCs w:val="23"/>
        </w:rPr>
        <w:t>He (Venizelos) had only been brought back into power by foreign bayonets; he had had to intern or exile many hundreds of his leading opponents in order to maintain himself; and it was doubtful whether the country was behind him.”</w:t>
      </w:r>
      <w:r w:rsidRPr="009A016F">
        <w:rPr>
          <w:rStyle w:val="DipnotBavurusu"/>
          <w:rFonts w:ascii="Times New Roman" w:hAnsi="Times New Roman" w:cs="Times New Roman"/>
          <w:iCs/>
          <w:sz w:val="23"/>
          <w:szCs w:val="23"/>
        </w:rPr>
        <w:footnoteReference w:id="136"/>
      </w:r>
    </w:p>
    <w:p w:rsidR="00317505" w:rsidRPr="009A016F" w:rsidRDefault="00317505" w:rsidP="00CF74D4">
      <w:pPr>
        <w:spacing w:after="80" w:line="274" w:lineRule="auto"/>
        <w:ind w:firstLine="567"/>
        <w:jc w:val="both"/>
        <w:rPr>
          <w:rFonts w:ascii="Times New Roman" w:hAnsi="Times New Roman" w:cs="Times New Roman"/>
          <w:sz w:val="23"/>
          <w:szCs w:val="23"/>
        </w:rPr>
      </w:pPr>
      <w:r w:rsidRPr="009A016F">
        <w:rPr>
          <w:rFonts w:ascii="Times New Roman" w:hAnsi="Times New Roman" w:cs="Times New Roman"/>
          <w:sz w:val="23"/>
          <w:szCs w:val="23"/>
        </w:rPr>
        <w:t xml:space="preserve">Britain’s chief negotiator, Lord Curzon, although opposed to Greek insertion into Ionia, held a low opinion that he did nothing to disguise: </w:t>
      </w:r>
      <w:r w:rsidRPr="009A016F">
        <w:rPr>
          <w:rFonts w:ascii="Times New Roman" w:hAnsi="Times New Roman" w:cs="Times New Roman"/>
          <w:iCs/>
          <w:sz w:val="23"/>
          <w:szCs w:val="23"/>
        </w:rPr>
        <w:t xml:space="preserve">“The presence of the Turks in Europe has been a source of unmitigated evil to everybody concerned. I am </w:t>
      </w:r>
      <w:r w:rsidR="00A03F92" w:rsidRPr="009A016F">
        <w:rPr>
          <w:rFonts w:ascii="Times New Roman" w:hAnsi="Times New Roman" w:cs="Times New Roman"/>
          <w:iCs/>
          <w:sz w:val="23"/>
          <w:szCs w:val="23"/>
        </w:rPr>
        <w:t>not</w:t>
      </w:r>
      <w:r w:rsidRPr="009A016F">
        <w:rPr>
          <w:rFonts w:ascii="Times New Roman" w:hAnsi="Times New Roman" w:cs="Times New Roman"/>
          <w:iCs/>
          <w:sz w:val="23"/>
          <w:szCs w:val="23"/>
        </w:rPr>
        <w:t xml:space="preserve"> aware of a single interest, Turkish or otherwise, that during nearly 500 years has benefited by that presence.”</w:t>
      </w:r>
      <w:r w:rsidRPr="009A016F">
        <w:rPr>
          <w:rStyle w:val="DipnotBavurusu"/>
          <w:rFonts w:ascii="Times New Roman" w:hAnsi="Times New Roman" w:cs="Times New Roman"/>
          <w:iCs/>
          <w:sz w:val="23"/>
          <w:szCs w:val="23"/>
        </w:rPr>
        <w:footnoteReference w:id="137"/>
      </w:r>
      <w:r w:rsidRPr="009A016F">
        <w:rPr>
          <w:rFonts w:ascii="Times New Roman" w:hAnsi="Times New Roman" w:cs="Times New Roman"/>
          <w:sz w:val="23"/>
          <w:szCs w:val="23"/>
        </w:rPr>
        <w:t xml:space="preserve"> This perception was the base of basis of all the views and with the decisions of P.I.D., except some dissenting opinions the Foreign Office and the British Cabinet under the leadership of Lloyd George reached the same result: the Greek occupation of Smyrna and Asia Minor. </w:t>
      </w:r>
    </w:p>
    <w:p w:rsidR="00317505" w:rsidRPr="009A016F" w:rsidRDefault="00317505" w:rsidP="00CF74D4">
      <w:pPr>
        <w:spacing w:after="80" w:line="274" w:lineRule="auto"/>
        <w:ind w:firstLine="567"/>
        <w:jc w:val="both"/>
        <w:rPr>
          <w:rFonts w:ascii="Times New Roman" w:hAnsi="Times New Roman" w:cs="Times New Roman"/>
          <w:sz w:val="23"/>
          <w:szCs w:val="23"/>
        </w:rPr>
      </w:pPr>
      <w:r w:rsidRPr="009A016F">
        <w:rPr>
          <w:rFonts w:ascii="Times New Roman" w:hAnsi="Times New Roman" w:cs="Times New Roman"/>
          <w:sz w:val="23"/>
          <w:szCs w:val="23"/>
        </w:rPr>
        <w:lastRenderedPageBreak/>
        <w:t xml:space="preserve">The Greek Occupation of Smyrna, which started on 15 May 1919, was also one of the trigger events for the movement of Turks. Although the movement was based on nationalism, it was different from Greek nationalism in practice. Further, the strategies of the leaders were totally different. Notwithstanding this, Greek forces dominated the </w:t>
      </w:r>
      <w:r w:rsidR="00060D14" w:rsidRPr="009A016F">
        <w:rPr>
          <w:rFonts w:ascii="Times New Roman" w:hAnsi="Times New Roman" w:cs="Times New Roman"/>
          <w:sz w:val="23"/>
          <w:szCs w:val="23"/>
        </w:rPr>
        <w:t>territories;</w:t>
      </w:r>
      <w:r w:rsidRPr="009A016F">
        <w:rPr>
          <w:rFonts w:ascii="Times New Roman" w:hAnsi="Times New Roman" w:cs="Times New Roman"/>
          <w:sz w:val="23"/>
          <w:szCs w:val="23"/>
        </w:rPr>
        <w:t xml:space="preserve"> this ascendancy was interrupted due to military and external reasons. Along with the imperial challenges inside the British Empire, there had been some difficulties with regard to the military during the Greco-Turkish war. As Field-Marshal Sir Wilson wrote 17 June 1920,</w:t>
      </w:r>
      <w:r w:rsidRPr="009A016F">
        <w:rPr>
          <w:rFonts w:ascii="Times New Roman" w:hAnsi="Times New Roman" w:cs="Times New Roman"/>
          <w:iCs/>
          <w:sz w:val="23"/>
          <w:szCs w:val="23"/>
        </w:rPr>
        <w:t xml:space="preserve"> “I told Winston (Churchill) that in my opinion we were heading straight for disaster in Constantinople, </w:t>
      </w:r>
      <w:r w:rsidR="00060D14" w:rsidRPr="009A016F">
        <w:rPr>
          <w:rFonts w:ascii="Times New Roman" w:hAnsi="Times New Roman" w:cs="Times New Roman"/>
          <w:iCs/>
          <w:sz w:val="23"/>
          <w:szCs w:val="23"/>
        </w:rPr>
        <w:t>Dardanelles</w:t>
      </w:r>
      <w:r w:rsidRPr="009A016F">
        <w:rPr>
          <w:rFonts w:ascii="Times New Roman" w:hAnsi="Times New Roman" w:cs="Times New Roman"/>
          <w:iCs/>
          <w:sz w:val="23"/>
          <w:szCs w:val="23"/>
        </w:rPr>
        <w:t xml:space="preserve">, </w:t>
      </w:r>
      <w:r w:rsidR="00060D14" w:rsidRPr="009A016F">
        <w:rPr>
          <w:rFonts w:ascii="Times New Roman" w:hAnsi="Times New Roman" w:cs="Times New Roman"/>
          <w:iCs/>
          <w:sz w:val="23"/>
          <w:szCs w:val="23"/>
        </w:rPr>
        <w:t>Mesopotamia</w:t>
      </w:r>
      <w:r w:rsidRPr="009A016F">
        <w:rPr>
          <w:rFonts w:ascii="Times New Roman" w:hAnsi="Times New Roman" w:cs="Times New Roman"/>
          <w:iCs/>
          <w:sz w:val="23"/>
          <w:szCs w:val="23"/>
        </w:rPr>
        <w:t xml:space="preserve"> and Persia. As I had over and over again pointed out, our policy had no relation to forces at our disposal, and we were incapable of carrying out our commitments... I had not enough troops to carry out the cabinet policy in Ireland, Constantinople, Palestine, Mesopotamia and Persia, not to mention England, Egypt and India.”</w:t>
      </w:r>
      <w:r w:rsidRPr="009A016F">
        <w:rPr>
          <w:rStyle w:val="DipnotBavurusu"/>
          <w:rFonts w:ascii="Times New Roman" w:hAnsi="Times New Roman" w:cs="Times New Roman"/>
          <w:iCs/>
          <w:sz w:val="23"/>
          <w:szCs w:val="23"/>
        </w:rPr>
        <w:footnoteReference w:id="138"/>
      </w:r>
      <w:r w:rsidRPr="009A016F">
        <w:rPr>
          <w:rFonts w:ascii="Times New Roman" w:hAnsi="Times New Roman" w:cs="Times New Roman"/>
          <w:sz w:val="23"/>
          <w:szCs w:val="23"/>
        </w:rPr>
        <w:t xml:space="preserve"> As regards the Greeks, Sir H. </w:t>
      </w:r>
      <w:proofErr w:type="spellStart"/>
      <w:r w:rsidRPr="009A016F">
        <w:rPr>
          <w:rFonts w:ascii="Times New Roman" w:hAnsi="Times New Roman" w:cs="Times New Roman"/>
          <w:sz w:val="23"/>
          <w:szCs w:val="23"/>
        </w:rPr>
        <w:t>Rumbold</w:t>
      </w:r>
      <w:proofErr w:type="spellEnd"/>
      <w:r w:rsidRPr="009A016F">
        <w:rPr>
          <w:rFonts w:ascii="Times New Roman" w:hAnsi="Times New Roman" w:cs="Times New Roman"/>
          <w:sz w:val="23"/>
          <w:szCs w:val="23"/>
        </w:rPr>
        <w:t xml:space="preserve"> telegraphed on 18 of September that, although the Greeks had fought remarkably well, the moral of their staff appeared to be shaken and the Turks seemed to be working round both flanks.</w:t>
      </w:r>
      <w:r w:rsidRPr="009A016F">
        <w:rPr>
          <w:rStyle w:val="DipnotBavurusu"/>
          <w:rFonts w:ascii="Times New Roman" w:hAnsi="Times New Roman" w:cs="Times New Roman"/>
          <w:sz w:val="23"/>
          <w:szCs w:val="23"/>
        </w:rPr>
        <w:footnoteReference w:id="139"/>
      </w:r>
      <w:r w:rsidRPr="009A016F">
        <w:rPr>
          <w:rFonts w:ascii="Times New Roman" w:hAnsi="Times New Roman" w:cs="Times New Roman"/>
          <w:sz w:val="23"/>
          <w:szCs w:val="23"/>
        </w:rPr>
        <w:t xml:space="preserve"> Besides, General Harrington also telegraphed on the 23</w:t>
      </w:r>
      <w:r w:rsidRPr="009A016F">
        <w:rPr>
          <w:rFonts w:ascii="Times New Roman" w:hAnsi="Times New Roman" w:cs="Times New Roman"/>
          <w:sz w:val="23"/>
          <w:szCs w:val="23"/>
          <w:vertAlign w:val="superscript"/>
        </w:rPr>
        <w:t xml:space="preserve"> </w:t>
      </w:r>
      <w:r w:rsidRPr="009A016F">
        <w:rPr>
          <w:rFonts w:ascii="Times New Roman" w:hAnsi="Times New Roman" w:cs="Times New Roman"/>
          <w:sz w:val="23"/>
          <w:szCs w:val="23"/>
        </w:rPr>
        <w:t xml:space="preserve">September that “the Greek army appears to be holding its own and retiring in good order previously decide upon, </w:t>
      </w:r>
      <w:r w:rsidRPr="009A016F">
        <w:rPr>
          <w:rFonts w:ascii="Times New Roman" w:hAnsi="Times New Roman" w:cs="Times New Roman"/>
          <w:sz w:val="23"/>
          <w:szCs w:val="23"/>
        </w:rPr>
        <w:lastRenderedPageBreak/>
        <w:t>despite the fact that the Turks are showing great energy and ability in carrying out cavalry raids.</w:t>
      </w:r>
      <w:r w:rsidR="00DC3EC1">
        <w:rPr>
          <w:rFonts w:ascii="Times New Roman" w:hAnsi="Times New Roman" w:cs="Times New Roman"/>
          <w:sz w:val="23"/>
          <w:szCs w:val="23"/>
        </w:rPr>
        <w:t>”</w:t>
      </w:r>
      <w:r w:rsidRPr="009A016F">
        <w:rPr>
          <w:rStyle w:val="DipnotBavurusu"/>
          <w:rFonts w:ascii="Times New Roman" w:hAnsi="Times New Roman" w:cs="Times New Roman"/>
          <w:sz w:val="23"/>
          <w:szCs w:val="23"/>
        </w:rPr>
        <w:footnoteReference w:id="140"/>
      </w:r>
    </w:p>
    <w:p w:rsidR="00317505" w:rsidRPr="009A016F" w:rsidRDefault="00317505" w:rsidP="00CF74D4">
      <w:pPr>
        <w:spacing w:after="80" w:line="274" w:lineRule="auto"/>
        <w:ind w:firstLine="567"/>
        <w:jc w:val="both"/>
        <w:rPr>
          <w:rFonts w:ascii="Times New Roman" w:hAnsi="Times New Roman" w:cs="Times New Roman"/>
          <w:sz w:val="23"/>
          <w:szCs w:val="23"/>
        </w:rPr>
      </w:pPr>
      <w:r w:rsidRPr="009A016F">
        <w:rPr>
          <w:rFonts w:ascii="Times New Roman" w:hAnsi="Times New Roman" w:cs="Times New Roman"/>
          <w:sz w:val="23"/>
          <w:szCs w:val="23"/>
        </w:rPr>
        <w:t>On meeting with British officials and Indian rep</w:t>
      </w:r>
      <w:r w:rsidR="00060D14" w:rsidRPr="009A016F">
        <w:rPr>
          <w:rFonts w:ascii="Times New Roman" w:hAnsi="Times New Roman" w:cs="Times New Roman"/>
          <w:sz w:val="23"/>
          <w:szCs w:val="23"/>
        </w:rPr>
        <w:t>re</w:t>
      </w:r>
      <w:r w:rsidRPr="009A016F">
        <w:rPr>
          <w:rFonts w:ascii="Times New Roman" w:hAnsi="Times New Roman" w:cs="Times New Roman"/>
          <w:sz w:val="23"/>
          <w:szCs w:val="23"/>
        </w:rPr>
        <w:t>sentatives on the 12</w:t>
      </w:r>
      <w:r w:rsidRPr="009A016F">
        <w:rPr>
          <w:rFonts w:ascii="Times New Roman" w:hAnsi="Times New Roman" w:cs="Times New Roman"/>
          <w:sz w:val="23"/>
          <w:szCs w:val="23"/>
          <w:vertAlign w:val="superscript"/>
        </w:rPr>
        <w:t xml:space="preserve"> </w:t>
      </w:r>
      <w:r w:rsidRPr="009A016F">
        <w:rPr>
          <w:rFonts w:ascii="Times New Roman" w:hAnsi="Times New Roman" w:cs="Times New Roman"/>
          <w:sz w:val="23"/>
          <w:szCs w:val="23"/>
        </w:rPr>
        <w:t xml:space="preserve">September 1921, a representative of India, Mr. Hasan Imam, stated the crucial importance of the </w:t>
      </w:r>
      <w:proofErr w:type="spellStart"/>
      <w:r w:rsidRPr="009A016F">
        <w:rPr>
          <w:rFonts w:ascii="Times New Roman" w:hAnsi="Times New Roman" w:cs="Times New Roman"/>
          <w:sz w:val="23"/>
          <w:szCs w:val="23"/>
        </w:rPr>
        <w:t>Khilafat</w:t>
      </w:r>
      <w:proofErr w:type="spellEnd"/>
      <w:r w:rsidRPr="009A016F">
        <w:rPr>
          <w:rFonts w:ascii="Times New Roman" w:hAnsi="Times New Roman" w:cs="Times New Roman"/>
          <w:sz w:val="23"/>
          <w:szCs w:val="23"/>
        </w:rPr>
        <w:t xml:space="preserve"> as well as the desire for peace in the area: “</w:t>
      </w:r>
      <w:r w:rsidRPr="009A016F">
        <w:rPr>
          <w:rFonts w:ascii="Times New Roman" w:hAnsi="Times New Roman" w:cs="Times New Roman"/>
          <w:iCs/>
          <w:sz w:val="23"/>
          <w:szCs w:val="23"/>
        </w:rPr>
        <w:t xml:space="preserve">The moderate, the extremist, the Hindu, the Sikh, the </w:t>
      </w:r>
      <w:proofErr w:type="spellStart"/>
      <w:r w:rsidRPr="009A016F">
        <w:rPr>
          <w:rFonts w:ascii="Times New Roman" w:hAnsi="Times New Roman" w:cs="Times New Roman"/>
          <w:iCs/>
          <w:sz w:val="23"/>
          <w:szCs w:val="23"/>
        </w:rPr>
        <w:t>Persi</w:t>
      </w:r>
      <w:proofErr w:type="spellEnd"/>
      <w:r w:rsidRPr="009A016F">
        <w:rPr>
          <w:rFonts w:ascii="Times New Roman" w:hAnsi="Times New Roman" w:cs="Times New Roman"/>
          <w:iCs/>
          <w:sz w:val="23"/>
          <w:szCs w:val="23"/>
        </w:rPr>
        <w:t xml:space="preserve"> and the Christian are all united in the demand that the settlement in the Near East will be made on principles of justice and in full accordance with the pledges given to the people of India by responsible Ministers of the British Empire as well as those of the Allies and Associated Powers.</w:t>
      </w:r>
      <w:r w:rsidR="00DC3EC1">
        <w:rPr>
          <w:rFonts w:ascii="Times New Roman" w:hAnsi="Times New Roman" w:cs="Times New Roman"/>
          <w:iCs/>
          <w:sz w:val="23"/>
          <w:szCs w:val="23"/>
        </w:rPr>
        <w:t>”</w:t>
      </w:r>
      <w:r w:rsidRPr="009A016F">
        <w:rPr>
          <w:rStyle w:val="DipnotBavurusu"/>
          <w:rFonts w:ascii="Times New Roman" w:hAnsi="Times New Roman" w:cs="Times New Roman"/>
          <w:iCs/>
          <w:sz w:val="23"/>
          <w:szCs w:val="23"/>
        </w:rPr>
        <w:footnoteReference w:id="141"/>
      </w:r>
      <w:r w:rsidRPr="009A016F">
        <w:rPr>
          <w:rFonts w:ascii="Times New Roman" w:hAnsi="Times New Roman" w:cs="Times New Roman"/>
          <w:sz w:val="23"/>
          <w:szCs w:val="23"/>
        </w:rPr>
        <w:t xml:space="preserve"> Furthermore, as he emphasized, “</w:t>
      </w:r>
      <w:r w:rsidRPr="009A016F">
        <w:rPr>
          <w:rFonts w:ascii="Times New Roman" w:hAnsi="Times New Roman" w:cs="Times New Roman"/>
          <w:iCs/>
          <w:sz w:val="23"/>
          <w:szCs w:val="23"/>
        </w:rPr>
        <w:t xml:space="preserve">We feel that complete </w:t>
      </w:r>
      <w:r w:rsidR="00060D14" w:rsidRPr="009A016F">
        <w:rPr>
          <w:rFonts w:ascii="Times New Roman" w:hAnsi="Times New Roman" w:cs="Times New Roman"/>
          <w:iCs/>
          <w:sz w:val="23"/>
          <w:szCs w:val="23"/>
        </w:rPr>
        <w:t>independence</w:t>
      </w:r>
      <w:r w:rsidRPr="009A016F">
        <w:rPr>
          <w:rFonts w:ascii="Times New Roman" w:hAnsi="Times New Roman" w:cs="Times New Roman"/>
          <w:iCs/>
          <w:sz w:val="23"/>
          <w:szCs w:val="23"/>
        </w:rPr>
        <w:t xml:space="preserve"> of the Sultan-</w:t>
      </w:r>
      <w:proofErr w:type="spellStart"/>
      <w:r w:rsidRPr="009A016F">
        <w:rPr>
          <w:rFonts w:ascii="Times New Roman" w:hAnsi="Times New Roman" w:cs="Times New Roman"/>
          <w:iCs/>
          <w:sz w:val="23"/>
          <w:szCs w:val="23"/>
        </w:rPr>
        <w:t>Khilafat</w:t>
      </w:r>
      <w:proofErr w:type="spellEnd"/>
      <w:r w:rsidRPr="009A016F">
        <w:rPr>
          <w:rFonts w:ascii="Times New Roman" w:hAnsi="Times New Roman" w:cs="Times New Roman"/>
          <w:iCs/>
          <w:sz w:val="23"/>
          <w:szCs w:val="23"/>
        </w:rPr>
        <w:t xml:space="preserve"> with the full sovereign rights of the Turkish people over Turkish. Turkey together with complete financial, economic, military and naval freedom, are absolutely essential for the </w:t>
      </w:r>
      <w:r w:rsidR="00060D14" w:rsidRPr="009A016F">
        <w:rPr>
          <w:rFonts w:ascii="Times New Roman" w:hAnsi="Times New Roman" w:cs="Times New Roman"/>
          <w:iCs/>
          <w:sz w:val="23"/>
          <w:szCs w:val="23"/>
        </w:rPr>
        <w:t>maintenance</w:t>
      </w:r>
      <w:r w:rsidRPr="009A016F">
        <w:rPr>
          <w:rFonts w:ascii="Times New Roman" w:hAnsi="Times New Roman" w:cs="Times New Roman"/>
          <w:iCs/>
          <w:sz w:val="23"/>
          <w:szCs w:val="23"/>
        </w:rPr>
        <w:t xml:space="preserve"> of the institution of the </w:t>
      </w:r>
      <w:proofErr w:type="spellStart"/>
      <w:r w:rsidRPr="009A016F">
        <w:rPr>
          <w:rFonts w:ascii="Times New Roman" w:hAnsi="Times New Roman" w:cs="Times New Roman"/>
          <w:iCs/>
          <w:sz w:val="23"/>
          <w:szCs w:val="23"/>
        </w:rPr>
        <w:t>Khilafat</w:t>
      </w:r>
      <w:proofErr w:type="spellEnd"/>
      <w:r w:rsidRPr="009A016F">
        <w:rPr>
          <w:rFonts w:ascii="Times New Roman" w:hAnsi="Times New Roman" w:cs="Times New Roman"/>
          <w:iCs/>
          <w:sz w:val="23"/>
          <w:szCs w:val="23"/>
        </w:rPr>
        <w:t>.”</w:t>
      </w:r>
      <w:r w:rsidRPr="009A016F">
        <w:rPr>
          <w:rStyle w:val="DipnotBavurusu"/>
          <w:rFonts w:ascii="Times New Roman" w:hAnsi="Times New Roman" w:cs="Times New Roman"/>
          <w:iCs/>
          <w:sz w:val="23"/>
          <w:szCs w:val="23"/>
        </w:rPr>
        <w:footnoteReference w:id="142"/>
      </w:r>
      <w:r w:rsidRPr="009A016F">
        <w:rPr>
          <w:rFonts w:ascii="Times New Roman" w:hAnsi="Times New Roman" w:cs="Times New Roman"/>
          <w:iCs/>
          <w:sz w:val="23"/>
          <w:szCs w:val="23"/>
        </w:rPr>
        <w:t xml:space="preserve"> </w:t>
      </w:r>
      <w:r w:rsidRPr="009A016F">
        <w:rPr>
          <w:rFonts w:ascii="Times New Roman" w:hAnsi="Times New Roman" w:cs="Times New Roman"/>
          <w:sz w:val="23"/>
          <w:szCs w:val="23"/>
        </w:rPr>
        <w:t xml:space="preserve">Besides, he mentioned the pledge between Britain and India in order to secure the status of the </w:t>
      </w:r>
      <w:proofErr w:type="spellStart"/>
      <w:r w:rsidRPr="009A016F">
        <w:rPr>
          <w:rFonts w:ascii="Times New Roman" w:hAnsi="Times New Roman" w:cs="Times New Roman"/>
          <w:sz w:val="23"/>
          <w:szCs w:val="23"/>
        </w:rPr>
        <w:t>Khilafat</w:t>
      </w:r>
      <w:proofErr w:type="spellEnd"/>
      <w:r w:rsidRPr="009A016F">
        <w:rPr>
          <w:rFonts w:ascii="Times New Roman" w:hAnsi="Times New Roman" w:cs="Times New Roman"/>
          <w:sz w:val="23"/>
          <w:szCs w:val="23"/>
        </w:rPr>
        <w:t>.</w:t>
      </w:r>
      <w:r w:rsidRPr="009A016F">
        <w:rPr>
          <w:rStyle w:val="DipnotBavurusu"/>
          <w:rFonts w:ascii="Times New Roman" w:hAnsi="Times New Roman" w:cs="Times New Roman"/>
          <w:sz w:val="23"/>
          <w:szCs w:val="23"/>
        </w:rPr>
        <w:footnoteReference w:id="143"/>
      </w:r>
      <w:r w:rsidRPr="009A016F">
        <w:rPr>
          <w:rFonts w:ascii="Times New Roman" w:hAnsi="Times New Roman" w:cs="Times New Roman"/>
          <w:sz w:val="23"/>
          <w:szCs w:val="23"/>
        </w:rPr>
        <w:t xml:space="preserve"> In contrast, the Prime Minister persuaded the Indian delegation to believe that Constantinople was not the only holy place, and therefore the place where the Sultan-</w:t>
      </w:r>
      <w:proofErr w:type="spellStart"/>
      <w:r w:rsidRPr="009A016F">
        <w:rPr>
          <w:rFonts w:ascii="Times New Roman" w:hAnsi="Times New Roman" w:cs="Times New Roman"/>
          <w:sz w:val="23"/>
          <w:szCs w:val="23"/>
        </w:rPr>
        <w:t>Khilafat</w:t>
      </w:r>
      <w:proofErr w:type="spellEnd"/>
      <w:r w:rsidRPr="009A016F">
        <w:rPr>
          <w:rFonts w:ascii="Times New Roman" w:hAnsi="Times New Roman" w:cs="Times New Roman"/>
          <w:sz w:val="23"/>
          <w:szCs w:val="23"/>
        </w:rPr>
        <w:t xml:space="preserve"> could be the centre of Islam, after Mecca. Further, he advocated the Greeks over the Turks in the eyes of the Indians: “</w:t>
      </w:r>
      <w:r w:rsidRPr="009A016F">
        <w:rPr>
          <w:rFonts w:ascii="Times New Roman" w:hAnsi="Times New Roman" w:cs="Times New Roman"/>
          <w:iCs/>
          <w:sz w:val="23"/>
          <w:szCs w:val="23"/>
        </w:rPr>
        <w:t xml:space="preserve">The Greeks have occupied these </w:t>
      </w:r>
      <w:r w:rsidRPr="009A016F">
        <w:rPr>
          <w:rFonts w:ascii="Times New Roman" w:hAnsi="Times New Roman" w:cs="Times New Roman"/>
          <w:iCs/>
          <w:sz w:val="23"/>
          <w:szCs w:val="23"/>
        </w:rPr>
        <w:lastRenderedPageBreak/>
        <w:t>territories; they are there and it is very difficult to get troops out of a place if they do not want to go.”</w:t>
      </w:r>
      <w:r w:rsidRPr="009A016F">
        <w:rPr>
          <w:rStyle w:val="DipnotBavurusu"/>
          <w:rFonts w:ascii="Times New Roman" w:hAnsi="Times New Roman" w:cs="Times New Roman"/>
          <w:iCs/>
          <w:sz w:val="23"/>
          <w:szCs w:val="23"/>
        </w:rPr>
        <w:footnoteReference w:id="144"/>
      </w:r>
      <w:r w:rsidR="00596057" w:rsidRPr="009A016F">
        <w:rPr>
          <w:rFonts w:ascii="Times New Roman" w:hAnsi="Times New Roman" w:cs="Times New Roman"/>
          <w:sz w:val="23"/>
          <w:szCs w:val="23"/>
        </w:rPr>
        <w:t xml:space="preserve">   </w:t>
      </w:r>
      <w:r w:rsidRPr="009A016F">
        <w:rPr>
          <w:rFonts w:ascii="Times New Roman" w:hAnsi="Times New Roman" w:cs="Times New Roman"/>
          <w:sz w:val="23"/>
          <w:szCs w:val="23"/>
        </w:rPr>
        <w:t xml:space="preserve"> </w:t>
      </w:r>
    </w:p>
    <w:p w:rsidR="00317505" w:rsidRPr="009A016F" w:rsidRDefault="00317505" w:rsidP="00CF74D4">
      <w:pPr>
        <w:spacing w:after="80" w:line="274" w:lineRule="auto"/>
        <w:ind w:firstLine="567"/>
        <w:jc w:val="both"/>
        <w:rPr>
          <w:rFonts w:ascii="Times New Roman" w:hAnsi="Times New Roman" w:cs="Times New Roman"/>
          <w:sz w:val="23"/>
          <w:szCs w:val="23"/>
        </w:rPr>
      </w:pPr>
      <w:r w:rsidRPr="009A016F">
        <w:rPr>
          <w:rFonts w:ascii="Times New Roman" w:hAnsi="Times New Roman" w:cs="Times New Roman"/>
          <w:sz w:val="23"/>
          <w:szCs w:val="23"/>
        </w:rPr>
        <w:t xml:space="preserve">In addition to the military and imperial decline of Great Britain, in order to support the Greeks against the Turks, he became isolated with the French armistice in the Turks during the Greco-Turkish war. On 5 December I920, the French authorities cancelled financial credits to Greece. According to </w:t>
      </w:r>
      <w:proofErr w:type="spellStart"/>
      <w:r w:rsidR="00060D14" w:rsidRPr="009A016F">
        <w:rPr>
          <w:rFonts w:ascii="Times New Roman" w:hAnsi="Times New Roman" w:cs="Times New Roman"/>
          <w:sz w:val="23"/>
          <w:szCs w:val="23"/>
        </w:rPr>
        <w:t>Toynbee</w:t>
      </w:r>
      <w:r w:rsidR="00336D27">
        <w:rPr>
          <w:rFonts w:ascii="Times New Roman" w:hAnsi="Times New Roman" w:cs="Times New Roman"/>
          <w:sz w:val="23"/>
          <w:szCs w:val="23"/>
        </w:rPr>
        <w:t>,”</w:t>
      </w:r>
      <w:r w:rsidRPr="009A016F">
        <w:rPr>
          <w:rFonts w:ascii="Times New Roman" w:hAnsi="Times New Roman" w:cs="Times New Roman"/>
          <w:iCs/>
          <w:sz w:val="23"/>
          <w:szCs w:val="23"/>
        </w:rPr>
        <w:t>The</w:t>
      </w:r>
      <w:proofErr w:type="spellEnd"/>
      <w:r w:rsidRPr="009A016F">
        <w:rPr>
          <w:rFonts w:ascii="Times New Roman" w:hAnsi="Times New Roman" w:cs="Times New Roman"/>
          <w:iCs/>
          <w:sz w:val="23"/>
          <w:szCs w:val="23"/>
        </w:rPr>
        <w:t xml:space="preserve"> Agreement between France and the Turkish Nationalist Government, signed at Angora on the 20th Oct</w:t>
      </w:r>
      <w:r w:rsidR="00336D27">
        <w:rPr>
          <w:rFonts w:ascii="Times New Roman" w:hAnsi="Times New Roman" w:cs="Times New Roman"/>
          <w:iCs/>
          <w:sz w:val="23"/>
          <w:szCs w:val="23"/>
        </w:rPr>
        <w:t>ober 1921, was a danger-signal.”</w:t>
      </w:r>
      <w:r w:rsidRPr="009A016F">
        <w:rPr>
          <w:rStyle w:val="DipnotBavurusu"/>
          <w:rFonts w:ascii="Times New Roman" w:hAnsi="Times New Roman" w:cs="Times New Roman"/>
          <w:sz w:val="23"/>
          <w:szCs w:val="23"/>
        </w:rPr>
        <w:footnoteReference w:id="145"/>
      </w:r>
      <w:r w:rsidRPr="009A016F">
        <w:rPr>
          <w:rFonts w:ascii="Times New Roman" w:hAnsi="Times New Roman" w:cs="Times New Roman"/>
          <w:sz w:val="23"/>
          <w:szCs w:val="23"/>
        </w:rPr>
        <w:t>Besides, the French-Turkish armistice was seen as damaging for the alliance.</w:t>
      </w:r>
      <w:r w:rsidRPr="009A016F">
        <w:rPr>
          <w:rStyle w:val="DipnotBavurusu"/>
          <w:rFonts w:ascii="Times New Roman" w:hAnsi="Times New Roman" w:cs="Times New Roman"/>
          <w:sz w:val="23"/>
          <w:szCs w:val="23"/>
        </w:rPr>
        <w:footnoteReference w:id="146"/>
      </w:r>
      <w:r w:rsidRPr="009A016F">
        <w:rPr>
          <w:rFonts w:ascii="Times New Roman" w:hAnsi="Times New Roman" w:cs="Times New Roman"/>
          <w:sz w:val="23"/>
          <w:szCs w:val="23"/>
        </w:rPr>
        <w:t xml:space="preserve"> Along with the armistice treaty between France and Turkey and the retreat of Italy, Great Britain was alone in its support of Greece. As stated in a cabinet memorandum document: “</w:t>
      </w:r>
      <w:r w:rsidRPr="009A016F">
        <w:rPr>
          <w:rFonts w:ascii="Times New Roman" w:hAnsi="Times New Roman" w:cs="Times New Roman"/>
          <w:iCs/>
          <w:sz w:val="23"/>
          <w:szCs w:val="23"/>
        </w:rPr>
        <w:t xml:space="preserve">In these circumstances it would probably be impossible for Great Britain alone to enable Greece to defeat the </w:t>
      </w:r>
      <w:proofErr w:type="spellStart"/>
      <w:r w:rsidRPr="009A016F">
        <w:rPr>
          <w:rFonts w:ascii="Times New Roman" w:hAnsi="Times New Roman" w:cs="Times New Roman"/>
          <w:iCs/>
          <w:sz w:val="23"/>
          <w:szCs w:val="23"/>
        </w:rPr>
        <w:t>Kemalists</w:t>
      </w:r>
      <w:proofErr w:type="spellEnd"/>
      <w:r w:rsidRPr="009A016F">
        <w:rPr>
          <w:rFonts w:ascii="Times New Roman" w:hAnsi="Times New Roman" w:cs="Times New Roman"/>
          <w:iCs/>
          <w:sz w:val="23"/>
          <w:szCs w:val="23"/>
        </w:rPr>
        <w:t xml:space="preserve"> and to hold Smyrna in the face of a benevolent French attitude towards the </w:t>
      </w:r>
      <w:proofErr w:type="spellStart"/>
      <w:r w:rsidRPr="009A016F">
        <w:rPr>
          <w:rFonts w:ascii="Times New Roman" w:hAnsi="Times New Roman" w:cs="Times New Roman"/>
          <w:iCs/>
          <w:sz w:val="23"/>
          <w:szCs w:val="23"/>
        </w:rPr>
        <w:t>Kemalists</w:t>
      </w:r>
      <w:proofErr w:type="spellEnd"/>
      <w:r w:rsidRPr="009A016F">
        <w:rPr>
          <w:rFonts w:ascii="Times New Roman" w:hAnsi="Times New Roman" w:cs="Times New Roman"/>
          <w:iCs/>
          <w:sz w:val="23"/>
          <w:szCs w:val="23"/>
        </w:rPr>
        <w:t>, quite apart from the outweighing disadvantages of risking a split in the Entente.”</w:t>
      </w:r>
      <w:r w:rsidRPr="009A016F">
        <w:rPr>
          <w:rStyle w:val="DipnotBavurusu"/>
          <w:rFonts w:ascii="Times New Roman" w:hAnsi="Times New Roman" w:cs="Times New Roman"/>
          <w:iCs/>
          <w:sz w:val="23"/>
          <w:szCs w:val="23"/>
        </w:rPr>
        <w:footnoteReference w:id="147"/>
      </w:r>
    </w:p>
    <w:p w:rsidR="00317505" w:rsidRPr="009A016F" w:rsidRDefault="00317505" w:rsidP="00CF74D4">
      <w:pPr>
        <w:spacing w:after="80" w:line="274" w:lineRule="auto"/>
        <w:ind w:firstLine="567"/>
        <w:jc w:val="both"/>
        <w:rPr>
          <w:rFonts w:ascii="Times New Roman" w:hAnsi="Times New Roman" w:cs="Times New Roman"/>
          <w:sz w:val="23"/>
          <w:szCs w:val="23"/>
        </w:rPr>
      </w:pPr>
      <w:r w:rsidRPr="009A016F">
        <w:rPr>
          <w:rFonts w:ascii="Times New Roman" w:hAnsi="Times New Roman" w:cs="Times New Roman"/>
          <w:sz w:val="23"/>
          <w:szCs w:val="23"/>
        </w:rPr>
        <w:t xml:space="preserve">The action of the French Government had done more than anything else to improve the morale and increase the prestige of </w:t>
      </w:r>
      <w:r w:rsidR="00290E5D" w:rsidRPr="009A016F">
        <w:rPr>
          <w:rFonts w:ascii="Times New Roman" w:hAnsi="Times New Roman" w:cs="Times New Roman"/>
          <w:sz w:val="23"/>
          <w:szCs w:val="23"/>
        </w:rPr>
        <w:t>Mustafa</w:t>
      </w:r>
      <w:r w:rsidRPr="009A016F">
        <w:rPr>
          <w:rFonts w:ascii="Times New Roman" w:hAnsi="Times New Roman" w:cs="Times New Roman"/>
          <w:sz w:val="23"/>
          <w:szCs w:val="23"/>
        </w:rPr>
        <w:t xml:space="preserve"> Kemal and so made it most difficult to </w:t>
      </w:r>
      <w:r w:rsidRPr="009A016F">
        <w:rPr>
          <w:rFonts w:ascii="Times New Roman" w:hAnsi="Times New Roman" w:cs="Times New Roman"/>
          <w:sz w:val="23"/>
          <w:szCs w:val="23"/>
        </w:rPr>
        <w:lastRenderedPageBreak/>
        <w:t>reach a peaceable settlement.</w:t>
      </w:r>
      <w:r w:rsidRPr="009A016F">
        <w:rPr>
          <w:rStyle w:val="DipnotBavurusu"/>
          <w:rFonts w:ascii="Times New Roman" w:hAnsi="Times New Roman" w:cs="Times New Roman"/>
          <w:sz w:val="23"/>
          <w:szCs w:val="23"/>
        </w:rPr>
        <w:footnoteReference w:id="148"/>
      </w:r>
      <w:r w:rsidRPr="009A016F">
        <w:rPr>
          <w:rFonts w:ascii="Times New Roman" w:hAnsi="Times New Roman" w:cs="Times New Roman"/>
          <w:sz w:val="23"/>
          <w:szCs w:val="23"/>
        </w:rPr>
        <w:t xml:space="preserve"> This had been done at the very moment when the British Government had succeeded in persuading the Greeks to place themselves in the hands of the Allies and when it appeared that there was some prospect of a solution being reached.</w:t>
      </w:r>
      <w:r w:rsidRPr="009A016F">
        <w:rPr>
          <w:rStyle w:val="DipnotBavurusu"/>
          <w:rFonts w:ascii="Times New Roman" w:hAnsi="Times New Roman" w:cs="Times New Roman"/>
          <w:sz w:val="23"/>
          <w:szCs w:val="23"/>
        </w:rPr>
        <w:footnoteReference w:id="149"/>
      </w:r>
    </w:p>
    <w:p w:rsidR="00317505" w:rsidRPr="009A016F" w:rsidRDefault="00317505" w:rsidP="00CF74D4">
      <w:pPr>
        <w:spacing w:after="80" w:line="274" w:lineRule="auto"/>
        <w:ind w:firstLine="567"/>
        <w:jc w:val="both"/>
        <w:rPr>
          <w:rFonts w:ascii="Times New Roman" w:hAnsi="Times New Roman" w:cs="Times New Roman"/>
          <w:sz w:val="23"/>
          <w:szCs w:val="23"/>
        </w:rPr>
      </w:pPr>
      <w:r w:rsidRPr="009A016F">
        <w:rPr>
          <w:rFonts w:ascii="Times New Roman" w:hAnsi="Times New Roman" w:cs="Times New Roman"/>
          <w:sz w:val="23"/>
          <w:szCs w:val="23"/>
        </w:rPr>
        <w:t>As Lord Curzon pointed out, while Great Britain might be more favourable to Greece than France and Italy, it was impossible for him to disassociate himself from the Allies.</w:t>
      </w:r>
      <w:r w:rsidRPr="009A016F">
        <w:rPr>
          <w:rStyle w:val="DipnotBavurusu"/>
          <w:rFonts w:ascii="Times New Roman" w:hAnsi="Times New Roman" w:cs="Times New Roman"/>
          <w:sz w:val="23"/>
          <w:szCs w:val="23"/>
        </w:rPr>
        <w:footnoteReference w:id="150"/>
      </w:r>
      <w:r w:rsidRPr="009A016F">
        <w:rPr>
          <w:rFonts w:ascii="Times New Roman" w:hAnsi="Times New Roman" w:cs="Times New Roman"/>
          <w:sz w:val="23"/>
          <w:szCs w:val="23"/>
        </w:rPr>
        <w:t xml:space="preserve"> Furthermore, He asked whether M. </w:t>
      </w:r>
      <w:proofErr w:type="spellStart"/>
      <w:r w:rsidRPr="009A016F">
        <w:rPr>
          <w:rFonts w:ascii="Times New Roman" w:hAnsi="Times New Roman" w:cs="Times New Roman"/>
          <w:sz w:val="23"/>
          <w:szCs w:val="23"/>
        </w:rPr>
        <w:t>Gounaris</w:t>
      </w:r>
      <w:proofErr w:type="spellEnd"/>
      <w:r w:rsidRPr="009A016F">
        <w:rPr>
          <w:rFonts w:ascii="Times New Roman" w:hAnsi="Times New Roman" w:cs="Times New Roman"/>
          <w:sz w:val="23"/>
          <w:szCs w:val="23"/>
        </w:rPr>
        <w:t xml:space="preserve"> would place himself in the hands of the Powers on the understanding that they would work for a solution on the basis proposed in June, 1921, namely, in its broad outline, Smyrna to be made an autonomous province with a Christian Governor and an international </w:t>
      </w:r>
      <w:proofErr w:type="spellStart"/>
      <w:r w:rsidRPr="009A016F">
        <w:rPr>
          <w:rFonts w:ascii="Times New Roman" w:hAnsi="Times New Roman" w:cs="Times New Roman"/>
          <w:sz w:val="23"/>
          <w:szCs w:val="23"/>
        </w:rPr>
        <w:t>gendermarie</w:t>
      </w:r>
      <w:proofErr w:type="spellEnd"/>
      <w:r w:rsidRPr="009A016F">
        <w:rPr>
          <w:rFonts w:ascii="Times New Roman" w:hAnsi="Times New Roman" w:cs="Times New Roman"/>
          <w:sz w:val="23"/>
          <w:szCs w:val="23"/>
        </w:rPr>
        <w:t xml:space="preserve">, and Thrace to be provided for, as in the Treaty of </w:t>
      </w:r>
      <w:proofErr w:type="spellStart"/>
      <w:r w:rsidRPr="009A016F">
        <w:rPr>
          <w:rFonts w:ascii="Times New Roman" w:hAnsi="Times New Roman" w:cs="Times New Roman"/>
          <w:sz w:val="23"/>
          <w:szCs w:val="23"/>
        </w:rPr>
        <w:t>Sèvres</w:t>
      </w:r>
      <w:proofErr w:type="spellEnd"/>
      <w:r w:rsidRPr="009A016F">
        <w:rPr>
          <w:rFonts w:ascii="Times New Roman" w:hAnsi="Times New Roman" w:cs="Times New Roman"/>
          <w:sz w:val="23"/>
          <w:szCs w:val="23"/>
        </w:rPr>
        <w:t xml:space="preserve"> with a restitution of the frontier in favour of Turkey.</w:t>
      </w:r>
      <w:r w:rsidRPr="009A016F">
        <w:rPr>
          <w:rStyle w:val="DipnotBavurusu"/>
          <w:rFonts w:ascii="Times New Roman" w:hAnsi="Times New Roman" w:cs="Times New Roman"/>
          <w:sz w:val="23"/>
          <w:szCs w:val="23"/>
        </w:rPr>
        <w:footnoteReference w:id="151"/>
      </w:r>
      <w:r w:rsidR="00596057" w:rsidRPr="009A016F">
        <w:rPr>
          <w:rFonts w:ascii="Times New Roman" w:hAnsi="Times New Roman" w:cs="Times New Roman"/>
          <w:sz w:val="23"/>
          <w:szCs w:val="23"/>
        </w:rPr>
        <w:t xml:space="preserve"> </w:t>
      </w:r>
    </w:p>
    <w:p w:rsidR="00317505" w:rsidRPr="009A016F" w:rsidRDefault="00317505" w:rsidP="00CF74D4">
      <w:pPr>
        <w:spacing w:after="80" w:line="274" w:lineRule="auto"/>
        <w:ind w:firstLine="567"/>
        <w:jc w:val="both"/>
        <w:rPr>
          <w:rFonts w:ascii="Times New Roman" w:hAnsi="Times New Roman" w:cs="Times New Roman"/>
          <w:sz w:val="23"/>
          <w:szCs w:val="23"/>
        </w:rPr>
      </w:pPr>
      <w:r w:rsidRPr="009A016F">
        <w:rPr>
          <w:rFonts w:ascii="Times New Roman" w:hAnsi="Times New Roman" w:cs="Times New Roman"/>
          <w:sz w:val="23"/>
          <w:szCs w:val="23"/>
        </w:rPr>
        <w:t>In the course of the subsequent discussion it was urged that as evidence of good faith and to avoid the serious consequences which would follow a Nationalist attack on Constantinople or a rising in that City it might be well for Great Britain to offer to withdraw its troops forthwith from Turkish territory, such action would also help politically in India, Egypt, Palestine and Mesopotamia.</w:t>
      </w:r>
      <w:r w:rsidRPr="009A016F">
        <w:rPr>
          <w:rStyle w:val="DipnotBavurusu"/>
          <w:rFonts w:ascii="Times New Roman" w:hAnsi="Times New Roman" w:cs="Times New Roman"/>
          <w:sz w:val="23"/>
          <w:szCs w:val="23"/>
        </w:rPr>
        <w:footnoteReference w:id="152"/>
      </w:r>
    </w:p>
    <w:p w:rsidR="00317505" w:rsidRPr="009A016F" w:rsidRDefault="00317505" w:rsidP="00CF74D4">
      <w:pPr>
        <w:spacing w:after="80" w:line="274" w:lineRule="auto"/>
        <w:ind w:firstLine="567"/>
        <w:jc w:val="both"/>
        <w:rPr>
          <w:rFonts w:ascii="Times New Roman" w:hAnsi="Times New Roman" w:cs="Times New Roman"/>
          <w:sz w:val="23"/>
          <w:szCs w:val="23"/>
        </w:rPr>
      </w:pPr>
      <w:r w:rsidRPr="009A016F">
        <w:rPr>
          <w:rFonts w:ascii="Times New Roman" w:hAnsi="Times New Roman" w:cs="Times New Roman"/>
          <w:sz w:val="23"/>
          <w:szCs w:val="23"/>
        </w:rPr>
        <w:lastRenderedPageBreak/>
        <w:t xml:space="preserve">Although the full support of Britain for Greece was stable, the events and the estimation were </w:t>
      </w:r>
      <w:r w:rsidR="00A03F92" w:rsidRPr="009A016F">
        <w:rPr>
          <w:rFonts w:ascii="Times New Roman" w:hAnsi="Times New Roman" w:cs="Times New Roman"/>
          <w:sz w:val="23"/>
          <w:szCs w:val="23"/>
        </w:rPr>
        <w:t>substantive</w:t>
      </w:r>
      <w:r w:rsidRPr="009A016F">
        <w:rPr>
          <w:rFonts w:ascii="Times New Roman" w:hAnsi="Times New Roman" w:cs="Times New Roman"/>
          <w:sz w:val="23"/>
          <w:szCs w:val="23"/>
        </w:rPr>
        <w:t xml:space="preserve"> which enforced British policies to ‘change’: “</w:t>
      </w:r>
      <w:r w:rsidRPr="009A016F">
        <w:rPr>
          <w:rFonts w:ascii="Times New Roman" w:hAnsi="Times New Roman" w:cs="Times New Roman"/>
          <w:iCs/>
          <w:sz w:val="23"/>
          <w:szCs w:val="23"/>
        </w:rPr>
        <w:t>His Majesty’s government’s obligations towards Greece, however slight they may be legally on paper, render it desirable that we should treat their susceptibilities as far as possible with consideration, at any rate until we see whether friendly but strong persuasion fails to succeed.”</w:t>
      </w:r>
      <w:r w:rsidRPr="009A016F">
        <w:rPr>
          <w:rStyle w:val="DipnotBavurusu"/>
          <w:rFonts w:ascii="Times New Roman" w:hAnsi="Times New Roman" w:cs="Times New Roman"/>
          <w:iCs/>
          <w:sz w:val="23"/>
          <w:szCs w:val="23"/>
        </w:rPr>
        <w:footnoteReference w:id="153"/>
      </w:r>
      <w:r w:rsidRPr="009A016F">
        <w:rPr>
          <w:rFonts w:ascii="Times New Roman" w:hAnsi="Times New Roman" w:cs="Times New Roman"/>
          <w:sz w:val="23"/>
          <w:szCs w:val="23"/>
        </w:rPr>
        <w:t xml:space="preserve"> Although the coercive reasons were increasing, in order to change British diplomacy radically, the Cabinet did not agree upon the conditions in late 1921. The Cabinet agreed to postpone further consideration of the question of British representation at Angora until after it was known whether the proposed Conference would be held.</w:t>
      </w:r>
      <w:r w:rsidRPr="009A016F">
        <w:rPr>
          <w:rStyle w:val="DipnotBavurusu"/>
          <w:rFonts w:ascii="Times New Roman" w:hAnsi="Times New Roman" w:cs="Times New Roman"/>
          <w:sz w:val="23"/>
          <w:szCs w:val="23"/>
        </w:rPr>
        <w:footnoteReference w:id="154"/>
      </w:r>
      <w:r w:rsidR="00596057" w:rsidRPr="009A016F">
        <w:rPr>
          <w:rFonts w:ascii="Times New Roman" w:hAnsi="Times New Roman" w:cs="Times New Roman"/>
          <w:sz w:val="23"/>
          <w:szCs w:val="23"/>
        </w:rPr>
        <w:t xml:space="preserve"> </w:t>
      </w:r>
      <w:r w:rsidRPr="009A016F">
        <w:rPr>
          <w:rFonts w:ascii="Times New Roman" w:hAnsi="Times New Roman" w:cs="Times New Roman"/>
          <w:sz w:val="23"/>
          <w:szCs w:val="23"/>
        </w:rPr>
        <w:t xml:space="preserve">Further, in late 1921, a draft proposal for the reformation of the Treaty of </w:t>
      </w:r>
      <w:proofErr w:type="spellStart"/>
      <w:r w:rsidRPr="009A016F">
        <w:rPr>
          <w:rFonts w:ascii="Times New Roman" w:hAnsi="Times New Roman" w:cs="Times New Roman"/>
          <w:sz w:val="23"/>
          <w:szCs w:val="23"/>
        </w:rPr>
        <w:t>Sèvres</w:t>
      </w:r>
      <w:proofErr w:type="spellEnd"/>
      <w:r w:rsidRPr="009A016F">
        <w:rPr>
          <w:rFonts w:ascii="Times New Roman" w:hAnsi="Times New Roman" w:cs="Times New Roman"/>
          <w:sz w:val="23"/>
          <w:szCs w:val="23"/>
        </w:rPr>
        <w:t xml:space="preserve"> was constituted: “While we have no clear indication of what precise modifications of the Treaty of </w:t>
      </w:r>
      <w:proofErr w:type="spellStart"/>
      <w:r w:rsidRPr="009A016F">
        <w:rPr>
          <w:rFonts w:ascii="Times New Roman" w:hAnsi="Times New Roman" w:cs="Times New Roman"/>
          <w:sz w:val="23"/>
          <w:szCs w:val="23"/>
        </w:rPr>
        <w:t>Sèvres</w:t>
      </w:r>
      <w:proofErr w:type="spellEnd"/>
      <w:r w:rsidRPr="009A016F">
        <w:rPr>
          <w:rFonts w:ascii="Times New Roman" w:hAnsi="Times New Roman" w:cs="Times New Roman"/>
          <w:sz w:val="23"/>
          <w:szCs w:val="23"/>
        </w:rPr>
        <w:t xml:space="preserve">, apart from Thrace and </w:t>
      </w:r>
      <w:r w:rsidR="00A03F92" w:rsidRPr="009A016F">
        <w:rPr>
          <w:rFonts w:ascii="Times New Roman" w:hAnsi="Times New Roman" w:cs="Times New Roman"/>
          <w:sz w:val="23"/>
          <w:szCs w:val="23"/>
        </w:rPr>
        <w:t>Smyrna</w:t>
      </w:r>
      <w:r w:rsidRPr="009A016F">
        <w:rPr>
          <w:rFonts w:ascii="Times New Roman" w:hAnsi="Times New Roman" w:cs="Times New Roman"/>
          <w:sz w:val="23"/>
          <w:szCs w:val="23"/>
        </w:rPr>
        <w:t xml:space="preserve">, would satisfy the </w:t>
      </w:r>
      <w:proofErr w:type="spellStart"/>
      <w:r w:rsidRPr="009A016F">
        <w:rPr>
          <w:rFonts w:ascii="Times New Roman" w:hAnsi="Times New Roman" w:cs="Times New Roman"/>
          <w:sz w:val="23"/>
          <w:szCs w:val="23"/>
        </w:rPr>
        <w:t>Kemalists</w:t>
      </w:r>
      <w:proofErr w:type="spellEnd"/>
      <w:r w:rsidRPr="009A016F">
        <w:rPr>
          <w:rFonts w:ascii="Times New Roman" w:hAnsi="Times New Roman" w:cs="Times New Roman"/>
          <w:sz w:val="23"/>
          <w:szCs w:val="23"/>
        </w:rPr>
        <w:t>, it seems certain that in order to obtain a settlement now, the Allies may have to go further than the concessions offered in London in March last in the direction of saving the face of the Turks so far as the financial provisions of the treaty are concerned.”</w:t>
      </w:r>
      <w:r w:rsidRPr="009A016F">
        <w:rPr>
          <w:rStyle w:val="DipnotBavurusu"/>
          <w:rFonts w:ascii="Times New Roman" w:hAnsi="Times New Roman" w:cs="Times New Roman"/>
          <w:sz w:val="23"/>
          <w:szCs w:val="23"/>
        </w:rPr>
        <w:footnoteReference w:id="155"/>
      </w:r>
      <w:r w:rsidR="00596057" w:rsidRPr="009A016F">
        <w:rPr>
          <w:rFonts w:ascii="Times New Roman" w:hAnsi="Times New Roman" w:cs="Times New Roman"/>
          <w:sz w:val="23"/>
          <w:szCs w:val="23"/>
        </w:rPr>
        <w:t xml:space="preserve"> </w:t>
      </w:r>
    </w:p>
    <w:p w:rsidR="00317505" w:rsidRPr="009A016F" w:rsidRDefault="00317505" w:rsidP="00CF74D4">
      <w:pPr>
        <w:spacing w:after="80" w:line="274" w:lineRule="auto"/>
        <w:ind w:firstLine="567"/>
        <w:jc w:val="both"/>
        <w:rPr>
          <w:rFonts w:ascii="Times New Roman" w:hAnsi="Times New Roman" w:cs="Times New Roman"/>
          <w:sz w:val="23"/>
          <w:szCs w:val="23"/>
        </w:rPr>
      </w:pPr>
      <w:r w:rsidRPr="009A016F">
        <w:rPr>
          <w:rFonts w:ascii="Times New Roman" w:hAnsi="Times New Roman" w:cs="Times New Roman"/>
          <w:sz w:val="23"/>
          <w:szCs w:val="23"/>
        </w:rPr>
        <w:t xml:space="preserve">In the conclusions of the cabinet, the British </w:t>
      </w:r>
      <w:r w:rsidR="00A03F92" w:rsidRPr="009A016F">
        <w:rPr>
          <w:rFonts w:ascii="Times New Roman" w:hAnsi="Times New Roman" w:cs="Times New Roman"/>
          <w:sz w:val="23"/>
          <w:szCs w:val="23"/>
        </w:rPr>
        <w:t>officials</w:t>
      </w:r>
      <w:r w:rsidRPr="009A016F">
        <w:rPr>
          <w:rFonts w:ascii="Times New Roman" w:hAnsi="Times New Roman" w:cs="Times New Roman"/>
          <w:sz w:val="23"/>
          <w:szCs w:val="23"/>
        </w:rPr>
        <w:t xml:space="preserve"> complained about the collapse of its alliance with the Great powers: “</w:t>
      </w:r>
      <w:r w:rsidRPr="009A016F">
        <w:rPr>
          <w:rFonts w:ascii="Times New Roman" w:hAnsi="Times New Roman" w:cs="Times New Roman"/>
          <w:iCs/>
          <w:sz w:val="23"/>
          <w:szCs w:val="23"/>
        </w:rPr>
        <w:t xml:space="preserve">Emphasis was laid on the effect the Turkish situation </w:t>
      </w:r>
      <w:r w:rsidRPr="009A016F">
        <w:rPr>
          <w:rFonts w:ascii="Times New Roman" w:hAnsi="Times New Roman" w:cs="Times New Roman"/>
          <w:iCs/>
          <w:sz w:val="23"/>
          <w:szCs w:val="23"/>
        </w:rPr>
        <w:lastRenderedPageBreak/>
        <w:t xml:space="preserve">was having in India and the diplomatic triumph which the French government would win coming to an agreement with </w:t>
      </w:r>
      <w:r w:rsidR="00290E5D" w:rsidRPr="009A016F">
        <w:rPr>
          <w:rFonts w:ascii="Times New Roman" w:hAnsi="Times New Roman" w:cs="Times New Roman"/>
          <w:iCs/>
          <w:sz w:val="23"/>
          <w:szCs w:val="23"/>
        </w:rPr>
        <w:t>Mustafa</w:t>
      </w:r>
      <w:r w:rsidRPr="009A016F">
        <w:rPr>
          <w:rFonts w:ascii="Times New Roman" w:hAnsi="Times New Roman" w:cs="Times New Roman"/>
          <w:iCs/>
          <w:sz w:val="23"/>
          <w:szCs w:val="23"/>
        </w:rPr>
        <w:t xml:space="preserve"> Kemal. Italy did not count and with an agreement concluded between the French government and </w:t>
      </w:r>
      <w:r w:rsidR="00290E5D" w:rsidRPr="009A016F">
        <w:rPr>
          <w:rFonts w:ascii="Times New Roman" w:hAnsi="Times New Roman" w:cs="Times New Roman"/>
          <w:iCs/>
          <w:sz w:val="23"/>
          <w:szCs w:val="23"/>
        </w:rPr>
        <w:t>Mustafa</w:t>
      </w:r>
      <w:r w:rsidRPr="009A016F">
        <w:rPr>
          <w:rFonts w:ascii="Times New Roman" w:hAnsi="Times New Roman" w:cs="Times New Roman"/>
          <w:iCs/>
          <w:sz w:val="23"/>
          <w:szCs w:val="23"/>
        </w:rPr>
        <w:t xml:space="preserve"> Kemal, Great Britain, and Great Britain alone, would be regarded as the enemy of the Turks</w:t>
      </w:r>
      <w:r w:rsidRPr="009A016F">
        <w:rPr>
          <w:rFonts w:ascii="Times New Roman" w:hAnsi="Times New Roman" w:cs="Times New Roman"/>
          <w:sz w:val="23"/>
          <w:szCs w:val="23"/>
        </w:rPr>
        <w:t>.”</w:t>
      </w:r>
      <w:r w:rsidRPr="009A016F">
        <w:rPr>
          <w:rStyle w:val="DipnotBavurusu"/>
          <w:rFonts w:ascii="Times New Roman" w:hAnsi="Times New Roman" w:cs="Times New Roman"/>
          <w:sz w:val="23"/>
          <w:szCs w:val="23"/>
        </w:rPr>
        <w:footnoteReference w:id="156"/>
      </w:r>
      <w:r w:rsidR="00596057" w:rsidRPr="009A016F">
        <w:rPr>
          <w:rFonts w:ascii="Times New Roman" w:hAnsi="Times New Roman" w:cs="Times New Roman"/>
          <w:sz w:val="23"/>
          <w:szCs w:val="23"/>
        </w:rPr>
        <w:t xml:space="preserve"> </w:t>
      </w:r>
      <w:r w:rsidRPr="009A016F">
        <w:rPr>
          <w:rFonts w:ascii="Times New Roman" w:hAnsi="Times New Roman" w:cs="Times New Roman"/>
          <w:sz w:val="23"/>
          <w:szCs w:val="23"/>
        </w:rPr>
        <w:t xml:space="preserve">Besides, </w:t>
      </w:r>
      <w:r w:rsidR="00DC3EC1">
        <w:rPr>
          <w:rFonts w:ascii="Times New Roman" w:hAnsi="Times New Roman" w:cs="Times New Roman"/>
          <w:sz w:val="23"/>
          <w:szCs w:val="23"/>
        </w:rPr>
        <w:t>as Kent argues “</w:t>
      </w:r>
      <w:r w:rsidRPr="009A016F">
        <w:rPr>
          <w:rFonts w:ascii="Times New Roman" w:hAnsi="Times New Roman" w:cs="Times New Roman"/>
          <w:sz w:val="23"/>
          <w:szCs w:val="23"/>
        </w:rPr>
        <w:t>the Allies had agreed in the meantime to cease either financial assistance or the supply of war materials to Greece, and by mid-1922 it was clear to British policy-makers that France and Italy were secretly supplying the Turkish nationalists.</w:t>
      </w:r>
      <w:r w:rsidR="00DC3EC1">
        <w:rPr>
          <w:rFonts w:ascii="Times New Roman" w:hAnsi="Times New Roman" w:cs="Times New Roman"/>
          <w:sz w:val="23"/>
          <w:szCs w:val="23"/>
        </w:rPr>
        <w:t>”</w:t>
      </w:r>
      <w:r w:rsidRPr="009A016F">
        <w:rPr>
          <w:rStyle w:val="DipnotBavurusu"/>
          <w:rFonts w:ascii="Times New Roman" w:hAnsi="Times New Roman" w:cs="Times New Roman"/>
          <w:sz w:val="23"/>
          <w:szCs w:val="23"/>
        </w:rPr>
        <w:footnoteReference w:id="157"/>
      </w:r>
      <w:r w:rsidRPr="009A016F">
        <w:rPr>
          <w:rFonts w:ascii="Times New Roman" w:hAnsi="Times New Roman" w:cs="Times New Roman"/>
          <w:sz w:val="23"/>
          <w:szCs w:val="23"/>
        </w:rPr>
        <w:t xml:space="preserve"> That had just a one aim: the fall of Venizelos determined the reality: an ‘intangible alliance’.</w:t>
      </w:r>
    </w:p>
    <w:p w:rsidR="00317505" w:rsidRPr="009A016F" w:rsidRDefault="00317505" w:rsidP="00CF74D4">
      <w:pPr>
        <w:spacing w:after="80" w:line="274" w:lineRule="auto"/>
        <w:ind w:firstLine="567"/>
        <w:jc w:val="both"/>
        <w:rPr>
          <w:rFonts w:ascii="Times New Roman" w:hAnsi="Times New Roman" w:cs="Times New Roman"/>
          <w:sz w:val="23"/>
          <w:szCs w:val="23"/>
        </w:rPr>
      </w:pPr>
      <w:r w:rsidRPr="009A016F">
        <w:rPr>
          <w:rFonts w:ascii="Times New Roman" w:hAnsi="Times New Roman" w:cs="Times New Roman"/>
          <w:sz w:val="23"/>
          <w:szCs w:val="23"/>
        </w:rPr>
        <w:t xml:space="preserve">Although the British officials used their relations with the Sultanate, this began to change with both the military and diplomatic success of </w:t>
      </w:r>
      <w:r w:rsidR="00290E5D" w:rsidRPr="009A016F">
        <w:rPr>
          <w:rFonts w:ascii="Times New Roman" w:hAnsi="Times New Roman" w:cs="Times New Roman"/>
          <w:sz w:val="23"/>
          <w:szCs w:val="23"/>
        </w:rPr>
        <w:t>Mustafa</w:t>
      </w:r>
      <w:r w:rsidRPr="009A016F">
        <w:rPr>
          <w:rFonts w:ascii="Times New Roman" w:hAnsi="Times New Roman" w:cs="Times New Roman"/>
          <w:sz w:val="23"/>
          <w:szCs w:val="23"/>
        </w:rPr>
        <w:t xml:space="preserve"> Kemal. In the course of the discussion a suggestion was strongly pressed that, with a view to countering the influence of the Bolsheviks at Angora and to preparing a favourable atmosphere at Angora for later negotiations, advantage should be taken of this overture to enter into relations with </w:t>
      </w:r>
      <w:r w:rsidR="00290E5D" w:rsidRPr="009A016F">
        <w:rPr>
          <w:rFonts w:ascii="Times New Roman" w:hAnsi="Times New Roman" w:cs="Times New Roman"/>
          <w:sz w:val="23"/>
          <w:szCs w:val="23"/>
        </w:rPr>
        <w:t>Mustafa</w:t>
      </w:r>
      <w:r w:rsidRPr="009A016F">
        <w:rPr>
          <w:rFonts w:ascii="Times New Roman" w:hAnsi="Times New Roman" w:cs="Times New Roman"/>
          <w:sz w:val="23"/>
          <w:szCs w:val="23"/>
        </w:rPr>
        <w:t xml:space="preserve"> Kemal.</w:t>
      </w:r>
      <w:r w:rsidRPr="009A016F">
        <w:rPr>
          <w:rStyle w:val="DipnotBavurusu"/>
          <w:rFonts w:ascii="Times New Roman" w:hAnsi="Times New Roman" w:cs="Times New Roman"/>
          <w:sz w:val="23"/>
          <w:szCs w:val="23"/>
        </w:rPr>
        <w:footnoteReference w:id="158"/>
      </w:r>
    </w:p>
    <w:p w:rsidR="00317505" w:rsidRPr="009A016F" w:rsidRDefault="00317505" w:rsidP="00CF74D4">
      <w:pPr>
        <w:spacing w:after="80" w:line="274" w:lineRule="auto"/>
        <w:ind w:firstLine="567"/>
        <w:jc w:val="both"/>
        <w:rPr>
          <w:rFonts w:ascii="Times New Roman" w:hAnsi="Times New Roman" w:cs="Times New Roman"/>
          <w:sz w:val="23"/>
          <w:szCs w:val="23"/>
        </w:rPr>
      </w:pPr>
      <w:r w:rsidRPr="009A016F">
        <w:rPr>
          <w:rFonts w:ascii="Times New Roman" w:hAnsi="Times New Roman" w:cs="Times New Roman"/>
          <w:sz w:val="23"/>
          <w:szCs w:val="23"/>
        </w:rPr>
        <w:t>In his speech as re-elected president of the Grand National Assembly on 1</w:t>
      </w:r>
      <w:r w:rsidRPr="009A016F">
        <w:rPr>
          <w:rFonts w:ascii="Times New Roman" w:hAnsi="Times New Roman" w:cs="Times New Roman"/>
          <w:sz w:val="23"/>
          <w:szCs w:val="23"/>
          <w:vertAlign w:val="superscript"/>
        </w:rPr>
        <w:t xml:space="preserve"> </w:t>
      </w:r>
      <w:r w:rsidRPr="009A016F">
        <w:rPr>
          <w:rFonts w:ascii="Times New Roman" w:hAnsi="Times New Roman" w:cs="Times New Roman"/>
          <w:sz w:val="23"/>
          <w:szCs w:val="23"/>
        </w:rPr>
        <w:t xml:space="preserve">March 1922 </w:t>
      </w:r>
      <w:r w:rsidR="00290E5D" w:rsidRPr="009A016F">
        <w:rPr>
          <w:rFonts w:ascii="Times New Roman" w:hAnsi="Times New Roman" w:cs="Times New Roman"/>
          <w:sz w:val="23"/>
          <w:szCs w:val="23"/>
        </w:rPr>
        <w:t>Mustafa</w:t>
      </w:r>
      <w:r w:rsidRPr="009A016F">
        <w:rPr>
          <w:rFonts w:ascii="Times New Roman" w:hAnsi="Times New Roman" w:cs="Times New Roman"/>
          <w:sz w:val="23"/>
          <w:szCs w:val="23"/>
        </w:rPr>
        <w:t xml:space="preserve"> Kemal made the following points: “The foreign policy of the nationalists consists in being friends with those who accept the national pact. The nationalists desired to strengthen their bonds of friendship with the Russian Soviet Republic, which had been </w:t>
      </w:r>
      <w:r w:rsidRPr="009A016F">
        <w:rPr>
          <w:rFonts w:ascii="Times New Roman" w:hAnsi="Times New Roman" w:cs="Times New Roman"/>
          <w:sz w:val="23"/>
          <w:szCs w:val="23"/>
        </w:rPr>
        <w:lastRenderedPageBreak/>
        <w:t>the first to recognize the liberty and independence of Turkey. This principle would not, however, impede the establishment or re-establishment of relations with States which should recognize the complete independence of Turkey. Relations of perfect friendship exist with the Eastern States.”</w:t>
      </w:r>
      <w:r w:rsidRPr="009A016F">
        <w:rPr>
          <w:rStyle w:val="DipnotBavurusu"/>
          <w:rFonts w:ascii="Times New Roman" w:hAnsi="Times New Roman" w:cs="Times New Roman"/>
          <w:sz w:val="23"/>
          <w:szCs w:val="23"/>
        </w:rPr>
        <w:footnoteReference w:id="159"/>
      </w:r>
      <w:r w:rsidRPr="009A016F">
        <w:rPr>
          <w:rFonts w:ascii="Times New Roman" w:hAnsi="Times New Roman" w:cs="Times New Roman"/>
          <w:sz w:val="23"/>
          <w:szCs w:val="23"/>
        </w:rPr>
        <w:t xml:space="preserve"> </w:t>
      </w:r>
    </w:p>
    <w:p w:rsidR="00317505" w:rsidRPr="009A016F" w:rsidRDefault="00317505" w:rsidP="00CF74D4">
      <w:pPr>
        <w:spacing w:after="80" w:line="274" w:lineRule="auto"/>
        <w:ind w:firstLine="567"/>
        <w:jc w:val="both"/>
        <w:rPr>
          <w:rFonts w:ascii="Times New Roman" w:hAnsi="Times New Roman" w:cs="Times New Roman"/>
          <w:sz w:val="23"/>
          <w:szCs w:val="23"/>
        </w:rPr>
      </w:pPr>
      <w:r w:rsidRPr="009A016F">
        <w:rPr>
          <w:rFonts w:ascii="Times New Roman" w:hAnsi="Times New Roman" w:cs="Times New Roman"/>
          <w:sz w:val="23"/>
          <w:szCs w:val="23"/>
        </w:rPr>
        <w:t>Along with the military failure of the Greek army, in these circumstances, the return of King Constantine was the last phase for Great Britain. As Lord Curzon stated,</w:t>
      </w:r>
      <w:r w:rsidRPr="009A016F">
        <w:rPr>
          <w:rFonts w:ascii="Times New Roman" w:hAnsi="Times New Roman" w:cs="Times New Roman"/>
          <w:iCs/>
          <w:sz w:val="23"/>
          <w:szCs w:val="23"/>
        </w:rPr>
        <w:t xml:space="preserve"> “The decision as to the policy to be adopted in the event of the ex-King Constantine being recalled by the Greek people to the throne of Greece, depends to some extent on our estimate of the chances of his desistence, should the Powers discourage or </w:t>
      </w:r>
      <w:r w:rsidR="000420C7" w:rsidRPr="009A016F">
        <w:rPr>
          <w:rFonts w:ascii="Times New Roman" w:hAnsi="Times New Roman" w:cs="Times New Roman"/>
          <w:iCs/>
          <w:sz w:val="23"/>
          <w:szCs w:val="23"/>
        </w:rPr>
        <w:t>oppose</w:t>
      </w:r>
      <w:r w:rsidRPr="009A016F">
        <w:rPr>
          <w:rFonts w:ascii="Times New Roman" w:hAnsi="Times New Roman" w:cs="Times New Roman"/>
          <w:iCs/>
          <w:sz w:val="23"/>
          <w:szCs w:val="23"/>
        </w:rPr>
        <w:t xml:space="preserve"> the act. M. Venizelos thinks that in such he would not dare to act in </w:t>
      </w:r>
      <w:r w:rsidR="00A03F92" w:rsidRPr="009A016F">
        <w:rPr>
          <w:rFonts w:ascii="Times New Roman" w:hAnsi="Times New Roman" w:cs="Times New Roman"/>
          <w:iCs/>
          <w:sz w:val="23"/>
          <w:szCs w:val="23"/>
        </w:rPr>
        <w:t xml:space="preserve">opposition the </w:t>
      </w:r>
      <w:r w:rsidRPr="009A016F">
        <w:rPr>
          <w:rFonts w:ascii="Times New Roman" w:hAnsi="Times New Roman" w:cs="Times New Roman"/>
          <w:iCs/>
          <w:sz w:val="23"/>
          <w:szCs w:val="23"/>
        </w:rPr>
        <w:t>Allies and would abandon his candidature for the throne</w:t>
      </w:r>
      <w:r w:rsidRPr="009A016F">
        <w:rPr>
          <w:rFonts w:ascii="Times New Roman" w:hAnsi="Times New Roman" w:cs="Times New Roman"/>
          <w:sz w:val="23"/>
          <w:szCs w:val="23"/>
        </w:rPr>
        <w:t>.”</w:t>
      </w:r>
      <w:r w:rsidRPr="009A016F">
        <w:rPr>
          <w:rStyle w:val="DipnotBavurusu"/>
          <w:rFonts w:ascii="Times New Roman" w:hAnsi="Times New Roman" w:cs="Times New Roman"/>
          <w:sz w:val="23"/>
          <w:szCs w:val="23"/>
        </w:rPr>
        <w:footnoteReference w:id="160"/>
      </w:r>
    </w:p>
    <w:p w:rsidR="00317505" w:rsidRPr="009A016F" w:rsidRDefault="00317505" w:rsidP="00CF74D4">
      <w:pPr>
        <w:spacing w:after="80" w:line="274" w:lineRule="auto"/>
        <w:ind w:firstLine="567"/>
        <w:jc w:val="both"/>
        <w:rPr>
          <w:rFonts w:ascii="Times New Roman" w:hAnsi="Times New Roman" w:cs="Times New Roman"/>
          <w:iCs/>
          <w:sz w:val="23"/>
          <w:szCs w:val="23"/>
        </w:rPr>
      </w:pPr>
      <w:r w:rsidRPr="009A016F">
        <w:rPr>
          <w:rFonts w:ascii="Times New Roman" w:hAnsi="Times New Roman" w:cs="Times New Roman"/>
          <w:sz w:val="23"/>
          <w:szCs w:val="23"/>
        </w:rPr>
        <w:t xml:space="preserve">Lloyd George renounced his full support for Greece as he stated in a note to Patriarch </w:t>
      </w:r>
      <w:proofErr w:type="spellStart"/>
      <w:r w:rsidRPr="009A016F">
        <w:rPr>
          <w:rFonts w:ascii="Times New Roman" w:hAnsi="Times New Roman" w:cs="Times New Roman"/>
          <w:sz w:val="23"/>
          <w:szCs w:val="23"/>
        </w:rPr>
        <w:t>Meletios</w:t>
      </w:r>
      <w:proofErr w:type="spellEnd"/>
      <w:r w:rsidRPr="009A016F">
        <w:rPr>
          <w:rFonts w:ascii="Times New Roman" w:hAnsi="Times New Roman" w:cs="Times New Roman"/>
          <w:sz w:val="23"/>
          <w:szCs w:val="23"/>
        </w:rPr>
        <w:t xml:space="preserve">, </w:t>
      </w:r>
      <w:r w:rsidRPr="009A016F">
        <w:rPr>
          <w:rFonts w:ascii="Times New Roman" w:hAnsi="Times New Roman" w:cs="Times New Roman"/>
          <w:iCs/>
          <w:sz w:val="23"/>
          <w:szCs w:val="23"/>
        </w:rPr>
        <w:t xml:space="preserve">“I said it last week clearly to Me. </w:t>
      </w:r>
      <w:proofErr w:type="spellStart"/>
      <w:r w:rsidRPr="009A016F">
        <w:rPr>
          <w:rFonts w:ascii="Times New Roman" w:hAnsi="Times New Roman" w:cs="Times New Roman"/>
          <w:iCs/>
          <w:sz w:val="23"/>
          <w:szCs w:val="23"/>
        </w:rPr>
        <w:t>Gouranis</w:t>
      </w:r>
      <w:proofErr w:type="spellEnd"/>
      <w:r w:rsidRPr="009A016F">
        <w:rPr>
          <w:rFonts w:ascii="Times New Roman" w:hAnsi="Times New Roman" w:cs="Times New Roman"/>
          <w:iCs/>
          <w:sz w:val="23"/>
          <w:szCs w:val="23"/>
        </w:rPr>
        <w:t xml:space="preserve"> and Mr. </w:t>
      </w:r>
      <w:proofErr w:type="spellStart"/>
      <w:r w:rsidRPr="009A016F">
        <w:rPr>
          <w:rFonts w:ascii="Times New Roman" w:hAnsi="Times New Roman" w:cs="Times New Roman"/>
          <w:iCs/>
          <w:sz w:val="23"/>
          <w:szCs w:val="23"/>
        </w:rPr>
        <w:t>Balto</w:t>
      </w:r>
      <w:proofErr w:type="spellEnd"/>
      <w:r w:rsidRPr="009A016F">
        <w:rPr>
          <w:rFonts w:ascii="Times New Roman" w:hAnsi="Times New Roman" w:cs="Times New Roman"/>
          <w:iCs/>
          <w:sz w:val="23"/>
          <w:szCs w:val="23"/>
        </w:rPr>
        <w:t xml:space="preserve">-what is the other one called?-Mr. </w:t>
      </w:r>
      <w:proofErr w:type="spellStart"/>
      <w:r w:rsidRPr="009A016F">
        <w:rPr>
          <w:rFonts w:ascii="Times New Roman" w:hAnsi="Times New Roman" w:cs="Times New Roman"/>
          <w:iCs/>
          <w:sz w:val="23"/>
          <w:szCs w:val="23"/>
        </w:rPr>
        <w:t>Baltazzis</w:t>
      </w:r>
      <w:proofErr w:type="spellEnd"/>
      <w:r w:rsidRPr="009A016F">
        <w:rPr>
          <w:rFonts w:ascii="Times New Roman" w:hAnsi="Times New Roman" w:cs="Times New Roman"/>
          <w:iCs/>
          <w:sz w:val="23"/>
          <w:szCs w:val="23"/>
        </w:rPr>
        <w:t xml:space="preserve">. Personally, I am a friend of Greece, but for the reasons I have given you all my colleagues are against me. And I </w:t>
      </w:r>
      <w:proofErr w:type="spellStart"/>
      <w:r w:rsidR="00A03F92" w:rsidRPr="009A016F">
        <w:rPr>
          <w:rFonts w:ascii="Times New Roman" w:hAnsi="Times New Roman" w:cs="Times New Roman"/>
          <w:iCs/>
          <w:sz w:val="23"/>
          <w:szCs w:val="23"/>
        </w:rPr>
        <w:t>can not</w:t>
      </w:r>
      <w:proofErr w:type="spellEnd"/>
      <w:r w:rsidRPr="009A016F">
        <w:rPr>
          <w:rFonts w:ascii="Times New Roman" w:hAnsi="Times New Roman" w:cs="Times New Roman"/>
          <w:iCs/>
          <w:sz w:val="23"/>
          <w:szCs w:val="23"/>
        </w:rPr>
        <w:t xml:space="preserve"> be of any use to you. It is impossible, impossible.”</w:t>
      </w:r>
      <w:r w:rsidRPr="009A016F">
        <w:rPr>
          <w:rStyle w:val="DipnotBavurusu"/>
          <w:rFonts w:ascii="Times New Roman" w:hAnsi="Times New Roman" w:cs="Times New Roman"/>
          <w:iCs/>
          <w:sz w:val="23"/>
          <w:szCs w:val="23"/>
        </w:rPr>
        <w:footnoteReference w:id="161"/>
      </w:r>
    </w:p>
    <w:p w:rsidR="00317505" w:rsidRPr="009A016F" w:rsidRDefault="00317505" w:rsidP="00CF74D4">
      <w:pPr>
        <w:spacing w:after="80" w:line="274" w:lineRule="auto"/>
        <w:ind w:firstLine="567"/>
        <w:jc w:val="both"/>
        <w:rPr>
          <w:rFonts w:ascii="Times New Roman" w:hAnsi="Times New Roman" w:cs="Times New Roman"/>
          <w:sz w:val="23"/>
          <w:szCs w:val="23"/>
        </w:rPr>
      </w:pPr>
      <w:r w:rsidRPr="009A016F">
        <w:rPr>
          <w:rFonts w:ascii="Times New Roman" w:hAnsi="Times New Roman" w:cs="Times New Roman"/>
          <w:sz w:val="23"/>
          <w:szCs w:val="23"/>
        </w:rPr>
        <w:t xml:space="preserve">Moreover, as is stated in the letter of the Ecumenical Patriarch </w:t>
      </w:r>
      <w:proofErr w:type="spellStart"/>
      <w:r w:rsidRPr="009A016F">
        <w:rPr>
          <w:rFonts w:ascii="Times New Roman" w:hAnsi="Times New Roman" w:cs="Times New Roman"/>
          <w:sz w:val="23"/>
          <w:szCs w:val="23"/>
        </w:rPr>
        <w:t>Meletios</w:t>
      </w:r>
      <w:proofErr w:type="spellEnd"/>
      <w:r w:rsidRPr="009A016F">
        <w:rPr>
          <w:rFonts w:ascii="Times New Roman" w:hAnsi="Times New Roman" w:cs="Times New Roman"/>
          <w:sz w:val="23"/>
          <w:szCs w:val="23"/>
        </w:rPr>
        <w:t xml:space="preserve"> to Venizelos in April 1922, Greece drifted into a state of chaos with the British withdrawal: </w:t>
      </w:r>
      <w:r w:rsidRPr="009A016F">
        <w:rPr>
          <w:rFonts w:ascii="Times New Roman" w:hAnsi="Times New Roman" w:cs="Times New Roman"/>
          <w:iCs/>
          <w:sz w:val="23"/>
          <w:szCs w:val="23"/>
        </w:rPr>
        <w:t xml:space="preserve">“It is certain </w:t>
      </w:r>
      <w:r w:rsidRPr="009A016F">
        <w:rPr>
          <w:rFonts w:ascii="Times New Roman" w:hAnsi="Times New Roman" w:cs="Times New Roman"/>
          <w:iCs/>
          <w:sz w:val="23"/>
          <w:szCs w:val="23"/>
        </w:rPr>
        <w:lastRenderedPageBreak/>
        <w:t xml:space="preserve">that all of us here and </w:t>
      </w:r>
      <w:r w:rsidR="00A03F92" w:rsidRPr="009A016F">
        <w:rPr>
          <w:rFonts w:ascii="Times New Roman" w:hAnsi="Times New Roman" w:cs="Times New Roman"/>
          <w:iCs/>
          <w:sz w:val="23"/>
          <w:szCs w:val="23"/>
        </w:rPr>
        <w:t>Smyrna</w:t>
      </w:r>
      <w:r w:rsidRPr="009A016F">
        <w:rPr>
          <w:rFonts w:ascii="Times New Roman" w:hAnsi="Times New Roman" w:cs="Times New Roman"/>
          <w:iCs/>
          <w:sz w:val="23"/>
          <w:szCs w:val="23"/>
        </w:rPr>
        <w:t xml:space="preserve"> and in Athens are struggling in the dark and hitting out at friends and enemies without any definite aim any more, since we are desperately divided even in our conception of the general interest of the country.”</w:t>
      </w:r>
      <w:r w:rsidRPr="009A016F">
        <w:rPr>
          <w:rStyle w:val="DipnotBavurusu"/>
          <w:rFonts w:ascii="Times New Roman" w:hAnsi="Times New Roman" w:cs="Times New Roman"/>
          <w:iCs/>
          <w:sz w:val="23"/>
          <w:szCs w:val="23"/>
        </w:rPr>
        <w:footnoteReference w:id="162"/>
      </w:r>
      <w:r w:rsidRPr="009A016F">
        <w:rPr>
          <w:rFonts w:ascii="Times New Roman" w:hAnsi="Times New Roman" w:cs="Times New Roman"/>
          <w:sz w:val="23"/>
          <w:szCs w:val="23"/>
        </w:rPr>
        <w:t xml:space="preserve"> Arnold Toynbee concluded that Greece had victimised innocent people but, in the larger scope of things, could be seen as having victimised itself: </w:t>
      </w:r>
      <w:r w:rsidRPr="009A016F">
        <w:rPr>
          <w:rFonts w:ascii="Times New Roman" w:hAnsi="Times New Roman" w:cs="Times New Roman"/>
          <w:iCs/>
          <w:sz w:val="23"/>
          <w:szCs w:val="23"/>
        </w:rPr>
        <w:t>“A game played with living pieces may be a cruel spectacle and, half through her own fault; Greece has been the principal victim...”</w:t>
      </w:r>
      <w:r w:rsidRPr="009A016F">
        <w:rPr>
          <w:rStyle w:val="DipnotBavurusu"/>
          <w:rFonts w:ascii="Times New Roman" w:hAnsi="Times New Roman" w:cs="Times New Roman"/>
          <w:iCs/>
          <w:sz w:val="23"/>
          <w:szCs w:val="23"/>
        </w:rPr>
        <w:footnoteReference w:id="163"/>
      </w:r>
      <w:r w:rsidRPr="009A016F">
        <w:rPr>
          <w:rFonts w:ascii="Times New Roman" w:hAnsi="Times New Roman" w:cs="Times New Roman"/>
          <w:sz w:val="23"/>
          <w:szCs w:val="23"/>
        </w:rPr>
        <w:t xml:space="preserve"> As Curzon emphasized, the drawbacks of Greece increased in order to give full support for the guardian of Anatolia and the Straits, “The Greeks are not at the present moment, nor if the Treaty is carried out, are they capable of becoming the Masters of the Straits.</w:t>
      </w:r>
      <w:r w:rsidRPr="009A016F">
        <w:rPr>
          <w:rStyle w:val="DipnotBavurusu"/>
          <w:rFonts w:ascii="Times New Roman" w:hAnsi="Times New Roman" w:cs="Times New Roman"/>
          <w:sz w:val="23"/>
          <w:szCs w:val="23"/>
        </w:rPr>
        <w:footnoteReference w:id="164"/>
      </w:r>
      <w:r w:rsidR="00596057" w:rsidRPr="009A016F">
        <w:rPr>
          <w:rFonts w:ascii="Times New Roman" w:hAnsi="Times New Roman" w:cs="Times New Roman"/>
          <w:sz w:val="23"/>
          <w:szCs w:val="23"/>
        </w:rPr>
        <w:t xml:space="preserve"> </w:t>
      </w:r>
    </w:p>
    <w:p w:rsidR="00317505" w:rsidRPr="009A016F" w:rsidRDefault="00317505" w:rsidP="00CF74D4">
      <w:pPr>
        <w:spacing w:after="80" w:line="274" w:lineRule="auto"/>
        <w:ind w:firstLine="567"/>
        <w:jc w:val="both"/>
        <w:rPr>
          <w:rFonts w:ascii="Times New Roman" w:hAnsi="Times New Roman" w:cs="Times New Roman"/>
          <w:sz w:val="23"/>
          <w:szCs w:val="23"/>
        </w:rPr>
      </w:pPr>
      <w:r w:rsidRPr="009A016F">
        <w:rPr>
          <w:rFonts w:ascii="Times New Roman" w:hAnsi="Times New Roman" w:cs="Times New Roman"/>
          <w:sz w:val="23"/>
          <w:szCs w:val="23"/>
        </w:rPr>
        <w:t xml:space="preserve">In his interview with the Prime Minister, the Committee in the Future of Constantinople were informed, M. Venizelos had insisted and reiterated that, in the event of </w:t>
      </w:r>
      <w:r w:rsidR="00290E5D" w:rsidRPr="009A016F">
        <w:rPr>
          <w:rFonts w:ascii="Times New Roman" w:hAnsi="Times New Roman" w:cs="Times New Roman"/>
          <w:sz w:val="23"/>
          <w:szCs w:val="23"/>
        </w:rPr>
        <w:t>Mustafa</w:t>
      </w:r>
      <w:r w:rsidRPr="009A016F">
        <w:rPr>
          <w:rFonts w:ascii="Times New Roman" w:hAnsi="Times New Roman" w:cs="Times New Roman"/>
          <w:sz w:val="23"/>
          <w:szCs w:val="23"/>
        </w:rPr>
        <w:t xml:space="preserve"> Kemal refusing to negotiate on the basis proposed, the only alternative to the Allies’ active support of Greece was a humiliating surrender to </w:t>
      </w:r>
      <w:r w:rsidR="00290E5D" w:rsidRPr="009A016F">
        <w:rPr>
          <w:rFonts w:ascii="Times New Roman" w:hAnsi="Times New Roman" w:cs="Times New Roman"/>
          <w:sz w:val="23"/>
          <w:szCs w:val="23"/>
        </w:rPr>
        <w:t>Mustafa</w:t>
      </w:r>
      <w:r w:rsidRPr="009A016F">
        <w:rPr>
          <w:rFonts w:ascii="Times New Roman" w:hAnsi="Times New Roman" w:cs="Times New Roman"/>
          <w:sz w:val="23"/>
          <w:szCs w:val="23"/>
        </w:rPr>
        <w:t xml:space="preserve"> Kemal, involving not only their being driven out of Constantinople, but also eventually from Mesopotamia, Syria and Palestine.</w:t>
      </w:r>
      <w:r w:rsidRPr="009A016F">
        <w:rPr>
          <w:rStyle w:val="DipnotBavurusu"/>
          <w:rFonts w:ascii="Times New Roman" w:hAnsi="Times New Roman" w:cs="Times New Roman"/>
          <w:sz w:val="23"/>
          <w:szCs w:val="23"/>
        </w:rPr>
        <w:footnoteReference w:id="165"/>
      </w:r>
      <w:r w:rsidRPr="009A016F">
        <w:rPr>
          <w:rFonts w:ascii="Times New Roman" w:hAnsi="Times New Roman" w:cs="Times New Roman"/>
          <w:sz w:val="23"/>
          <w:szCs w:val="23"/>
        </w:rPr>
        <w:t xml:space="preserve"> Furthermore, M. Venizelos had also impressed on the Prime Minister that any </w:t>
      </w:r>
      <w:r w:rsidRPr="009A016F">
        <w:rPr>
          <w:rFonts w:ascii="Times New Roman" w:hAnsi="Times New Roman" w:cs="Times New Roman"/>
          <w:sz w:val="23"/>
          <w:szCs w:val="23"/>
        </w:rPr>
        <w:lastRenderedPageBreak/>
        <w:t>attempt by the Allies to get rid of King Constantine would only rally the Greeks to him.</w:t>
      </w:r>
      <w:r w:rsidRPr="009A016F">
        <w:rPr>
          <w:rStyle w:val="DipnotBavurusu"/>
          <w:rFonts w:ascii="Times New Roman" w:hAnsi="Times New Roman" w:cs="Times New Roman"/>
          <w:sz w:val="23"/>
          <w:szCs w:val="23"/>
        </w:rPr>
        <w:footnoteReference w:id="166"/>
      </w:r>
      <w:r w:rsidRPr="009A016F">
        <w:rPr>
          <w:rFonts w:ascii="Times New Roman" w:hAnsi="Times New Roman" w:cs="Times New Roman"/>
          <w:sz w:val="23"/>
          <w:szCs w:val="23"/>
        </w:rPr>
        <w:t xml:space="preserve"> </w:t>
      </w:r>
    </w:p>
    <w:p w:rsidR="00317505" w:rsidRPr="009A016F" w:rsidRDefault="00317505" w:rsidP="00CF74D4">
      <w:pPr>
        <w:spacing w:after="80" w:line="274" w:lineRule="auto"/>
        <w:ind w:firstLine="567"/>
        <w:jc w:val="both"/>
        <w:rPr>
          <w:rFonts w:ascii="Times New Roman" w:hAnsi="Times New Roman" w:cs="Times New Roman"/>
          <w:sz w:val="23"/>
          <w:szCs w:val="23"/>
        </w:rPr>
      </w:pPr>
      <w:r w:rsidRPr="009A016F">
        <w:rPr>
          <w:rFonts w:ascii="Times New Roman" w:hAnsi="Times New Roman" w:cs="Times New Roman"/>
          <w:sz w:val="23"/>
          <w:szCs w:val="23"/>
        </w:rPr>
        <w:t xml:space="preserve">Greece lost against the Turks. Was it just because of Lloyd George withdrawing from Greece? After departure of the Greek troops from Anatolia, the debates were in the direction of war with the Turkish forces, not as a proxy war, but real war without any agents. In the civil letter from </w:t>
      </w:r>
      <w:r w:rsidR="00290E5D" w:rsidRPr="009A016F">
        <w:rPr>
          <w:rFonts w:ascii="Times New Roman" w:hAnsi="Times New Roman" w:cs="Times New Roman"/>
          <w:sz w:val="23"/>
          <w:szCs w:val="23"/>
        </w:rPr>
        <w:t>Mustafa</w:t>
      </w:r>
      <w:r w:rsidRPr="009A016F">
        <w:rPr>
          <w:rFonts w:ascii="Times New Roman" w:hAnsi="Times New Roman" w:cs="Times New Roman"/>
          <w:sz w:val="23"/>
          <w:szCs w:val="23"/>
        </w:rPr>
        <w:t xml:space="preserve"> Kemal to Admiral Brook, he commented on the unusual possibility of peace with Great Britain: “</w:t>
      </w:r>
      <w:r w:rsidRPr="009A016F">
        <w:rPr>
          <w:rFonts w:ascii="Times New Roman" w:hAnsi="Times New Roman" w:cs="Times New Roman"/>
          <w:iCs/>
          <w:sz w:val="23"/>
          <w:szCs w:val="23"/>
        </w:rPr>
        <w:t>That the two Governments might well establish political relations in accordance with the usual procedure.”</w:t>
      </w:r>
      <w:r w:rsidRPr="009A016F">
        <w:rPr>
          <w:rStyle w:val="DipnotBavurusu"/>
          <w:rFonts w:ascii="Times New Roman" w:hAnsi="Times New Roman" w:cs="Times New Roman"/>
          <w:iCs/>
          <w:sz w:val="23"/>
          <w:szCs w:val="23"/>
        </w:rPr>
        <w:footnoteReference w:id="167"/>
      </w:r>
      <w:r w:rsidRPr="009A016F">
        <w:rPr>
          <w:rFonts w:ascii="Times New Roman" w:hAnsi="Times New Roman" w:cs="Times New Roman"/>
          <w:sz w:val="23"/>
          <w:szCs w:val="23"/>
        </w:rPr>
        <w:t xml:space="preserve"> </w:t>
      </w:r>
    </w:p>
    <w:p w:rsidR="00317505" w:rsidRPr="009A016F" w:rsidRDefault="00317505" w:rsidP="00CF74D4">
      <w:pPr>
        <w:spacing w:after="80" w:line="274" w:lineRule="auto"/>
        <w:ind w:firstLine="567"/>
        <w:jc w:val="both"/>
        <w:rPr>
          <w:rFonts w:ascii="Times New Roman" w:hAnsi="Times New Roman" w:cs="Times New Roman"/>
          <w:sz w:val="23"/>
          <w:szCs w:val="23"/>
        </w:rPr>
      </w:pPr>
      <w:r w:rsidRPr="009A016F">
        <w:rPr>
          <w:rFonts w:ascii="Times New Roman" w:hAnsi="Times New Roman" w:cs="Times New Roman"/>
          <w:sz w:val="23"/>
          <w:szCs w:val="23"/>
        </w:rPr>
        <w:t xml:space="preserve">Lord Curzon began to state the deteriorating situation for Great Britain in every cabinet meeting: “The position had become worse in regard to our relations with the Turks who had failed to deliver the British prisoners; in regard to the Italians whose agreement had also broken down and who had withdrawn from </w:t>
      </w:r>
      <w:proofErr w:type="spellStart"/>
      <w:r w:rsidRPr="009A016F">
        <w:rPr>
          <w:rFonts w:ascii="Times New Roman" w:hAnsi="Times New Roman" w:cs="Times New Roman"/>
          <w:sz w:val="23"/>
          <w:szCs w:val="23"/>
        </w:rPr>
        <w:t>Adalia</w:t>
      </w:r>
      <w:proofErr w:type="spellEnd"/>
      <w:r w:rsidRPr="009A016F">
        <w:rPr>
          <w:rFonts w:ascii="Times New Roman" w:hAnsi="Times New Roman" w:cs="Times New Roman"/>
          <w:sz w:val="23"/>
          <w:szCs w:val="23"/>
        </w:rPr>
        <w:t xml:space="preserve">. Further, the relations of the Bolsheviks and the </w:t>
      </w:r>
      <w:proofErr w:type="spellStart"/>
      <w:r w:rsidRPr="009A016F">
        <w:rPr>
          <w:rFonts w:ascii="Times New Roman" w:hAnsi="Times New Roman" w:cs="Times New Roman"/>
          <w:sz w:val="23"/>
          <w:szCs w:val="23"/>
        </w:rPr>
        <w:t>Kemalists</w:t>
      </w:r>
      <w:proofErr w:type="spellEnd"/>
      <w:r w:rsidRPr="009A016F">
        <w:rPr>
          <w:rFonts w:ascii="Times New Roman" w:hAnsi="Times New Roman" w:cs="Times New Roman"/>
          <w:sz w:val="23"/>
          <w:szCs w:val="23"/>
        </w:rPr>
        <w:t xml:space="preserve"> had become closer.”</w:t>
      </w:r>
      <w:r w:rsidRPr="009A016F">
        <w:rPr>
          <w:rStyle w:val="DipnotBavurusu"/>
          <w:rFonts w:ascii="Times New Roman" w:hAnsi="Times New Roman" w:cs="Times New Roman"/>
          <w:sz w:val="23"/>
          <w:szCs w:val="23"/>
        </w:rPr>
        <w:footnoteReference w:id="168"/>
      </w:r>
    </w:p>
    <w:p w:rsidR="00317505" w:rsidRPr="009A016F" w:rsidRDefault="00317505" w:rsidP="00CF74D4">
      <w:pPr>
        <w:tabs>
          <w:tab w:val="left" w:pos="1080"/>
        </w:tabs>
        <w:spacing w:after="80" w:line="274" w:lineRule="auto"/>
        <w:ind w:firstLine="567"/>
        <w:jc w:val="both"/>
        <w:rPr>
          <w:rFonts w:ascii="Times New Roman" w:hAnsi="Times New Roman" w:cs="Times New Roman"/>
          <w:sz w:val="23"/>
          <w:szCs w:val="23"/>
        </w:rPr>
      </w:pPr>
      <w:r w:rsidRPr="009A016F">
        <w:rPr>
          <w:rFonts w:ascii="Times New Roman" w:hAnsi="Times New Roman" w:cs="Times New Roman"/>
          <w:sz w:val="23"/>
          <w:szCs w:val="23"/>
        </w:rPr>
        <w:t xml:space="preserve">While Great Britain returned to her old tradition regarding foreign policy, it started to establish a new diplomacy against the Turks. Although Lloyd George was of the opinion of combat with the Turks, this claim was the initial step of his fall. Curzon’s efforts </w:t>
      </w:r>
      <w:r w:rsidR="00114480">
        <w:rPr>
          <w:rFonts w:ascii="Times New Roman" w:hAnsi="Times New Roman" w:cs="Times New Roman"/>
          <w:sz w:val="23"/>
          <w:szCs w:val="23"/>
        </w:rPr>
        <w:t>“</w:t>
      </w:r>
      <w:r w:rsidRPr="009A016F">
        <w:rPr>
          <w:rFonts w:ascii="Times New Roman" w:hAnsi="Times New Roman" w:cs="Times New Roman"/>
          <w:sz w:val="23"/>
          <w:szCs w:val="23"/>
        </w:rPr>
        <w:t xml:space="preserve">to prop up the united Allied front produced a joint Allied Note of 25 September to </w:t>
      </w:r>
      <w:r w:rsidRPr="009A016F">
        <w:rPr>
          <w:rFonts w:ascii="Times New Roman" w:hAnsi="Times New Roman" w:cs="Times New Roman"/>
          <w:sz w:val="23"/>
          <w:szCs w:val="23"/>
        </w:rPr>
        <w:lastRenderedPageBreak/>
        <w:t xml:space="preserve">the Turks proposing a conference at </w:t>
      </w:r>
      <w:proofErr w:type="spellStart"/>
      <w:r w:rsidRPr="009A016F">
        <w:rPr>
          <w:rFonts w:ascii="Times New Roman" w:hAnsi="Times New Roman" w:cs="Times New Roman"/>
          <w:sz w:val="23"/>
          <w:szCs w:val="23"/>
        </w:rPr>
        <w:t>Mudania</w:t>
      </w:r>
      <w:proofErr w:type="spellEnd"/>
      <w:r w:rsidRPr="009A016F">
        <w:rPr>
          <w:rFonts w:ascii="Times New Roman" w:hAnsi="Times New Roman" w:cs="Times New Roman"/>
          <w:sz w:val="23"/>
          <w:szCs w:val="23"/>
        </w:rPr>
        <w:t>, and succeeded in holding the French to it (the Italians did whatever the French did).</w:t>
      </w:r>
      <w:r w:rsidR="00114480">
        <w:rPr>
          <w:rFonts w:ascii="Times New Roman" w:hAnsi="Times New Roman" w:cs="Times New Roman"/>
          <w:sz w:val="23"/>
          <w:szCs w:val="23"/>
        </w:rPr>
        <w:t>”</w:t>
      </w:r>
      <w:r w:rsidRPr="009A016F">
        <w:rPr>
          <w:rStyle w:val="DipnotBavurusu"/>
          <w:rFonts w:ascii="Times New Roman" w:hAnsi="Times New Roman" w:cs="Times New Roman"/>
          <w:sz w:val="23"/>
          <w:szCs w:val="23"/>
        </w:rPr>
        <w:footnoteReference w:id="169"/>
      </w:r>
      <w:r w:rsidRPr="009A016F">
        <w:rPr>
          <w:rFonts w:ascii="Times New Roman" w:hAnsi="Times New Roman" w:cs="Times New Roman"/>
          <w:sz w:val="23"/>
          <w:szCs w:val="23"/>
        </w:rPr>
        <w:t xml:space="preserve"> </w:t>
      </w:r>
    </w:p>
    <w:p w:rsidR="00317505" w:rsidRPr="00D475A2" w:rsidRDefault="00317505" w:rsidP="00C9110C">
      <w:pPr>
        <w:pStyle w:val="Balk2"/>
        <w:rPr>
          <w:color w:val="auto"/>
        </w:rPr>
      </w:pPr>
      <w:bookmarkStart w:id="10" w:name="_Toc527143784"/>
      <w:r w:rsidRPr="00D475A2">
        <w:rPr>
          <w:color w:val="auto"/>
        </w:rPr>
        <w:t>ii. “</w:t>
      </w:r>
      <w:proofErr w:type="spellStart"/>
      <w:r w:rsidRPr="00D475A2">
        <w:rPr>
          <w:color w:val="auto"/>
        </w:rPr>
        <w:t>Chanak</w:t>
      </w:r>
      <w:proofErr w:type="spellEnd"/>
      <w:r w:rsidRPr="00D475A2">
        <w:rPr>
          <w:color w:val="auto"/>
        </w:rPr>
        <w:t xml:space="preserve"> Crisis” in British Cabinet</w:t>
      </w:r>
      <w:bookmarkEnd w:id="10"/>
    </w:p>
    <w:p w:rsidR="00317505" w:rsidRPr="0075769C" w:rsidRDefault="00317505" w:rsidP="00947DCC">
      <w:pPr>
        <w:pStyle w:val="Aa"/>
      </w:pPr>
      <w:r w:rsidRPr="0075769C">
        <w:t xml:space="preserve">“It was not a bluff. I certainly meant to fight and I was certain we should win. Had the Turks been checked in their </w:t>
      </w:r>
      <w:r w:rsidR="00A03F92" w:rsidRPr="0075769C">
        <w:t>victorious</w:t>
      </w:r>
      <w:r w:rsidRPr="0075769C">
        <w:t xml:space="preserve"> chase of a broken and a broken-spirited army, they would have been easier to deal with. The Greek army had been annihilated. The veterans of the Balkan War and the Great War had not been slaughtered. They could have been reformed and re-equipped. With the British troops behind them, this resuscitated army could have swept back Kemal’s tired and ill-equipped forces.”</w:t>
      </w:r>
      <w:r w:rsidRPr="0075769C">
        <w:rPr>
          <w:rStyle w:val="DipnotBavurusu"/>
          <w:i w:val="0"/>
          <w:iCs w:val="0"/>
        </w:rPr>
        <w:footnoteReference w:id="170"/>
      </w:r>
      <w:r w:rsidR="00596057" w:rsidRPr="0075769C">
        <w:t xml:space="preserve"> </w:t>
      </w:r>
    </w:p>
    <w:p w:rsidR="00317505" w:rsidRPr="0075769C" w:rsidRDefault="00317505" w:rsidP="00CF74D4">
      <w:pPr>
        <w:spacing w:after="80" w:line="274" w:lineRule="auto"/>
        <w:ind w:firstLine="567"/>
        <w:jc w:val="right"/>
        <w:rPr>
          <w:rFonts w:ascii="Times New Roman" w:hAnsi="Times New Roman" w:cs="Times New Roman"/>
          <w:szCs w:val="23"/>
        </w:rPr>
      </w:pPr>
      <w:r w:rsidRPr="0075769C">
        <w:rPr>
          <w:rFonts w:ascii="Times New Roman" w:hAnsi="Times New Roman" w:cs="Times New Roman"/>
          <w:szCs w:val="23"/>
        </w:rPr>
        <w:t>D. Lloyd George</w:t>
      </w:r>
    </w:p>
    <w:p w:rsidR="00317505" w:rsidRPr="009A016F" w:rsidRDefault="00317505" w:rsidP="003D3C20">
      <w:pPr>
        <w:spacing w:before="360" w:after="80" w:line="274" w:lineRule="auto"/>
        <w:ind w:firstLine="567"/>
        <w:jc w:val="both"/>
        <w:rPr>
          <w:rFonts w:ascii="Times New Roman" w:hAnsi="Times New Roman" w:cs="Times New Roman"/>
          <w:sz w:val="23"/>
          <w:szCs w:val="23"/>
        </w:rPr>
      </w:pPr>
      <w:r w:rsidRPr="009A016F">
        <w:rPr>
          <w:rFonts w:ascii="Times New Roman" w:hAnsi="Times New Roman" w:cs="Times New Roman"/>
          <w:sz w:val="23"/>
          <w:szCs w:val="23"/>
        </w:rPr>
        <w:t>September 1922 was a crucial month in Turco-British relations.</w:t>
      </w:r>
      <w:r w:rsidRPr="009A016F">
        <w:rPr>
          <w:rStyle w:val="DipnotBavurusu"/>
          <w:rFonts w:ascii="Times New Roman" w:hAnsi="Times New Roman" w:cs="Times New Roman"/>
          <w:sz w:val="23"/>
          <w:szCs w:val="23"/>
        </w:rPr>
        <w:footnoteReference w:id="171"/>
      </w:r>
      <w:r w:rsidRPr="009A016F">
        <w:rPr>
          <w:rFonts w:ascii="Times New Roman" w:hAnsi="Times New Roman" w:cs="Times New Roman"/>
          <w:sz w:val="23"/>
          <w:szCs w:val="23"/>
        </w:rPr>
        <w:t xml:space="preserve"> Three years after the armistice brought World War One to an end, the Turco-Greek war of 1921-2 was nearly followed by renewed hostilities between Britain and Turkey. Why?</w:t>
      </w:r>
      <w:r w:rsidRPr="009A016F">
        <w:rPr>
          <w:rStyle w:val="DipnotBavurusu"/>
          <w:rFonts w:ascii="Times New Roman" w:hAnsi="Times New Roman" w:cs="Times New Roman"/>
          <w:sz w:val="23"/>
          <w:szCs w:val="23"/>
        </w:rPr>
        <w:footnoteReference w:id="172"/>
      </w:r>
    </w:p>
    <w:p w:rsidR="00317505" w:rsidRPr="009A016F" w:rsidRDefault="00317505" w:rsidP="00CF74D4">
      <w:pPr>
        <w:spacing w:after="80" w:line="274" w:lineRule="auto"/>
        <w:ind w:firstLine="567"/>
        <w:jc w:val="both"/>
        <w:rPr>
          <w:rFonts w:ascii="Times New Roman" w:hAnsi="Times New Roman" w:cs="Times New Roman"/>
          <w:sz w:val="23"/>
          <w:szCs w:val="23"/>
        </w:rPr>
      </w:pPr>
      <w:r w:rsidRPr="009A016F">
        <w:rPr>
          <w:rFonts w:ascii="Times New Roman" w:hAnsi="Times New Roman" w:cs="Times New Roman"/>
          <w:sz w:val="23"/>
          <w:szCs w:val="23"/>
        </w:rPr>
        <w:t xml:space="preserve">The removal of Venizelos acted as a spur to the anti-Greek elements in London, who could now identify Greece with the supposedly pro-German Constantine. As Winston </w:t>
      </w:r>
      <w:r w:rsidRPr="009A016F">
        <w:rPr>
          <w:rFonts w:ascii="Times New Roman" w:hAnsi="Times New Roman" w:cs="Times New Roman"/>
          <w:sz w:val="23"/>
          <w:szCs w:val="23"/>
        </w:rPr>
        <w:lastRenderedPageBreak/>
        <w:t xml:space="preserve">Churchill later wrote </w:t>
      </w:r>
      <w:r w:rsidR="00114480">
        <w:rPr>
          <w:rFonts w:ascii="Times New Roman" w:hAnsi="Times New Roman" w:cs="Times New Roman"/>
          <w:iCs/>
          <w:sz w:val="23"/>
          <w:szCs w:val="23"/>
        </w:rPr>
        <w:t>“</w:t>
      </w:r>
      <w:r w:rsidRPr="009A016F">
        <w:rPr>
          <w:rFonts w:ascii="Times New Roman" w:hAnsi="Times New Roman" w:cs="Times New Roman"/>
          <w:iCs/>
          <w:sz w:val="23"/>
          <w:szCs w:val="23"/>
        </w:rPr>
        <w:t>the return of Constantine dissolved all Allied loyalties to Greece and canc</w:t>
      </w:r>
      <w:r w:rsidR="00114480">
        <w:rPr>
          <w:rFonts w:ascii="Times New Roman" w:hAnsi="Times New Roman" w:cs="Times New Roman"/>
          <w:iCs/>
          <w:sz w:val="23"/>
          <w:szCs w:val="23"/>
        </w:rPr>
        <w:t>elled all but legal obligations”</w:t>
      </w:r>
      <w:r w:rsidRPr="009A016F">
        <w:rPr>
          <w:rFonts w:ascii="Times New Roman" w:hAnsi="Times New Roman" w:cs="Times New Roman"/>
          <w:sz w:val="23"/>
          <w:szCs w:val="23"/>
        </w:rPr>
        <w:t>.</w:t>
      </w:r>
      <w:r w:rsidRPr="009A016F">
        <w:rPr>
          <w:rStyle w:val="DipnotBavurusu"/>
          <w:rFonts w:ascii="Times New Roman" w:hAnsi="Times New Roman" w:cs="Times New Roman"/>
          <w:sz w:val="23"/>
          <w:szCs w:val="23"/>
        </w:rPr>
        <w:footnoteReference w:id="173"/>
      </w:r>
      <w:r w:rsidRPr="009A016F">
        <w:rPr>
          <w:rFonts w:ascii="Times New Roman" w:hAnsi="Times New Roman" w:cs="Times New Roman"/>
          <w:sz w:val="23"/>
          <w:szCs w:val="23"/>
        </w:rPr>
        <w:t xml:space="preserve"> Additionally, according to Goldstein, </w:t>
      </w:r>
      <w:r w:rsidR="00114480">
        <w:rPr>
          <w:rFonts w:ascii="Times New Roman" w:hAnsi="Times New Roman" w:cs="Times New Roman"/>
          <w:sz w:val="23"/>
          <w:szCs w:val="23"/>
        </w:rPr>
        <w:t>“</w:t>
      </w:r>
      <w:r w:rsidRPr="009A016F">
        <w:rPr>
          <w:rFonts w:ascii="Times New Roman" w:hAnsi="Times New Roman" w:cs="Times New Roman"/>
          <w:sz w:val="23"/>
          <w:szCs w:val="23"/>
        </w:rPr>
        <w:t>support for a Greater Greece had been closely tied to Venizelos and the fall of Venizelos meant the collapse of Britain's regional plans and left British policy in the Eastern Mediterranean seriously a drift for several years to come.</w:t>
      </w:r>
      <w:r w:rsidR="00114480">
        <w:rPr>
          <w:rFonts w:ascii="Times New Roman" w:hAnsi="Times New Roman" w:cs="Times New Roman"/>
          <w:sz w:val="23"/>
          <w:szCs w:val="23"/>
        </w:rPr>
        <w:t>”</w:t>
      </w:r>
      <w:r w:rsidRPr="009A016F">
        <w:rPr>
          <w:rStyle w:val="DipnotBavurusu"/>
          <w:rFonts w:ascii="Times New Roman" w:hAnsi="Times New Roman" w:cs="Times New Roman"/>
          <w:sz w:val="23"/>
          <w:szCs w:val="23"/>
        </w:rPr>
        <w:footnoteReference w:id="174"/>
      </w:r>
      <w:r w:rsidRPr="009A016F">
        <w:rPr>
          <w:rFonts w:ascii="Times New Roman" w:hAnsi="Times New Roman" w:cs="Times New Roman"/>
          <w:sz w:val="23"/>
          <w:szCs w:val="23"/>
        </w:rPr>
        <w:t xml:space="preserve"> Further, Great Britain was abandoned by her Alliance during the Greco-Turkish war and the whole of the British Empire would be affected both economically, concerning the Straits, and inside the Empire, regarding the Dominions.</w:t>
      </w:r>
      <w:r w:rsidR="00596057" w:rsidRPr="009A016F">
        <w:rPr>
          <w:rFonts w:ascii="Times New Roman" w:hAnsi="Times New Roman" w:cs="Times New Roman"/>
          <w:sz w:val="23"/>
          <w:szCs w:val="23"/>
        </w:rPr>
        <w:t xml:space="preserve"> </w:t>
      </w:r>
      <w:r w:rsidRPr="009A016F">
        <w:rPr>
          <w:rFonts w:ascii="Times New Roman" w:hAnsi="Times New Roman" w:cs="Times New Roman"/>
          <w:sz w:val="23"/>
          <w:szCs w:val="23"/>
        </w:rPr>
        <w:t xml:space="preserve"> </w:t>
      </w:r>
    </w:p>
    <w:p w:rsidR="00317505" w:rsidRPr="009A016F" w:rsidRDefault="000D2910" w:rsidP="00CF74D4">
      <w:pPr>
        <w:spacing w:after="80" w:line="274" w:lineRule="auto"/>
        <w:ind w:firstLine="567"/>
        <w:jc w:val="both"/>
        <w:rPr>
          <w:rFonts w:ascii="Times New Roman" w:hAnsi="Times New Roman" w:cs="Times New Roman"/>
          <w:sz w:val="23"/>
          <w:szCs w:val="23"/>
        </w:rPr>
      </w:pPr>
      <w:r>
        <w:rPr>
          <w:rFonts w:ascii="Times New Roman" w:hAnsi="Times New Roman" w:cs="Times New Roman"/>
          <w:sz w:val="23"/>
          <w:szCs w:val="23"/>
        </w:rPr>
        <w:t xml:space="preserve">According to </w:t>
      </w:r>
      <w:proofErr w:type="spellStart"/>
      <w:r>
        <w:rPr>
          <w:rFonts w:ascii="Times New Roman" w:hAnsi="Times New Roman" w:cs="Times New Roman"/>
          <w:sz w:val="23"/>
          <w:szCs w:val="23"/>
        </w:rPr>
        <w:t>Denniston</w:t>
      </w:r>
      <w:proofErr w:type="spellEnd"/>
      <w:r>
        <w:rPr>
          <w:rFonts w:ascii="Times New Roman" w:hAnsi="Times New Roman" w:cs="Times New Roman"/>
          <w:sz w:val="23"/>
          <w:szCs w:val="23"/>
        </w:rPr>
        <w:t>, “</w:t>
      </w:r>
      <w:r w:rsidR="00317505" w:rsidRPr="009A016F">
        <w:rPr>
          <w:rFonts w:ascii="Times New Roman" w:hAnsi="Times New Roman" w:cs="Times New Roman"/>
          <w:sz w:val="23"/>
          <w:szCs w:val="23"/>
        </w:rPr>
        <w:t xml:space="preserve">So why were British troops digging themselves in on the east side of the Straits against newly victorious and overwhelmingly more numerous Turkish </w:t>
      </w:r>
      <w:r w:rsidR="00A03F92" w:rsidRPr="009A016F">
        <w:rPr>
          <w:rFonts w:ascii="Times New Roman" w:hAnsi="Times New Roman" w:cs="Times New Roman"/>
          <w:sz w:val="23"/>
          <w:szCs w:val="23"/>
        </w:rPr>
        <w:t>soldiers</w:t>
      </w:r>
      <w:r w:rsidR="00317505" w:rsidRPr="009A016F">
        <w:rPr>
          <w:rFonts w:ascii="Times New Roman" w:hAnsi="Times New Roman" w:cs="Times New Roman"/>
          <w:sz w:val="23"/>
          <w:szCs w:val="23"/>
        </w:rPr>
        <w:t xml:space="preserve"> who, given sufficient shipping - were eager to cross the straits, take Constantinople back from the Allied High Commissioners in charge, and even march on to the Bulgarian borders and shake a few fists at their ancestral enemies there?</w:t>
      </w:r>
      <w:r>
        <w:rPr>
          <w:rFonts w:ascii="Times New Roman" w:hAnsi="Times New Roman" w:cs="Times New Roman"/>
          <w:sz w:val="23"/>
          <w:szCs w:val="23"/>
        </w:rPr>
        <w:t>”</w:t>
      </w:r>
      <w:r w:rsidR="00317505" w:rsidRPr="009A016F">
        <w:rPr>
          <w:rStyle w:val="DipnotBavurusu"/>
          <w:rFonts w:ascii="Times New Roman" w:hAnsi="Times New Roman" w:cs="Times New Roman"/>
          <w:sz w:val="23"/>
          <w:szCs w:val="23"/>
        </w:rPr>
        <w:footnoteReference w:id="175"/>
      </w:r>
      <w:r w:rsidR="00317505" w:rsidRPr="009A016F">
        <w:rPr>
          <w:rFonts w:ascii="Times New Roman" w:hAnsi="Times New Roman" w:cs="Times New Roman"/>
          <w:sz w:val="23"/>
          <w:szCs w:val="23"/>
        </w:rPr>
        <w:t xml:space="preserve"> </w:t>
      </w:r>
    </w:p>
    <w:p w:rsidR="00317505" w:rsidRPr="009A016F" w:rsidRDefault="00317505" w:rsidP="00CF74D4">
      <w:pPr>
        <w:spacing w:after="80" w:line="274" w:lineRule="auto"/>
        <w:ind w:firstLine="567"/>
        <w:jc w:val="both"/>
        <w:rPr>
          <w:rFonts w:ascii="Times New Roman" w:hAnsi="Times New Roman" w:cs="Times New Roman"/>
          <w:sz w:val="23"/>
          <w:szCs w:val="23"/>
        </w:rPr>
      </w:pPr>
      <w:r w:rsidRPr="009A016F">
        <w:rPr>
          <w:rFonts w:ascii="Times New Roman" w:hAnsi="Times New Roman" w:cs="Times New Roman"/>
          <w:sz w:val="23"/>
          <w:szCs w:val="23"/>
        </w:rPr>
        <w:t>Lord Curzon thought it would be a blow to the prestige of Great Britain, which had been mainly concerned in the defeat of the Turks and which had great interests at stake, to have to meet the Turks in a country which merely had commercial interests in Turkey, and which had played no part in Turkey’s defeat.</w:t>
      </w:r>
      <w:r w:rsidRPr="009A016F">
        <w:rPr>
          <w:rStyle w:val="DipnotBavurusu"/>
          <w:rFonts w:ascii="Times New Roman" w:hAnsi="Times New Roman" w:cs="Times New Roman"/>
          <w:sz w:val="23"/>
          <w:szCs w:val="23"/>
        </w:rPr>
        <w:footnoteReference w:id="176"/>
      </w:r>
    </w:p>
    <w:p w:rsidR="00317505" w:rsidRPr="009A016F" w:rsidRDefault="00317505" w:rsidP="00CF74D4">
      <w:pPr>
        <w:spacing w:after="80" w:line="274" w:lineRule="auto"/>
        <w:ind w:firstLine="567"/>
        <w:jc w:val="both"/>
        <w:rPr>
          <w:rFonts w:ascii="Times New Roman" w:hAnsi="Times New Roman" w:cs="Times New Roman"/>
          <w:sz w:val="23"/>
          <w:szCs w:val="23"/>
        </w:rPr>
      </w:pPr>
      <w:r w:rsidRPr="009A016F">
        <w:rPr>
          <w:rFonts w:ascii="Times New Roman" w:hAnsi="Times New Roman" w:cs="Times New Roman"/>
          <w:sz w:val="23"/>
          <w:szCs w:val="23"/>
        </w:rPr>
        <w:lastRenderedPageBreak/>
        <w:t xml:space="preserve">Lord Curzon, having completed his general statement, said that what most disturbed him was the view taken by General Harington and Sir Horace </w:t>
      </w:r>
      <w:proofErr w:type="spellStart"/>
      <w:r w:rsidRPr="009A016F">
        <w:rPr>
          <w:rFonts w:ascii="Times New Roman" w:hAnsi="Times New Roman" w:cs="Times New Roman"/>
          <w:sz w:val="23"/>
          <w:szCs w:val="23"/>
        </w:rPr>
        <w:t>Rumbold</w:t>
      </w:r>
      <w:proofErr w:type="spellEnd"/>
      <w:r w:rsidRPr="009A016F">
        <w:rPr>
          <w:rFonts w:ascii="Times New Roman" w:hAnsi="Times New Roman" w:cs="Times New Roman"/>
          <w:sz w:val="23"/>
          <w:szCs w:val="23"/>
        </w:rPr>
        <w:t xml:space="preserve"> that the security of the Straits depended on </w:t>
      </w:r>
      <w:r w:rsidR="000420C7" w:rsidRPr="009A016F">
        <w:rPr>
          <w:rFonts w:ascii="Times New Roman" w:hAnsi="Times New Roman" w:cs="Times New Roman"/>
          <w:sz w:val="23"/>
          <w:szCs w:val="23"/>
        </w:rPr>
        <w:t>there</w:t>
      </w:r>
      <w:r w:rsidRPr="009A016F">
        <w:rPr>
          <w:rFonts w:ascii="Times New Roman" w:hAnsi="Times New Roman" w:cs="Times New Roman"/>
          <w:sz w:val="23"/>
          <w:szCs w:val="23"/>
        </w:rPr>
        <w:t>.</w:t>
      </w:r>
      <w:r w:rsidRPr="009A016F">
        <w:rPr>
          <w:rStyle w:val="DipnotBavurusu"/>
          <w:rFonts w:ascii="Times New Roman" w:hAnsi="Times New Roman" w:cs="Times New Roman"/>
          <w:sz w:val="23"/>
          <w:szCs w:val="23"/>
        </w:rPr>
        <w:footnoteReference w:id="177"/>
      </w:r>
      <w:r w:rsidRPr="009A016F">
        <w:rPr>
          <w:rFonts w:ascii="Times New Roman" w:hAnsi="Times New Roman" w:cs="Times New Roman"/>
          <w:sz w:val="23"/>
          <w:szCs w:val="23"/>
        </w:rPr>
        <w:t xml:space="preserve"> Further, if Constantinople were handed back to Turks it would be very difficult for the Allies to hold a position with a resuscitated Turkey.</w:t>
      </w:r>
      <w:r w:rsidRPr="009A016F">
        <w:rPr>
          <w:rStyle w:val="DipnotBavurusu"/>
          <w:rFonts w:ascii="Times New Roman" w:hAnsi="Times New Roman" w:cs="Times New Roman"/>
          <w:sz w:val="23"/>
          <w:szCs w:val="23"/>
        </w:rPr>
        <w:footnoteReference w:id="178"/>
      </w:r>
      <w:r w:rsidRPr="009A016F">
        <w:rPr>
          <w:rFonts w:ascii="Times New Roman" w:hAnsi="Times New Roman" w:cs="Times New Roman"/>
          <w:sz w:val="23"/>
          <w:szCs w:val="23"/>
        </w:rPr>
        <w:t xml:space="preserve"> All this appeared to render it all the more important that the British Government confer with the French Government in regard to the Conference, and he himself was prepared to pay a visit to M. </w:t>
      </w:r>
      <w:proofErr w:type="spellStart"/>
      <w:r w:rsidRPr="009A016F">
        <w:rPr>
          <w:rFonts w:ascii="Times New Roman" w:hAnsi="Times New Roman" w:cs="Times New Roman"/>
          <w:sz w:val="23"/>
          <w:szCs w:val="23"/>
        </w:rPr>
        <w:t>Poincére</w:t>
      </w:r>
      <w:proofErr w:type="spellEnd"/>
      <w:r w:rsidRPr="009A016F">
        <w:rPr>
          <w:rFonts w:ascii="Times New Roman" w:hAnsi="Times New Roman" w:cs="Times New Roman"/>
          <w:sz w:val="23"/>
          <w:szCs w:val="23"/>
        </w:rPr>
        <w:t xml:space="preserve"> for the purpose.</w:t>
      </w:r>
      <w:r w:rsidRPr="009A016F">
        <w:rPr>
          <w:rStyle w:val="DipnotBavurusu"/>
          <w:rFonts w:ascii="Times New Roman" w:hAnsi="Times New Roman" w:cs="Times New Roman"/>
          <w:sz w:val="23"/>
          <w:szCs w:val="23"/>
        </w:rPr>
        <w:footnoteReference w:id="179"/>
      </w:r>
      <w:r w:rsidRPr="009A016F">
        <w:rPr>
          <w:rFonts w:ascii="Times New Roman" w:hAnsi="Times New Roman" w:cs="Times New Roman"/>
          <w:sz w:val="23"/>
          <w:szCs w:val="23"/>
        </w:rPr>
        <w:t xml:space="preserve"> The purpose was to persuade the French Prime Minister to act together with any probable blockade of Constantinople and </w:t>
      </w:r>
      <w:proofErr w:type="spellStart"/>
      <w:r w:rsidRPr="009A016F">
        <w:rPr>
          <w:rFonts w:ascii="Times New Roman" w:hAnsi="Times New Roman" w:cs="Times New Roman"/>
          <w:sz w:val="23"/>
          <w:szCs w:val="23"/>
        </w:rPr>
        <w:t>Chanak</w:t>
      </w:r>
      <w:proofErr w:type="spellEnd"/>
      <w:r w:rsidRPr="009A016F">
        <w:rPr>
          <w:rFonts w:ascii="Times New Roman" w:hAnsi="Times New Roman" w:cs="Times New Roman"/>
          <w:sz w:val="23"/>
          <w:szCs w:val="23"/>
        </w:rPr>
        <w:t>. As regards Thrace, however, there would be grave danger if the British government were isolated and depicted as the sole enemy of Islam.</w:t>
      </w:r>
      <w:r w:rsidRPr="009A016F">
        <w:rPr>
          <w:rStyle w:val="DipnotBavurusu"/>
          <w:rFonts w:ascii="Times New Roman" w:hAnsi="Times New Roman" w:cs="Times New Roman"/>
          <w:sz w:val="23"/>
          <w:szCs w:val="23"/>
        </w:rPr>
        <w:footnoteReference w:id="180"/>
      </w:r>
      <w:r w:rsidRPr="009A016F">
        <w:rPr>
          <w:rFonts w:ascii="Times New Roman" w:hAnsi="Times New Roman" w:cs="Times New Roman"/>
          <w:sz w:val="23"/>
          <w:szCs w:val="23"/>
        </w:rPr>
        <w:t xml:space="preserve"> Thus, collaboration with French government was vital to achieve the purposes regarding the region. However, if agreement could not be reached at Paris, he thought the only plan was refer to the League which had earlier been asked to undertake an inquiry into the alleged atrocities in Turkey, and more recently had been asked to take up the protection of minorities.</w:t>
      </w:r>
      <w:r w:rsidRPr="009A016F">
        <w:rPr>
          <w:rStyle w:val="DipnotBavurusu"/>
          <w:rFonts w:ascii="Times New Roman" w:hAnsi="Times New Roman" w:cs="Times New Roman"/>
          <w:sz w:val="23"/>
          <w:szCs w:val="23"/>
        </w:rPr>
        <w:footnoteReference w:id="181"/>
      </w:r>
      <w:r w:rsidRPr="009A016F">
        <w:rPr>
          <w:rFonts w:ascii="Times New Roman" w:hAnsi="Times New Roman" w:cs="Times New Roman"/>
          <w:sz w:val="23"/>
          <w:szCs w:val="23"/>
        </w:rPr>
        <w:t xml:space="preserve"> Regarding his communication with the Foreign Office and before the Cabinet he had a few minutes’ conversation with the Foreign Secretary and was convinced that the Allied forces must not be driven out of their position </w:t>
      </w:r>
      <w:r w:rsidRPr="009A016F">
        <w:rPr>
          <w:rFonts w:ascii="Times New Roman" w:hAnsi="Times New Roman" w:cs="Times New Roman"/>
          <w:sz w:val="23"/>
          <w:szCs w:val="23"/>
        </w:rPr>
        <w:lastRenderedPageBreak/>
        <w:t xml:space="preserve">nor run away before </w:t>
      </w:r>
      <w:r w:rsidR="00290E5D" w:rsidRPr="009A016F">
        <w:rPr>
          <w:rFonts w:ascii="Times New Roman" w:hAnsi="Times New Roman" w:cs="Times New Roman"/>
          <w:sz w:val="23"/>
          <w:szCs w:val="23"/>
        </w:rPr>
        <w:t>Mustafa</w:t>
      </w:r>
      <w:r w:rsidRPr="009A016F">
        <w:rPr>
          <w:rFonts w:ascii="Times New Roman" w:hAnsi="Times New Roman" w:cs="Times New Roman"/>
          <w:sz w:val="23"/>
          <w:szCs w:val="23"/>
        </w:rPr>
        <w:t xml:space="preserve"> Kemal.</w:t>
      </w:r>
      <w:r w:rsidRPr="009A016F">
        <w:rPr>
          <w:rStyle w:val="DipnotBavurusu"/>
          <w:rFonts w:ascii="Times New Roman" w:hAnsi="Times New Roman" w:cs="Times New Roman"/>
          <w:sz w:val="23"/>
          <w:szCs w:val="23"/>
        </w:rPr>
        <w:footnoteReference w:id="182"/>
      </w:r>
      <w:r w:rsidRPr="009A016F">
        <w:rPr>
          <w:rFonts w:ascii="Times New Roman" w:hAnsi="Times New Roman" w:cs="Times New Roman"/>
          <w:sz w:val="23"/>
          <w:szCs w:val="23"/>
        </w:rPr>
        <w:t xml:space="preserve"> Besides, as he stated he supported the Freedom of the Straits.</w:t>
      </w:r>
    </w:p>
    <w:p w:rsidR="00317505" w:rsidRPr="009A016F" w:rsidRDefault="00317505" w:rsidP="00CF74D4">
      <w:pPr>
        <w:autoSpaceDE w:val="0"/>
        <w:autoSpaceDN w:val="0"/>
        <w:adjustRightInd w:val="0"/>
        <w:spacing w:after="80" w:line="274" w:lineRule="auto"/>
        <w:ind w:firstLine="567"/>
        <w:jc w:val="both"/>
        <w:rPr>
          <w:rFonts w:ascii="Times New Roman" w:hAnsi="Times New Roman" w:cs="Times New Roman"/>
          <w:sz w:val="23"/>
          <w:szCs w:val="23"/>
        </w:rPr>
      </w:pPr>
      <w:r w:rsidRPr="009A016F">
        <w:rPr>
          <w:rFonts w:ascii="Times New Roman" w:hAnsi="Times New Roman" w:cs="Times New Roman"/>
          <w:sz w:val="23"/>
          <w:szCs w:val="23"/>
        </w:rPr>
        <w:t>On the other hand, along with the historical Russian objective for the Straits the Bolsheviks were following the British policies closely regarding the Turks and the Straits.</w:t>
      </w:r>
      <w:r w:rsidR="00114480">
        <w:rPr>
          <w:rFonts w:ascii="Times New Roman" w:hAnsi="Times New Roman" w:cs="Times New Roman"/>
          <w:sz w:val="23"/>
          <w:szCs w:val="23"/>
        </w:rPr>
        <w:t xml:space="preserve"> </w:t>
      </w:r>
      <w:proofErr w:type="spellStart"/>
      <w:r w:rsidR="00114480">
        <w:rPr>
          <w:rFonts w:ascii="Times New Roman" w:hAnsi="Times New Roman" w:cs="Times New Roman"/>
          <w:sz w:val="23"/>
          <w:szCs w:val="23"/>
        </w:rPr>
        <w:t>Denniston</w:t>
      </w:r>
      <w:proofErr w:type="spellEnd"/>
      <w:r w:rsidR="00114480">
        <w:rPr>
          <w:rFonts w:ascii="Times New Roman" w:hAnsi="Times New Roman" w:cs="Times New Roman"/>
          <w:sz w:val="23"/>
          <w:szCs w:val="23"/>
        </w:rPr>
        <w:t xml:space="preserve"> argues that,</w:t>
      </w:r>
      <w:r w:rsidRPr="009A016F">
        <w:rPr>
          <w:rFonts w:ascii="Times New Roman" w:hAnsi="Times New Roman" w:cs="Times New Roman"/>
          <w:sz w:val="23"/>
          <w:szCs w:val="23"/>
        </w:rPr>
        <w:t xml:space="preserve"> </w:t>
      </w:r>
      <w:r w:rsidR="00114480">
        <w:rPr>
          <w:rFonts w:ascii="Times New Roman" w:hAnsi="Times New Roman" w:cs="Times New Roman"/>
          <w:sz w:val="23"/>
          <w:szCs w:val="23"/>
        </w:rPr>
        <w:t>“</w:t>
      </w:r>
      <w:r w:rsidRPr="009A016F">
        <w:rPr>
          <w:rFonts w:ascii="Times New Roman" w:hAnsi="Times New Roman" w:cs="Times New Roman"/>
          <w:sz w:val="23"/>
          <w:szCs w:val="23"/>
        </w:rPr>
        <w:t xml:space="preserve">A flurry of British-Soviet diplomatic activity as early as the summer of 1920 involved Lloyd George, Curzon, Balfour, Bonar Law, and Churchill, all regular readers of </w:t>
      </w:r>
      <w:r w:rsidR="00114480">
        <w:rPr>
          <w:rFonts w:ascii="Times New Roman" w:hAnsi="Times New Roman" w:cs="Times New Roman"/>
          <w:sz w:val="23"/>
          <w:szCs w:val="23"/>
        </w:rPr>
        <w:t>blue jackets</w:t>
      </w:r>
      <w:r w:rsidRPr="009A016F">
        <w:rPr>
          <w:rFonts w:ascii="Times New Roman" w:hAnsi="Times New Roman" w:cs="Times New Roman"/>
          <w:sz w:val="23"/>
          <w:szCs w:val="23"/>
        </w:rPr>
        <w:t xml:space="preserve"> so that when the </w:t>
      </w:r>
      <w:proofErr w:type="spellStart"/>
      <w:r w:rsidRPr="009A016F">
        <w:rPr>
          <w:rFonts w:ascii="Times New Roman" w:hAnsi="Times New Roman" w:cs="Times New Roman"/>
          <w:sz w:val="23"/>
          <w:szCs w:val="23"/>
        </w:rPr>
        <w:t>Chanak</w:t>
      </w:r>
      <w:proofErr w:type="spellEnd"/>
      <w:r w:rsidRPr="009A016F">
        <w:rPr>
          <w:rFonts w:ascii="Times New Roman" w:hAnsi="Times New Roman" w:cs="Times New Roman"/>
          <w:sz w:val="23"/>
          <w:szCs w:val="23"/>
        </w:rPr>
        <w:t xml:space="preserve"> crisis blew up two years later they could interpret the intercepts from and to Constantinople, Washington, Angora (as it then was), London, Smyrna, Paris and Rome concerning the situation in the Straits.</w:t>
      </w:r>
      <w:r w:rsidR="00114480">
        <w:rPr>
          <w:rFonts w:ascii="Times New Roman" w:hAnsi="Times New Roman" w:cs="Times New Roman"/>
          <w:sz w:val="23"/>
          <w:szCs w:val="23"/>
        </w:rPr>
        <w:t>”</w:t>
      </w:r>
      <w:r w:rsidRPr="009A016F">
        <w:rPr>
          <w:rStyle w:val="DipnotBavurusu"/>
          <w:rFonts w:ascii="Times New Roman" w:hAnsi="Times New Roman" w:cs="Times New Roman"/>
          <w:sz w:val="23"/>
          <w:szCs w:val="23"/>
        </w:rPr>
        <w:footnoteReference w:id="183"/>
      </w:r>
    </w:p>
    <w:p w:rsidR="00317505" w:rsidRPr="009A016F" w:rsidRDefault="00317505" w:rsidP="00CF74D4">
      <w:pPr>
        <w:autoSpaceDE w:val="0"/>
        <w:autoSpaceDN w:val="0"/>
        <w:adjustRightInd w:val="0"/>
        <w:spacing w:after="80" w:line="274" w:lineRule="auto"/>
        <w:ind w:firstLine="567"/>
        <w:jc w:val="both"/>
        <w:rPr>
          <w:rFonts w:ascii="Times New Roman" w:hAnsi="Times New Roman" w:cs="Times New Roman"/>
          <w:sz w:val="23"/>
          <w:szCs w:val="23"/>
        </w:rPr>
      </w:pPr>
      <w:r w:rsidRPr="009A016F">
        <w:rPr>
          <w:rFonts w:ascii="Times New Roman" w:hAnsi="Times New Roman" w:cs="Times New Roman"/>
          <w:sz w:val="23"/>
          <w:szCs w:val="23"/>
        </w:rPr>
        <w:t xml:space="preserve">A statement of British Policy with regard to the Near East was distributed to the press on 16 September. The precise content of the statement was: </w:t>
      </w:r>
      <w:r w:rsidRPr="009A016F">
        <w:rPr>
          <w:rFonts w:ascii="Times New Roman" w:hAnsi="Times New Roman" w:cs="Times New Roman"/>
          <w:iCs/>
          <w:sz w:val="23"/>
          <w:szCs w:val="23"/>
        </w:rPr>
        <w:t xml:space="preserve">“Great Britain is prepared to do her part in maintaining the freedom of the Straits and the existence of the neutral zones. To this end the British Government has decided to reinforce the troops under the command of Sir Charles Harington and has given orders to the Mediterranean Fleet to oppose by every means any infraction of these zones or any attempt on the part of the Turks to cross to the European shore. The Powers with which Great Britain has been acting have been notified in this sense. The Ally Powers in the Balkans are also invited to take part in the </w:t>
      </w:r>
      <w:r w:rsidR="000420C7" w:rsidRPr="009A016F">
        <w:rPr>
          <w:rFonts w:ascii="Times New Roman" w:hAnsi="Times New Roman" w:cs="Times New Roman"/>
          <w:iCs/>
          <w:sz w:val="23"/>
          <w:szCs w:val="23"/>
        </w:rPr>
        <w:lastRenderedPageBreak/>
        <w:t>defence</w:t>
      </w:r>
      <w:r w:rsidRPr="009A016F">
        <w:rPr>
          <w:rFonts w:ascii="Times New Roman" w:hAnsi="Times New Roman" w:cs="Times New Roman"/>
          <w:iCs/>
          <w:sz w:val="23"/>
          <w:szCs w:val="23"/>
        </w:rPr>
        <w:t xml:space="preserve"> of the zones. Also the Dominions have been invited to send contingents</w:t>
      </w:r>
      <w:r w:rsidRPr="009A016F">
        <w:rPr>
          <w:rFonts w:ascii="Times New Roman" w:hAnsi="Times New Roman" w:cs="Times New Roman"/>
          <w:sz w:val="23"/>
          <w:szCs w:val="23"/>
        </w:rPr>
        <w:t>.”</w:t>
      </w:r>
      <w:r w:rsidRPr="009A016F">
        <w:rPr>
          <w:rStyle w:val="DipnotBavurusu"/>
          <w:rFonts w:ascii="Times New Roman" w:hAnsi="Times New Roman" w:cs="Times New Roman"/>
          <w:sz w:val="23"/>
          <w:szCs w:val="23"/>
        </w:rPr>
        <w:footnoteReference w:id="184"/>
      </w:r>
    </w:p>
    <w:p w:rsidR="00317505" w:rsidRPr="009A016F" w:rsidRDefault="00317505" w:rsidP="00CF74D4">
      <w:pPr>
        <w:spacing w:after="80" w:line="274" w:lineRule="auto"/>
        <w:ind w:firstLine="567"/>
        <w:jc w:val="both"/>
        <w:rPr>
          <w:rFonts w:ascii="Times New Roman" w:hAnsi="Times New Roman" w:cs="Times New Roman"/>
          <w:iCs/>
          <w:sz w:val="23"/>
          <w:szCs w:val="23"/>
        </w:rPr>
      </w:pPr>
      <w:r w:rsidRPr="009A016F">
        <w:rPr>
          <w:rFonts w:ascii="Times New Roman" w:hAnsi="Times New Roman" w:cs="Times New Roman"/>
          <w:sz w:val="23"/>
          <w:szCs w:val="23"/>
        </w:rPr>
        <w:t xml:space="preserve">The prime minister pointed out to the cabinet, </w:t>
      </w:r>
      <w:r w:rsidR="00F4076A">
        <w:rPr>
          <w:rFonts w:ascii="Times New Roman" w:hAnsi="Times New Roman" w:cs="Times New Roman"/>
          <w:iCs/>
          <w:sz w:val="23"/>
          <w:szCs w:val="23"/>
        </w:rPr>
        <w:t>“</w:t>
      </w:r>
      <w:r w:rsidRPr="009A016F">
        <w:rPr>
          <w:rFonts w:ascii="Times New Roman" w:hAnsi="Times New Roman" w:cs="Times New Roman"/>
          <w:iCs/>
          <w:sz w:val="23"/>
          <w:szCs w:val="23"/>
        </w:rPr>
        <w:t>In no circumstances could we allow the Gallipoli peninsula to be held by the Turks. It was the most strategic position in the world and the closing of the Straits prolonged the war by two years</w:t>
      </w:r>
      <w:r w:rsidRPr="009A016F">
        <w:rPr>
          <w:rFonts w:ascii="Times New Roman" w:hAnsi="Times New Roman" w:cs="Times New Roman"/>
          <w:sz w:val="23"/>
          <w:szCs w:val="23"/>
        </w:rPr>
        <w:t>.</w:t>
      </w:r>
      <w:r w:rsidR="00F4076A">
        <w:rPr>
          <w:rFonts w:ascii="Times New Roman" w:hAnsi="Times New Roman" w:cs="Times New Roman"/>
          <w:sz w:val="23"/>
          <w:szCs w:val="23"/>
        </w:rPr>
        <w:t>”</w:t>
      </w:r>
      <w:r w:rsidRPr="009A016F">
        <w:rPr>
          <w:rStyle w:val="DipnotBavurusu"/>
          <w:rFonts w:ascii="Times New Roman" w:hAnsi="Times New Roman" w:cs="Times New Roman"/>
          <w:sz w:val="23"/>
          <w:szCs w:val="23"/>
        </w:rPr>
        <w:footnoteReference w:id="185"/>
      </w:r>
      <w:r w:rsidRPr="009A016F">
        <w:rPr>
          <w:rFonts w:ascii="Times New Roman" w:hAnsi="Times New Roman" w:cs="Times New Roman"/>
          <w:sz w:val="23"/>
          <w:szCs w:val="23"/>
        </w:rPr>
        <w:t xml:space="preserve"> Moreover, he had the support of Lord Birkenhead, Sir Robert Horne and Chur</w:t>
      </w:r>
      <w:r w:rsidR="00114480">
        <w:rPr>
          <w:rFonts w:ascii="Times New Roman" w:hAnsi="Times New Roman" w:cs="Times New Roman"/>
          <w:sz w:val="23"/>
          <w:szCs w:val="23"/>
        </w:rPr>
        <w:t>chill who was to record later, “</w:t>
      </w:r>
      <w:r w:rsidRPr="009A016F">
        <w:rPr>
          <w:rFonts w:ascii="Times New Roman" w:hAnsi="Times New Roman" w:cs="Times New Roman"/>
          <w:iCs/>
          <w:sz w:val="23"/>
          <w:szCs w:val="23"/>
        </w:rPr>
        <w:t xml:space="preserve">The Government might break up and we might be relieved of our burden. The nation might not support us. They could find others to advise them. </w:t>
      </w:r>
      <w:proofErr w:type="gramStart"/>
      <w:r w:rsidRPr="009A016F">
        <w:rPr>
          <w:rFonts w:ascii="Times New Roman" w:hAnsi="Times New Roman" w:cs="Times New Roman"/>
          <w:iCs/>
          <w:sz w:val="23"/>
          <w:szCs w:val="23"/>
        </w:rPr>
        <w:t>The press might howl, the Allies might bowl.</w:t>
      </w:r>
      <w:proofErr w:type="gramEnd"/>
      <w:r w:rsidRPr="009A016F">
        <w:rPr>
          <w:rFonts w:ascii="Times New Roman" w:hAnsi="Times New Roman" w:cs="Times New Roman"/>
          <w:iCs/>
          <w:sz w:val="23"/>
          <w:szCs w:val="23"/>
        </w:rPr>
        <w:t xml:space="preserve"> We intended to force the Turk to a negotiated peace b</w:t>
      </w:r>
      <w:r w:rsidR="00114480">
        <w:rPr>
          <w:rFonts w:ascii="Times New Roman" w:hAnsi="Times New Roman" w:cs="Times New Roman"/>
          <w:iCs/>
          <w:sz w:val="23"/>
          <w:szCs w:val="23"/>
        </w:rPr>
        <w:t>efore he set in foot in Europe.”</w:t>
      </w:r>
      <w:r w:rsidRPr="009A016F">
        <w:rPr>
          <w:rStyle w:val="DipnotBavurusu"/>
          <w:rFonts w:ascii="Times New Roman" w:hAnsi="Times New Roman" w:cs="Times New Roman"/>
          <w:iCs/>
          <w:sz w:val="23"/>
          <w:szCs w:val="23"/>
        </w:rPr>
        <w:footnoteReference w:id="186"/>
      </w:r>
    </w:p>
    <w:p w:rsidR="00317505" w:rsidRPr="009A016F" w:rsidRDefault="00317505" w:rsidP="001F2219">
      <w:pPr>
        <w:spacing w:after="80" w:line="274" w:lineRule="auto"/>
        <w:ind w:right="-51" w:firstLine="567"/>
        <w:jc w:val="both"/>
        <w:rPr>
          <w:rFonts w:ascii="Times New Roman" w:hAnsi="Times New Roman" w:cs="Times New Roman"/>
          <w:sz w:val="23"/>
          <w:szCs w:val="23"/>
        </w:rPr>
      </w:pPr>
      <w:r w:rsidRPr="009A016F">
        <w:rPr>
          <w:rFonts w:ascii="Times New Roman" w:hAnsi="Times New Roman" w:cs="Times New Roman"/>
          <w:sz w:val="23"/>
          <w:szCs w:val="23"/>
        </w:rPr>
        <w:t>From the Government’s viewpoint, the Conservative lack of enthusiasm was even more significant. J. E. Singleton, prospective Conservative candidate for Lancaster, said</w:t>
      </w:r>
      <w:r w:rsidRPr="009A016F">
        <w:rPr>
          <w:rFonts w:ascii="Times New Roman" w:hAnsi="Times New Roman" w:cs="Times New Roman"/>
          <w:iCs/>
          <w:sz w:val="23"/>
          <w:szCs w:val="23"/>
        </w:rPr>
        <w:t xml:space="preserve"> “We want no war. We had enough of it,” </w:t>
      </w:r>
      <w:r w:rsidRPr="009A016F">
        <w:rPr>
          <w:rFonts w:ascii="Times New Roman" w:hAnsi="Times New Roman" w:cs="Times New Roman"/>
          <w:sz w:val="23"/>
          <w:szCs w:val="23"/>
        </w:rPr>
        <w:t>and Sir George Younger told Austen Chamberlain that ‘</w:t>
      </w:r>
      <w:r w:rsidRPr="009A016F">
        <w:rPr>
          <w:rFonts w:ascii="Times New Roman" w:hAnsi="Times New Roman" w:cs="Times New Roman"/>
          <w:iCs/>
          <w:sz w:val="23"/>
          <w:szCs w:val="23"/>
        </w:rPr>
        <w:t>I have never myself approved the P.M.’s policy backing the Greeks’</w:t>
      </w:r>
      <w:r w:rsidRPr="009A016F">
        <w:rPr>
          <w:rFonts w:ascii="Times New Roman" w:hAnsi="Times New Roman" w:cs="Times New Roman"/>
          <w:sz w:val="23"/>
          <w:szCs w:val="23"/>
        </w:rPr>
        <w:t>. “</w:t>
      </w:r>
      <w:r w:rsidRPr="009A016F">
        <w:rPr>
          <w:rFonts w:ascii="Times New Roman" w:hAnsi="Times New Roman" w:cs="Times New Roman"/>
          <w:iCs/>
          <w:sz w:val="23"/>
          <w:szCs w:val="23"/>
        </w:rPr>
        <w:t>The Turks”,</w:t>
      </w:r>
      <w:r w:rsidRPr="009A016F">
        <w:rPr>
          <w:rFonts w:ascii="Times New Roman" w:hAnsi="Times New Roman" w:cs="Times New Roman"/>
          <w:sz w:val="23"/>
          <w:szCs w:val="23"/>
        </w:rPr>
        <w:t xml:space="preserve"> he said,</w:t>
      </w:r>
      <w:r w:rsidRPr="009A016F">
        <w:rPr>
          <w:rFonts w:ascii="Times New Roman" w:hAnsi="Times New Roman" w:cs="Times New Roman"/>
          <w:iCs/>
          <w:sz w:val="23"/>
          <w:szCs w:val="23"/>
        </w:rPr>
        <w:t xml:space="preserve"> “fight in a gentlemanly way.... To compare a Turk with a Levantine Greek is to compare gold with dross.” </w:t>
      </w:r>
      <w:r w:rsidRPr="009A016F">
        <w:rPr>
          <w:rFonts w:ascii="Times New Roman" w:hAnsi="Times New Roman" w:cs="Times New Roman"/>
          <w:sz w:val="23"/>
          <w:szCs w:val="23"/>
        </w:rPr>
        <w:t xml:space="preserve">The most important comment came from Bonar Law, in a letter published in The Times on 7 October. Law said that firm action stopped the Turks from embroiling in Balkans another war but that ‘we cannot alone act as the policeman of the </w:t>
      </w:r>
      <w:r w:rsidRPr="009A016F">
        <w:rPr>
          <w:rFonts w:ascii="Times New Roman" w:hAnsi="Times New Roman" w:cs="Times New Roman"/>
          <w:sz w:val="23"/>
          <w:szCs w:val="23"/>
        </w:rPr>
        <w:lastRenderedPageBreak/>
        <w:t>world.</w:t>
      </w:r>
      <w:r w:rsidRPr="009A016F">
        <w:rPr>
          <w:rFonts w:ascii="Times New Roman" w:hAnsi="Times New Roman" w:cs="Times New Roman"/>
          <w:iCs/>
          <w:sz w:val="23"/>
          <w:szCs w:val="23"/>
        </w:rPr>
        <w:t>’ If France did not support Britain, Britain should imitate the United States, restricting its attention to its empire.</w:t>
      </w:r>
      <w:r w:rsidR="00114480">
        <w:rPr>
          <w:rFonts w:ascii="Times New Roman" w:hAnsi="Times New Roman" w:cs="Times New Roman"/>
          <w:iCs/>
          <w:sz w:val="23"/>
          <w:szCs w:val="23"/>
        </w:rPr>
        <w:t>”</w:t>
      </w:r>
      <w:r w:rsidRPr="009A016F">
        <w:rPr>
          <w:rStyle w:val="DipnotBavurusu"/>
          <w:rFonts w:ascii="Times New Roman" w:hAnsi="Times New Roman" w:cs="Times New Roman"/>
          <w:iCs/>
          <w:sz w:val="23"/>
          <w:szCs w:val="23"/>
        </w:rPr>
        <w:footnoteReference w:id="187"/>
      </w:r>
    </w:p>
    <w:p w:rsidR="00317505" w:rsidRPr="009A016F" w:rsidRDefault="00317505" w:rsidP="00CF74D4">
      <w:pPr>
        <w:spacing w:after="80" w:line="274" w:lineRule="auto"/>
        <w:ind w:firstLine="567"/>
        <w:jc w:val="both"/>
        <w:rPr>
          <w:rFonts w:ascii="Times New Roman" w:hAnsi="Times New Roman" w:cs="Times New Roman"/>
          <w:sz w:val="23"/>
          <w:szCs w:val="23"/>
        </w:rPr>
      </w:pPr>
      <w:r w:rsidRPr="009A016F">
        <w:rPr>
          <w:rFonts w:ascii="Times New Roman" w:hAnsi="Times New Roman" w:cs="Times New Roman"/>
          <w:sz w:val="23"/>
          <w:szCs w:val="23"/>
        </w:rPr>
        <w:t xml:space="preserve">Besides, the claims of Lloyd George and his successors with regard to the Turkish war were interrupted by a variety of reasons, as it was during the falling support for Greece against the Turks. Beside the pro-war developments, like the Naval reinforcements to have support from France and Italy and Lord Curzon’s efforts to win French support, the anti-war arguments were in the ascendant on the future of the British diplomacy. The retreats of the dominions, except New Zealand, </w:t>
      </w:r>
      <w:r w:rsidR="00114480">
        <w:rPr>
          <w:rFonts w:ascii="Times New Roman" w:hAnsi="Times New Roman" w:cs="Times New Roman"/>
          <w:sz w:val="23"/>
          <w:szCs w:val="23"/>
        </w:rPr>
        <w:t>“</w:t>
      </w:r>
      <w:r w:rsidRPr="009A016F">
        <w:rPr>
          <w:rFonts w:ascii="Times New Roman" w:hAnsi="Times New Roman" w:cs="Times New Roman"/>
          <w:sz w:val="23"/>
          <w:szCs w:val="23"/>
        </w:rPr>
        <w:t xml:space="preserve">anti-war arguments in public opinion and the newspapers, economic and military drawbacks, and the Gallipoli heritage, set the stage for the fall of the premiership of Lloyd George and the non-execution of the war against the Turks. In fact, the </w:t>
      </w:r>
      <w:proofErr w:type="spellStart"/>
      <w:r w:rsidRPr="009A016F">
        <w:rPr>
          <w:rFonts w:ascii="Times New Roman" w:hAnsi="Times New Roman" w:cs="Times New Roman"/>
          <w:sz w:val="23"/>
          <w:szCs w:val="23"/>
        </w:rPr>
        <w:t>Chanak</w:t>
      </w:r>
      <w:proofErr w:type="spellEnd"/>
      <w:r w:rsidRPr="009A016F">
        <w:rPr>
          <w:rFonts w:ascii="Times New Roman" w:hAnsi="Times New Roman" w:cs="Times New Roman"/>
          <w:sz w:val="23"/>
          <w:szCs w:val="23"/>
        </w:rPr>
        <w:t xml:space="preserve"> Crisis was the occasion, if not the cause, of his downfall.</w:t>
      </w:r>
      <w:r w:rsidR="00114480">
        <w:rPr>
          <w:rFonts w:ascii="Times New Roman" w:hAnsi="Times New Roman" w:cs="Times New Roman"/>
          <w:sz w:val="23"/>
          <w:szCs w:val="23"/>
        </w:rPr>
        <w:t>”</w:t>
      </w:r>
      <w:r w:rsidRPr="009A016F">
        <w:rPr>
          <w:rStyle w:val="DipnotBavurusu"/>
          <w:rFonts w:ascii="Times New Roman" w:hAnsi="Times New Roman" w:cs="Times New Roman"/>
          <w:sz w:val="23"/>
          <w:szCs w:val="23"/>
        </w:rPr>
        <w:footnoteReference w:id="188"/>
      </w:r>
    </w:p>
    <w:p w:rsidR="00317505" w:rsidRPr="009A016F" w:rsidRDefault="00114480" w:rsidP="00CF74D4">
      <w:pPr>
        <w:autoSpaceDE w:val="0"/>
        <w:autoSpaceDN w:val="0"/>
        <w:adjustRightInd w:val="0"/>
        <w:spacing w:after="80" w:line="274" w:lineRule="auto"/>
        <w:ind w:firstLine="567"/>
        <w:jc w:val="both"/>
        <w:rPr>
          <w:rFonts w:ascii="Times New Roman" w:hAnsi="Times New Roman" w:cs="Times New Roman"/>
          <w:sz w:val="23"/>
          <w:szCs w:val="23"/>
        </w:rPr>
      </w:pPr>
      <w:r>
        <w:rPr>
          <w:rFonts w:ascii="Times New Roman" w:hAnsi="Times New Roman" w:cs="Times New Roman"/>
          <w:sz w:val="23"/>
          <w:szCs w:val="23"/>
        </w:rPr>
        <w:t xml:space="preserve">According to </w:t>
      </w:r>
      <w:proofErr w:type="spellStart"/>
      <w:r>
        <w:rPr>
          <w:rFonts w:ascii="Times New Roman" w:hAnsi="Times New Roman" w:cs="Times New Roman"/>
          <w:sz w:val="23"/>
          <w:szCs w:val="23"/>
        </w:rPr>
        <w:t>Cilingir</w:t>
      </w:r>
      <w:proofErr w:type="spellEnd"/>
      <w:r>
        <w:rPr>
          <w:rFonts w:ascii="Times New Roman" w:hAnsi="Times New Roman" w:cs="Times New Roman"/>
          <w:sz w:val="23"/>
          <w:szCs w:val="23"/>
        </w:rPr>
        <w:t>, “t</w:t>
      </w:r>
      <w:r w:rsidR="00317505" w:rsidRPr="009A016F">
        <w:rPr>
          <w:rFonts w:ascii="Times New Roman" w:hAnsi="Times New Roman" w:cs="Times New Roman"/>
          <w:sz w:val="23"/>
          <w:szCs w:val="23"/>
        </w:rPr>
        <w:t>he Turkish offence had an impact on the Foreign Office so that they tried to invite the parties for a meeting in Venice as soon as possible, and advanced the date of the meeting to mid-September instead of the end of the month, and also accepted the French offer to ease the tension with the French and the Nationalists.</w:t>
      </w:r>
      <w:r>
        <w:rPr>
          <w:rFonts w:ascii="Times New Roman" w:hAnsi="Times New Roman" w:cs="Times New Roman"/>
          <w:sz w:val="23"/>
          <w:szCs w:val="23"/>
        </w:rPr>
        <w:t>”</w:t>
      </w:r>
      <w:r w:rsidR="00317505" w:rsidRPr="009A016F">
        <w:rPr>
          <w:rStyle w:val="DipnotBavurusu"/>
          <w:rFonts w:ascii="Times New Roman" w:hAnsi="Times New Roman" w:cs="Times New Roman"/>
          <w:sz w:val="23"/>
          <w:szCs w:val="23"/>
        </w:rPr>
        <w:footnoteReference w:id="189"/>
      </w:r>
      <w:r w:rsidR="00317505" w:rsidRPr="009A016F">
        <w:rPr>
          <w:rFonts w:ascii="Times New Roman" w:hAnsi="Times New Roman" w:cs="Times New Roman"/>
          <w:sz w:val="23"/>
          <w:szCs w:val="23"/>
        </w:rPr>
        <w:t xml:space="preserve"> According to the messages sent by the Foreign Office on 3 September to Constantinople, Athens, Rome and Paris, the Foreign Office was </w:t>
      </w:r>
      <w:r w:rsidR="00060D14" w:rsidRPr="009A016F">
        <w:rPr>
          <w:rFonts w:ascii="Times New Roman" w:hAnsi="Times New Roman" w:cs="Times New Roman"/>
          <w:sz w:val="23"/>
          <w:szCs w:val="23"/>
        </w:rPr>
        <w:t>trying</w:t>
      </w:r>
      <w:r w:rsidR="00317505" w:rsidRPr="009A016F">
        <w:rPr>
          <w:rFonts w:ascii="Times New Roman" w:hAnsi="Times New Roman" w:cs="Times New Roman"/>
          <w:sz w:val="23"/>
          <w:szCs w:val="23"/>
        </w:rPr>
        <w:t xml:space="preserve"> to find out how to get in touch with Angora, stating that; </w:t>
      </w:r>
      <w:r w:rsidR="00317505" w:rsidRPr="009A016F">
        <w:rPr>
          <w:rFonts w:ascii="Times New Roman" w:hAnsi="Times New Roman" w:cs="Times New Roman"/>
          <w:iCs/>
          <w:sz w:val="23"/>
          <w:szCs w:val="23"/>
        </w:rPr>
        <w:t>“The British Government is anxious</w:t>
      </w:r>
      <w:r w:rsidR="00317505" w:rsidRPr="009A016F">
        <w:rPr>
          <w:rFonts w:ascii="Times New Roman" w:hAnsi="Times New Roman" w:cs="Times New Roman"/>
          <w:sz w:val="23"/>
          <w:szCs w:val="23"/>
        </w:rPr>
        <w:t xml:space="preserve"> </w:t>
      </w:r>
      <w:r w:rsidR="00317505" w:rsidRPr="009A016F">
        <w:rPr>
          <w:rFonts w:ascii="Times New Roman" w:hAnsi="Times New Roman" w:cs="Times New Roman"/>
          <w:iCs/>
          <w:sz w:val="23"/>
          <w:szCs w:val="23"/>
        </w:rPr>
        <w:t xml:space="preserve">to </w:t>
      </w:r>
      <w:r w:rsidR="00317505" w:rsidRPr="009A016F">
        <w:rPr>
          <w:rFonts w:ascii="Times New Roman" w:hAnsi="Times New Roman" w:cs="Times New Roman"/>
          <w:iCs/>
          <w:sz w:val="23"/>
          <w:szCs w:val="23"/>
        </w:rPr>
        <w:lastRenderedPageBreak/>
        <w:t>terminate disastrous warfare and to avoid further shedding of blood, and will</w:t>
      </w:r>
      <w:r w:rsidR="00317505" w:rsidRPr="009A016F">
        <w:rPr>
          <w:rFonts w:ascii="Times New Roman" w:hAnsi="Times New Roman" w:cs="Times New Roman"/>
          <w:sz w:val="23"/>
          <w:szCs w:val="23"/>
        </w:rPr>
        <w:t xml:space="preserve"> </w:t>
      </w:r>
      <w:r w:rsidR="00317505" w:rsidRPr="009A016F">
        <w:rPr>
          <w:rFonts w:ascii="Times New Roman" w:hAnsi="Times New Roman" w:cs="Times New Roman"/>
          <w:iCs/>
          <w:sz w:val="23"/>
          <w:szCs w:val="23"/>
        </w:rPr>
        <w:t>gladly take any steps in conjunction with their allies to secure these objects</w:t>
      </w:r>
      <w:r w:rsidR="00317505" w:rsidRPr="009A016F">
        <w:rPr>
          <w:rFonts w:ascii="Times New Roman" w:hAnsi="Times New Roman" w:cs="Times New Roman"/>
          <w:sz w:val="23"/>
          <w:szCs w:val="23"/>
        </w:rPr>
        <w:t>.”</w:t>
      </w:r>
      <w:r w:rsidR="00317505" w:rsidRPr="009A016F">
        <w:rPr>
          <w:rStyle w:val="DipnotBavurusu"/>
          <w:rFonts w:ascii="Times New Roman" w:hAnsi="Times New Roman" w:cs="Times New Roman"/>
          <w:sz w:val="23"/>
          <w:szCs w:val="23"/>
        </w:rPr>
        <w:footnoteReference w:id="190"/>
      </w:r>
    </w:p>
    <w:p w:rsidR="00317505" w:rsidRPr="009A016F" w:rsidRDefault="00317505" w:rsidP="00CF74D4">
      <w:pPr>
        <w:autoSpaceDE w:val="0"/>
        <w:autoSpaceDN w:val="0"/>
        <w:adjustRightInd w:val="0"/>
        <w:spacing w:after="80" w:line="274" w:lineRule="auto"/>
        <w:ind w:firstLine="567"/>
        <w:jc w:val="both"/>
        <w:rPr>
          <w:rFonts w:ascii="Times New Roman" w:hAnsi="Times New Roman" w:cs="Times New Roman"/>
          <w:sz w:val="23"/>
          <w:szCs w:val="23"/>
        </w:rPr>
      </w:pPr>
      <w:r w:rsidRPr="009A016F">
        <w:rPr>
          <w:rFonts w:ascii="Times New Roman" w:hAnsi="Times New Roman" w:cs="Times New Roman"/>
          <w:sz w:val="23"/>
          <w:szCs w:val="23"/>
        </w:rPr>
        <w:t xml:space="preserve">Although there was a strong connection with the Ottoman officials during the Turkish nationalist movement, this relation lost its significance with the rise of </w:t>
      </w:r>
      <w:r w:rsidR="00290E5D" w:rsidRPr="009A016F">
        <w:rPr>
          <w:rFonts w:ascii="Times New Roman" w:hAnsi="Times New Roman" w:cs="Times New Roman"/>
          <w:sz w:val="23"/>
          <w:szCs w:val="23"/>
        </w:rPr>
        <w:t>Mustafa</w:t>
      </w:r>
      <w:r w:rsidRPr="009A016F">
        <w:rPr>
          <w:rFonts w:ascii="Times New Roman" w:hAnsi="Times New Roman" w:cs="Times New Roman"/>
          <w:sz w:val="23"/>
          <w:szCs w:val="23"/>
        </w:rPr>
        <w:t xml:space="preserve"> Kemal, both militarily and diplomatically. Then gradually, </w:t>
      </w:r>
      <w:r w:rsidR="00114480">
        <w:rPr>
          <w:rFonts w:ascii="Times New Roman" w:hAnsi="Times New Roman" w:cs="Times New Roman"/>
          <w:sz w:val="23"/>
          <w:szCs w:val="23"/>
        </w:rPr>
        <w:t>“</w:t>
      </w:r>
      <w:r w:rsidRPr="009A016F">
        <w:rPr>
          <w:rFonts w:ascii="Times New Roman" w:hAnsi="Times New Roman" w:cs="Times New Roman"/>
          <w:sz w:val="23"/>
          <w:szCs w:val="23"/>
        </w:rPr>
        <w:t xml:space="preserve">as the 1922 crisis deepened, </w:t>
      </w:r>
      <w:proofErr w:type="spellStart"/>
      <w:r w:rsidRPr="009A016F">
        <w:rPr>
          <w:rFonts w:ascii="Times New Roman" w:hAnsi="Times New Roman" w:cs="Times New Roman"/>
          <w:sz w:val="23"/>
          <w:szCs w:val="23"/>
        </w:rPr>
        <w:t>Ferid</w:t>
      </w:r>
      <w:proofErr w:type="spellEnd"/>
      <w:r w:rsidRPr="009A016F">
        <w:rPr>
          <w:rFonts w:ascii="Times New Roman" w:hAnsi="Times New Roman" w:cs="Times New Roman"/>
          <w:sz w:val="23"/>
          <w:szCs w:val="23"/>
        </w:rPr>
        <w:t xml:space="preserve"> (or </w:t>
      </w:r>
      <w:proofErr w:type="spellStart"/>
      <w:r w:rsidRPr="009A016F">
        <w:rPr>
          <w:rFonts w:ascii="Times New Roman" w:hAnsi="Times New Roman" w:cs="Times New Roman"/>
          <w:sz w:val="23"/>
          <w:szCs w:val="23"/>
        </w:rPr>
        <w:t>Fethi</w:t>
      </w:r>
      <w:proofErr w:type="spellEnd"/>
      <w:r w:rsidRPr="009A016F">
        <w:rPr>
          <w:rFonts w:ascii="Times New Roman" w:hAnsi="Times New Roman" w:cs="Times New Roman"/>
          <w:sz w:val="23"/>
          <w:szCs w:val="23"/>
        </w:rPr>
        <w:t xml:space="preserve">) found his path impeded, in that heads of state no longer wished to see him personally while Kemal's star was rising so steadily; meanwhile </w:t>
      </w:r>
      <w:proofErr w:type="spellStart"/>
      <w:r w:rsidRPr="009A016F">
        <w:rPr>
          <w:rFonts w:ascii="Times New Roman" w:hAnsi="Times New Roman" w:cs="Times New Roman"/>
          <w:sz w:val="23"/>
          <w:szCs w:val="23"/>
        </w:rPr>
        <w:t>Rochad</w:t>
      </w:r>
      <w:proofErr w:type="spellEnd"/>
      <w:r w:rsidRPr="009A016F">
        <w:rPr>
          <w:rFonts w:ascii="Times New Roman" w:hAnsi="Times New Roman" w:cs="Times New Roman"/>
          <w:sz w:val="23"/>
          <w:szCs w:val="23"/>
        </w:rPr>
        <w:t xml:space="preserve"> (nominally his deputy), who claimed to have had direct and immediate access to Kemal through means I have not been able to trace, played a key role throughout the crisis, little knowing that his messages were being scrutinised by the British government within two days of their despatch to Ankara.</w:t>
      </w:r>
      <w:r w:rsidR="00114480">
        <w:rPr>
          <w:rFonts w:ascii="Times New Roman" w:hAnsi="Times New Roman" w:cs="Times New Roman"/>
          <w:sz w:val="23"/>
          <w:szCs w:val="23"/>
        </w:rPr>
        <w:t>”</w:t>
      </w:r>
      <w:r w:rsidRPr="009A016F">
        <w:rPr>
          <w:rStyle w:val="DipnotBavurusu"/>
          <w:rFonts w:ascii="Times New Roman" w:hAnsi="Times New Roman" w:cs="Times New Roman"/>
          <w:sz w:val="23"/>
          <w:szCs w:val="23"/>
        </w:rPr>
        <w:footnoteReference w:id="191"/>
      </w:r>
    </w:p>
    <w:p w:rsidR="00317505" w:rsidRPr="009A016F" w:rsidRDefault="00317505" w:rsidP="00CF74D4">
      <w:pPr>
        <w:spacing w:after="80" w:line="274" w:lineRule="auto"/>
        <w:ind w:firstLine="567"/>
        <w:jc w:val="both"/>
        <w:rPr>
          <w:rFonts w:ascii="Times New Roman" w:hAnsi="Times New Roman" w:cs="Times New Roman"/>
          <w:sz w:val="23"/>
          <w:szCs w:val="23"/>
        </w:rPr>
      </w:pPr>
      <w:r w:rsidRPr="009A016F">
        <w:rPr>
          <w:rFonts w:ascii="Times New Roman" w:hAnsi="Times New Roman" w:cs="Times New Roman"/>
          <w:sz w:val="23"/>
          <w:szCs w:val="23"/>
        </w:rPr>
        <w:t xml:space="preserve">Nevertheless, </w:t>
      </w:r>
      <w:r w:rsidR="00114480">
        <w:rPr>
          <w:rFonts w:ascii="Times New Roman" w:hAnsi="Times New Roman" w:cs="Times New Roman"/>
          <w:sz w:val="23"/>
          <w:szCs w:val="23"/>
        </w:rPr>
        <w:t>“</w:t>
      </w:r>
      <w:r w:rsidRPr="009A016F">
        <w:rPr>
          <w:rFonts w:ascii="Times New Roman" w:hAnsi="Times New Roman" w:cs="Times New Roman"/>
          <w:sz w:val="23"/>
          <w:szCs w:val="23"/>
        </w:rPr>
        <w:t xml:space="preserve">despite the concession (the agreement of Lloyd George to cede Thrace to Turkey) and the other obstacles with which he </w:t>
      </w:r>
      <w:proofErr w:type="gramStart"/>
      <w:r w:rsidRPr="009A016F">
        <w:rPr>
          <w:rFonts w:ascii="Times New Roman" w:hAnsi="Times New Roman" w:cs="Times New Roman"/>
          <w:sz w:val="23"/>
          <w:szCs w:val="23"/>
        </w:rPr>
        <w:t>was</w:t>
      </w:r>
      <w:proofErr w:type="gramEnd"/>
      <w:r w:rsidRPr="009A016F">
        <w:rPr>
          <w:rFonts w:ascii="Times New Roman" w:hAnsi="Times New Roman" w:cs="Times New Roman"/>
          <w:sz w:val="23"/>
          <w:szCs w:val="23"/>
        </w:rPr>
        <w:t xml:space="preserve"> faced, Lloyd George was still determined to hit the Turks as hard as he could.</w:t>
      </w:r>
      <w:r w:rsidR="00114480">
        <w:rPr>
          <w:rFonts w:ascii="Times New Roman" w:hAnsi="Times New Roman" w:cs="Times New Roman"/>
          <w:sz w:val="23"/>
          <w:szCs w:val="23"/>
        </w:rPr>
        <w:t>”</w:t>
      </w:r>
      <w:r w:rsidRPr="009A016F">
        <w:rPr>
          <w:rStyle w:val="DipnotBavurusu"/>
          <w:rFonts w:ascii="Times New Roman" w:hAnsi="Times New Roman" w:cs="Times New Roman"/>
          <w:sz w:val="23"/>
          <w:szCs w:val="23"/>
        </w:rPr>
        <w:footnoteReference w:id="192"/>
      </w:r>
      <w:r w:rsidRPr="009A016F">
        <w:rPr>
          <w:rFonts w:ascii="Times New Roman" w:hAnsi="Times New Roman" w:cs="Times New Roman"/>
          <w:sz w:val="23"/>
          <w:szCs w:val="23"/>
        </w:rPr>
        <w:t xml:space="preserve"> The agreement of </w:t>
      </w:r>
      <w:proofErr w:type="spellStart"/>
      <w:r w:rsidRPr="009A016F">
        <w:rPr>
          <w:rFonts w:ascii="Times New Roman" w:hAnsi="Times New Roman" w:cs="Times New Roman"/>
          <w:sz w:val="23"/>
          <w:szCs w:val="23"/>
        </w:rPr>
        <w:t>Mudania</w:t>
      </w:r>
      <w:proofErr w:type="spellEnd"/>
      <w:r w:rsidRPr="009A016F">
        <w:rPr>
          <w:rFonts w:ascii="Times New Roman" w:hAnsi="Times New Roman" w:cs="Times New Roman"/>
          <w:sz w:val="23"/>
          <w:szCs w:val="23"/>
        </w:rPr>
        <w:t xml:space="preserve"> had extinguished any lingering hopes he might have had for the success of his Turkish policy.</w:t>
      </w:r>
      <w:r w:rsidRPr="009A016F">
        <w:rPr>
          <w:rStyle w:val="DipnotBavurusu"/>
          <w:rFonts w:ascii="Times New Roman" w:hAnsi="Times New Roman" w:cs="Times New Roman"/>
          <w:sz w:val="23"/>
          <w:szCs w:val="23"/>
        </w:rPr>
        <w:footnoteReference w:id="193"/>
      </w:r>
      <w:r w:rsidRPr="009A016F">
        <w:rPr>
          <w:rFonts w:ascii="Times New Roman" w:hAnsi="Times New Roman" w:cs="Times New Roman"/>
          <w:sz w:val="23"/>
          <w:szCs w:val="23"/>
        </w:rPr>
        <w:t xml:space="preserve"> </w:t>
      </w:r>
    </w:p>
    <w:p w:rsidR="00317505" w:rsidRPr="009A016F" w:rsidRDefault="00317505" w:rsidP="00CF74D4">
      <w:pPr>
        <w:spacing w:after="80" w:line="274" w:lineRule="auto"/>
        <w:ind w:firstLine="567"/>
        <w:jc w:val="both"/>
        <w:rPr>
          <w:rFonts w:ascii="Times New Roman" w:hAnsi="Times New Roman" w:cs="Times New Roman"/>
          <w:sz w:val="23"/>
          <w:szCs w:val="23"/>
        </w:rPr>
      </w:pPr>
      <w:r w:rsidRPr="009A016F">
        <w:rPr>
          <w:rFonts w:ascii="Times New Roman" w:hAnsi="Times New Roman" w:cs="Times New Roman"/>
          <w:sz w:val="23"/>
          <w:szCs w:val="23"/>
        </w:rPr>
        <w:t xml:space="preserve">Along with his obsession concerning the Turks, while Lloyd George’s premiership was blown up by his own bomb, his successor, Bonar Law, had a different turn of phrase. Even when he was a minister of Lloyd George in 1920, Bonar </w:t>
      </w:r>
      <w:r w:rsidRPr="009A016F">
        <w:rPr>
          <w:rFonts w:ascii="Times New Roman" w:hAnsi="Times New Roman" w:cs="Times New Roman"/>
          <w:sz w:val="23"/>
          <w:szCs w:val="23"/>
        </w:rPr>
        <w:lastRenderedPageBreak/>
        <w:t xml:space="preserve">Law’s genre was indulgent in contrast with the Prime Minister’s. According to a newspaper article in Times, a student of </w:t>
      </w:r>
      <w:r w:rsidR="00E84120">
        <w:rPr>
          <w:rFonts w:ascii="Times New Roman" w:hAnsi="Times New Roman" w:cs="Times New Roman"/>
          <w:sz w:val="23"/>
          <w:szCs w:val="23"/>
        </w:rPr>
        <w:t>politics implied his approach, “</w:t>
      </w:r>
      <w:r w:rsidRPr="009A016F">
        <w:rPr>
          <w:rFonts w:ascii="Times New Roman" w:hAnsi="Times New Roman" w:cs="Times New Roman"/>
          <w:iCs/>
          <w:sz w:val="23"/>
          <w:szCs w:val="23"/>
        </w:rPr>
        <w:t xml:space="preserve">Mr. Bonar Law was in good voice, and restated the Prime Minister’s speech in his </w:t>
      </w:r>
      <w:r w:rsidR="00060D14" w:rsidRPr="009A016F">
        <w:rPr>
          <w:rFonts w:ascii="Times New Roman" w:hAnsi="Times New Roman" w:cs="Times New Roman"/>
          <w:iCs/>
          <w:sz w:val="23"/>
          <w:szCs w:val="23"/>
        </w:rPr>
        <w:t>close-knit</w:t>
      </w:r>
      <w:r w:rsidRPr="009A016F">
        <w:rPr>
          <w:rFonts w:ascii="Times New Roman" w:hAnsi="Times New Roman" w:cs="Times New Roman"/>
          <w:iCs/>
          <w:sz w:val="23"/>
          <w:szCs w:val="23"/>
        </w:rPr>
        <w:t xml:space="preserve"> Scottish argumentative idiom. It was curious to contrast the impressionism of the Prime Minister’s method with Mr. Bonar Law’s Dutch interior manner of argument. He added nothing of substance to what Mr. Lloyd George had said, and the excuse he gave was that the Prime Minister had answered all the arguments in anticipation; but his speech was an effective piece of advocacy and held the House.</w:t>
      </w:r>
      <w:r w:rsidRPr="009A016F">
        <w:rPr>
          <w:rFonts w:ascii="Times New Roman" w:hAnsi="Times New Roman" w:cs="Times New Roman"/>
          <w:sz w:val="23"/>
          <w:szCs w:val="23"/>
        </w:rPr>
        <w:t>’</w:t>
      </w:r>
      <w:r w:rsidRPr="009A016F">
        <w:rPr>
          <w:rStyle w:val="DipnotBavurusu"/>
          <w:rFonts w:ascii="Times New Roman" w:hAnsi="Times New Roman" w:cs="Times New Roman"/>
          <w:sz w:val="23"/>
          <w:szCs w:val="23"/>
        </w:rPr>
        <w:footnoteReference w:id="194"/>
      </w:r>
      <w:r w:rsidRPr="009A016F">
        <w:rPr>
          <w:rFonts w:ascii="Times New Roman" w:hAnsi="Times New Roman" w:cs="Times New Roman"/>
          <w:sz w:val="23"/>
          <w:szCs w:val="23"/>
        </w:rPr>
        <w:t xml:space="preserve"> The personal attacks on Bonar Law’s ministers helped the Government win public approval, and the Turkish crisis probably gave Conservative candidates the edge in many close fights.</w:t>
      </w:r>
      <w:r w:rsidR="00E84120">
        <w:rPr>
          <w:rFonts w:ascii="Times New Roman" w:hAnsi="Times New Roman" w:cs="Times New Roman"/>
          <w:sz w:val="23"/>
          <w:szCs w:val="23"/>
        </w:rPr>
        <w:t>”</w:t>
      </w:r>
      <w:r w:rsidRPr="009A016F">
        <w:rPr>
          <w:rStyle w:val="DipnotBavurusu"/>
          <w:rFonts w:ascii="Times New Roman" w:hAnsi="Times New Roman" w:cs="Times New Roman"/>
          <w:sz w:val="23"/>
          <w:szCs w:val="23"/>
        </w:rPr>
        <w:footnoteReference w:id="195"/>
      </w:r>
    </w:p>
    <w:p w:rsidR="001F2219" w:rsidRPr="009A016F" w:rsidRDefault="001F2219" w:rsidP="00CF74D4">
      <w:pPr>
        <w:spacing w:after="80" w:line="274" w:lineRule="auto"/>
        <w:ind w:firstLine="567"/>
        <w:jc w:val="both"/>
        <w:rPr>
          <w:rFonts w:ascii="Times New Roman" w:hAnsi="Times New Roman" w:cs="Times New Roman"/>
          <w:sz w:val="23"/>
          <w:szCs w:val="23"/>
        </w:rPr>
        <w:sectPr w:rsidR="001F2219" w:rsidRPr="009A016F" w:rsidSect="001F2219">
          <w:pgSz w:w="7655" w:h="11907" w:code="9"/>
          <w:pgMar w:top="1134" w:right="936" w:bottom="1134" w:left="936" w:header="567" w:footer="567" w:gutter="0"/>
          <w:cols w:space="708"/>
          <w:titlePg/>
          <w:docGrid w:linePitch="360"/>
        </w:sectPr>
      </w:pPr>
    </w:p>
    <w:p w:rsidR="00317505" w:rsidRPr="00D475A2" w:rsidRDefault="003D3C20" w:rsidP="001F2219">
      <w:pPr>
        <w:pStyle w:val="Balk1"/>
        <w:rPr>
          <w:color w:val="auto"/>
        </w:rPr>
      </w:pPr>
      <w:bookmarkStart w:id="11" w:name="_Toc527143785"/>
      <w:r w:rsidRPr="00D475A2">
        <w:rPr>
          <w:color w:val="auto"/>
        </w:rPr>
        <w:lastRenderedPageBreak/>
        <w:t>IV.</w:t>
      </w:r>
      <w:r w:rsidR="00596057" w:rsidRPr="00D475A2">
        <w:rPr>
          <w:color w:val="auto"/>
        </w:rPr>
        <w:t xml:space="preserve"> </w:t>
      </w:r>
      <w:r w:rsidR="00317505" w:rsidRPr="00D475A2">
        <w:rPr>
          <w:color w:val="auto"/>
        </w:rPr>
        <w:t>LAUSANNE TREATY OF 1923</w:t>
      </w:r>
      <w:bookmarkEnd w:id="11"/>
    </w:p>
    <w:p w:rsidR="00317505" w:rsidRPr="0075769C" w:rsidRDefault="00317505" w:rsidP="00947DCC">
      <w:pPr>
        <w:pStyle w:val="Aa"/>
      </w:pPr>
      <w:r w:rsidRPr="0075769C">
        <w:t xml:space="preserve">“What next? Lausanne is not a terminus, it is only a milestone. Where is the next? No one claims that this Treaty was peace with honour. It is not even peace. If one were dealing with a regenerated Turk, there might be hope. But the burning of </w:t>
      </w:r>
      <w:r w:rsidR="00060D14" w:rsidRPr="0075769C">
        <w:t>Smyrna</w:t>
      </w:r>
      <w:r w:rsidRPr="0075769C">
        <w:t>, and the cold-blooded murders of tens of thousands of young Greeks in the interior, proved that the Turk was still unchanged.”</w:t>
      </w:r>
      <w:r w:rsidRPr="0075769C">
        <w:rPr>
          <w:rStyle w:val="DipnotBavurusu"/>
          <w:i w:val="0"/>
          <w:iCs w:val="0"/>
        </w:rPr>
        <w:footnoteReference w:id="196"/>
      </w:r>
    </w:p>
    <w:p w:rsidR="00317505" w:rsidRPr="0075769C" w:rsidRDefault="00317505" w:rsidP="00CF74D4">
      <w:pPr>
        <w:spacing w:after="80" w:line="274" w:lineRule="auto"/>
        <w:ind w:firstLine="567"/>
        <w:jc w:val="right"/>
        <w:rPr>
          <w:rFonts w:ascii="Times New Roman" w:hAnsi="Times New Roman" w:cs="Times New Roman"/>
          <w:szCs w:val="23"/>
        </w:rPr>
      </w:pPr>
      <w:r w:rsidRPr="0075769C">
        <w:rPr>
          <w:rFonts w:ascii="Times New Roman" w:hAnsi="Times New Roman" w:cs="Times New Roman"/>
          <w:szCs w:val="23"/>
        </w:rPr>
        <w:t xml:space="preserve">D. Lloyd George </w:t>
      </w:r>
    </w:p>
    <w:p w:rsidR="00317505" w:rsidRPr="009A016F" w:rsidRDefault="00317505" w:rsidP="001F2219">
      <w:pPr>
        <w:autoSpaceDE w:val="0"/>
        <w:autoSpaceDN w:val="0"/>
        <w:adjustRightInd w:val="0"/>
        <w:spacing w:before="360" w:after="80" w:line="274" w:lineRule="auto"/>
        <w:ind w:firstLine="567"/>
        <w:jc w:val="both"/>
        <w:rPr>
          <w:rFonts w:ascii="Times New Roman" w:hAnsi="Times New Roman" w:cs="Times New Roman"/>
          <w:sz w:val="23"/>
          <w:szCs w:val="23"/>
        </w:rPr>
      </w:pPr>
      <w:r w:rsidRPr="009A016F">
        <w:rPr>
          <w:rFonts w:ascii="Times New Roman" w:hAnsi="Times New Roman" w:cs="Times New Roman"/>
          <w:sz w:val="23"/>
          <w:szCs w:val="23"/>
        </w:rPr>
        <w:t>On the 7 September 1922, a department of the Foreign Office called the Government Code and Cipher School (GCCS) circulated a Persian diplomatic message received on 23 August about convening an Eastern Peace Conference in the m</w:t>
      </w:r>
      <w:r w:rsidR="00E84120">
        <w:rPr>
          <w:rFonts w:ascii="Times New Roman" w:hAnsi="Times New Roman" w:cs="Times New Roman"/>
          <w:sz w:val="23"/>
          <w:szCs w:val="23"/>
        </w:rPr>
        <w:t>iddle of September in Venice: “T</w:t>
      </w:r>
      <w:r w:rsidRPr="009A016F">
        <w:rPr>
          <w:rFonts w:ascii="Times New Roman" w:hAnsi="Times New Roman" w:cs="Times New Roman"/>
          <w:sz w:val="23"/>
          <w:szCs w:val="23"/>
        </w:rPr>
        <w:t>he British are now inclined to support Turkey, since France's anxiety, in view of British rivalry, to establish closer relations with Turkey is having its</w:t>
      </w:r>
      <w:r w:rsidR="00E84120">
        <w:rPr>
          <w:rFonts w:ascii="Times New Roman" w:hAnsi="Times New Roman" w:cs="Times New Roman"/>
          <w:sz w:val="23"/>
          <w:szCs w:val="23"/>
        </w:rPr>
        <w:t xml:space="preserve"> effect on influential circles.”</w:t>
      </w:r>
      <w:r w:rsidRPr="009A016F">
        <w:rPr>
          <w:rStyle w:val="DipnotBavurusu"/>
          <w:rFonts w:ascii="Times New Roman" w:hAnsi="Times New Roman" w:cs="Times New Roman"/>
          <w:sz w:val="23"/>
          <w:szCs w:val="23"/>
        </w:rPr>
        <w:footnoteReference w:id="197"/>
      </w:r>
      <w:r w:rsidRPr="009A016F">
        <w:rPr>
          <w:rFonts w:ascii="Times New Roman" w:hAnsi="Times New Roman" w:cs="Times New Roman"/>
          <w:sz w:val="23"/>
          <w:szCs w:val="23"/>
        </w:rPr>
        <w:t xml:space="preserve"> Besides, according to </w:t>
      </w:r>
      <w:proofErr w:type="spellStart"/>
      <w:r w:rsidRPr="009A016F">
        <w:rPr>
          <w:rFonts w:ascii="Times New Roman" w:hAnsi="Times New Roman" w:cs="Times New Roman"/>
          <w:sz w:val="23"/>
          <w:szCs w:val="23"/>
        </w:rPr>
        <w:t>Denniston</w:t>
      </w:r>
      <w:proofErr w:type="spellEnd"/>
      <w:r w:rsidRPr="009A016F">
        <w:rPr>
          <w:rFonts w:ascii="Times New Roman" w:hAnsi="Times New Roman" w:cs="Times New Roman"/>
          <w:sz w:val="23"/>
          <w:szCs w:val="23"/>
        </w:rPr>
        <w:t>, “</w:t>
      </w:r>
      <w:r w:rsidRPr="009A016F">
        <w:rPr>
          <w:rFonts w:ascii="Times New Roman" w:hAnsi="Times New Roman" w:cs="Times New Roman"/>
          <w:iCs/>
          <w:sz w:val="23"/>
          <w:szCs w:val="23"/>
        </w:rPr>
        <w:t xml:space="preserve">Tracing possible interactions between British diplomatic intercepts and British foreign policy is an inexact science still in its infancy.” </w:t>
      </w:r>
      <w:r w:rsidRPr="009A016F">
        <w:rPr>
          <w:rStyle w:val="DipnotBavurusu"/>
          <w:rFonts w:ascii="Times New Roman" w:hAnsi="Times New Roman" w:cs="Times New Roman"/>
          <w:sz w:val="23"/>
          <w:szCs w:val="23"/>
        </w:rPr>
        <w:footnoteReference w:id="198"/>
      </w:r>
    </w:p>
    <w:p w:rsidR="00317505" w:rsidRPr="009A016F" w:rsidRDefault="00317505" w:rsidP="00CF74D4">
      <w:pPr>
        <w:autoSpaceDE w:val="0"/>
        <w:autoSpaceDN w:val="0"/>
        <w:adjustRightInd w:val="0"/>
        <w:spacing w:after="80" w:line="274" w:lineRule="auto"/>
        <w:ind w:firstLine="567"/>
        <w:jc w:val="both"/>
        <w:rPr>
          <w:rFonts w:ascii="Times New Roman" w:hAnsi="Times New Roman" w:cs="Times New Roman"/>
          <w:sz w:val="23"/>
          <w:szCs w:val="23"/>
        </w:rPr>
      </w:pPr>
      <w:r w:rsidRPr="009A016F">
        <w:rPr>
          <w:rFonts w:ascii="Times New Roman" w:hAnsi="Times New Roman" w:cs="Times New Roman"/>
          <w:sz w:val="23"/>
          <w:szCs w:val="23"/>
        </w:rPr>
        <w:t xml:space="preserve">While the </w:t>
      </w:r>
      <w:proofErr w:type="spellStart"/>
      <w:r w:rsidRPr="009A016F">
        <w:rPr>
          <w:rFonts w:ascii="Times New Roman" w:hAnsi="Times New Roman" w:cs="Times New Roman"/>
          <w:sz w:val="23"/>
          <w:szCs w:val="23"/>
        </w:rPr>
        <w:t>Chanak</w:t>
      </w:r>
      <w:proofErr w:type="spellEnd"/>
      <w:r w:rsidRPr="009A016F">
        <w:rPr>
          <w:rFonts w:ascii="Times New Roman" w:hAnsi="Times New Roman" w:cs="Times New Roman"/>
          <w:sz w:val="23"/>
          <w:szCs w:val="23"/>
        </w:rPr>
        <w:t xml:space="preserve"> Crisis and the fall of Lloyd George were a continuance of the wind of change, The Lausanne </w:t>
      </w:r>
      <w:r w:rsidRPr="009A016F">
        <w:rPr>
          <w:rFonts w:ascii="Times New Roman" w:hAnsi="Times New Roman" w:cs="Times New Roman"/>
          <w:sz w:val="23"/>
          <w:szCs w:val="23"/>
        </w:rPr>
        <w:lastRenderedPageBreak/>
        <w:t>Treaty was the formal declaration of this assessment.</w:t>
      </w:r>
      <w:r w:rsidR="00596057" w:rsidRPr="009A016F">
        <w:rPr>
          <w:rFonts w:ascii="Times New Roman" w:hAnsi="Times New Roman" w:cs="Times New Roman"/>
          <w:sz w:val="23"/>
          <w:szCs w:val="23"/>
        </w:rPr>
        <w:t xml:space="preserve"> </w:t>
      </w:r>
      <w:r w:rsidRPr="009A016F">
        <w:rPr>
          <w:rFonts w:ascii="Times New Roman" w:hAnsi="Times New Roman" w:cs="Times New Roman"/>
          <w:sz w:val="23"/>
          <w:szCs w:val="23"/>
        </w:rPr>
        <w:t xml:space="preserve"> For the Turks, a </w:t>
      </w:r>
      <w:proofErr w:type="spellStart"/>
      <w:r w:rsidRPr="009A016F">
        <w:rPr>
          <w:rFonts w:ascii="Times New Roman" w:hAnsi="Times New Roman" w:cs="Times New Roman"/>
          <w:sz w:val="23"/>
          <w:szCs w:val="23"/>
        </w:rPr>
        <w:t>Kemalist</w:t>
      </w:r>
      <w:proofErr w:type="spellEnd"/>
      <w:r w:rsidRPr="009A016F">
        <w:rPr>
          <w:rFonts w:ascii="Times New Roman" w:hAnsi="Times New Roman" w:cs="Times New Roman"/>
          <w:sz w:val="23"/>
          <w:szCs w:val="23"/>
        </w:rPr>
        <w:t xml:space="preserve"> victory had reinvigorated their new-found nationalism and after </w:t>
      </w:r>
      <w:proofErr w:type="spellStart"/>
      <w:r w:rsidRPr="009A016F">
        <w:rPr>
          <w:rFonts w:ascii="Times New Roman" w:hAnsi="Times New Roman" w:cs="Times New Roman"/>
          <w:sz w:val="23"/>
          <w:szCs w:val="23"/>
        </w:rPr>
        <w:t>Chanak</w:t>
      </w:r>
      <w:proofErr w:type="spellEnd"/>
      <w:r w:rsidRPr="009A016F">
        <w:rPr>
          <w:rFonts w:ascii="Times New Roman" w:hAnsi="Times New Roman" w:cs="Times New Roman"/>
          <w:sz w:val="23"/>
          <w:szCs w:val="23"/>
        </w:rPr>
        <w:t xml:space="preserve"> the Great Powers were compelled to take the new Turkey seriously, and later concede most of its demands at Lausanne.</w:t>
      </w:r>
      <w:r w:rsidRPr="009A016F">
        <w:rPr>
          <w:rStyle w:val="DipnotBavurusu"/>
          <w:rFonts w:ascii="Times New Roman" w:hAnsi="Times New Roman" w:cs="Times New Roman"/>
          <w:sz w:val="23"/>
          <w:szCs w:val="23"/>
        </w:rPr>
        <w:footnoteReference w:id="199"/>
      </w:r>
    </w:p>
    <w:p w:rsidR="00317505" w:rsidRPr="009A016F" w:rsidRDefault="00317505" w:rsidP="00CF74D4">
      <w:pPr>
        <w:autoSpaceDE w:val="0"/>
        <w:autoSpaceDN w:val="0"/>
        <w:adjustRightInd w:val="0"/>
        <w:spacing w:after="80" w:line="274" w:lineRule="auto"/>
        <w:ind w:firstLine="567"/>
        <w:jc w:val="both"/>
        <w:rPr>
          <w:rFonts w:ascii="Times New Roman" w:hAnsi="Times New Roman" w:cs="Times New Roman"/>
          <w:sz w:val="23"/>
          <w:szCs w:val="23"/>
        </w:rPr>
      </w:pPr>
      <w:r w:rsidRPr="009A016F">
        <w:rPr>
          <w:rFonts w:ascii="Times New Roman" w:hAnsi="Times New Roman" w:cs="Times New Roman"/>
          <w:sz w:val="23"/>
          <w:szCs w:val="23"/>
        </w:rPr>
        <w:t xml:space="preserve">The </w:t>
      </w:r>
      <w:proofErr w:type="spellStart"/>
      <w:r w:rsidRPr="009A016F">
        <w:rPr>
          <w:rFonts w:ascii="Times New Roman" w:hAnsi="Times New Roman" w:cs="Times New Roman"/>
          <w:sz w:val="23"/>
          <w:szCs w:val="23"/>
        </w:rPr>
        <w:t>Chanak</w:t>
      </w:r>
      <w:proofErr w:type="spellEnd"/>
      <w:r w:rsidRPr="009A016F">
        <w:rPr>
          <w:rFonts w:ascii="Times New Roman" w:hAnsi="Times New Roman" w:cs="Times New Roman"/>
          <w:sz w:val="23"/>
          <w:szCs w:val="23"/>
        </w:rPr>
        <w:t xml:space="preserve"> crisis and subsequent Turco-British relations were settled at </w:t>
      </w:r>
      <w:proofErr w:type="spellStart"/>
      <w:r w:rsidRPr="009A016F">
        <w:rPr>
          <w:rFonts w:ascii="Times New Roman" w:hAnsi="Times New Roman" w:cs="Times New Roman"/>
          <w:sz w:val="23"/>
          <w:szCs w:val="23"/>
        </w:rPr>
        <w:t>Mudania</w:t>
      </w:r>
      <w:proofErr w:type="spellEnd"/>
      <w:r w:rsidRPr="009A016F">
        <w:rPr>
          <w:rFonts w:ascii="Times New Roman" w:hAnsi="Times New Roman" w:cs="Times New Roman"/>
          <w:sz w:val="23"/>
          <w:szCs w:val="23"/>
        </w:rPr>
        <w:t xml:space="preserve"> by tw</w:t>
      </w:r>
      <w:r w:rsidR="00E84120">
        <w:rPr>
          <w:rFonts w:ascii="Times New Roman" w:hAnsi="Times New Roman" w:cs="Times New Roman"/>
          <w:sz w:val="23"/>
          <w:szCs w:val="23"/>
        </w:rPr>
        <w:t>o generals without access to blue jackets</w:t>
      </w:r>
      <w:r w:rsidRPr="009A016F">
        <w:rPr>
          <w:rFonts w:ascii="Times New Roman" w:hAnsi="Times New Roman" w:cs="Times New Roman"/>
          <w:sz w:val="23"/>
          <w:szCs w:val="23"/>
        </w:rPr>
        <w:t>.</w:t>
      </w:r>
      <w:r w:rsidRPr="009A016F">
        <w:rPr>
          <w:rStyle w:val="DipnotBavurusu"/>
          <w:rFonts w:ascii="Times New Roman" w:hAnsi="Times New Roman" w:cs="Times New Roman"/>
          <w:sz w:val="23"/>
          <w:szCs w:val="23"/>
        </w:rPr>
        <w:footnoteReference w:id="200"/>
      </w:r>
      <w:r w:rsidRPr="009A016F">
        <w:rPr>
          <w:rFonts w:ascii="Times New Roman" w:hAnsi="Times New Roman" w:cs="Times New Roman"/>
          <w:sz w:val="23"/>
          <w:szCs w:val="23"/>
        </w:rPr>
        <w:t xml:space="preserve"> Besides, according to </w:t>
      </w:r>
      <w:proofErr w:type="spellStart"/>
      <w:r w:rsidRPr="009A016F">
        <w:rPr>
          <w:rFonts w:ascii="Times New Roman" w:hAnsi="Times New Roman" w:cs="Times New Roman"/>
          <w:sz w:val="23"/>
          <w:szCs w:val="23"/>
        </w:rPr>
        <w:t>Denniston</w:t>
      </w:r>
      <w:proofErr w:type="spellEnd"/>
      <w:r w:rsidRPr="009A016F">
        <w:rPr>
          <w:rFonts w:ascii="Times New Roman" w:hAnsi="Times New Roman" w:cs="Times New Roman"/>
          <w:sz w:val="23"/>
          <w:szCs w:val="23"/>
        </w:rPr>
        <w:t xml:space="preserve">, what was happening in Smyrna and around </w:t>
      </w:r>
      <w:proofErr w:type="spellStart"/>
      <w:r w:rsidRPr="009A016F">
        <w:rPr>
          <w:rFonts w:ascii="Times New Roman" w:hAnsi="Times New Roman" w:cs="Times New Roman"/>
          <w:sz w:val="23"/>
          <w:szCs w:val="23"/>
        </w:rPr>
        <w:t>Chanak</w:t>
      </w:r>
      <w:proofErr w:type="spellEnd"/>
      <w:r w:rsidRPr="009A016F">
        <w:rPr>
          <w:rFonts w:ascii="Times New Roman" w:hAnsi="Times New Roman" w:cs="Times New Roman"/>
          <w:sz w:val="23"/>
          <w:szCs w:val="23"/>
        </w:rPr>
        <w:t xml:space="preserve"> </w:t>
      </w:r>
      <w:r w:rsidR="00E84120">
        <w:rPr>
          <w:rFonts w:ascii="Times New Roman" w:hAnsi="Times New Roman" w:cs="Times New Roman"/>
          <w:sz w:val="23"/>
          <w:szCs w:val="23"/>
        </w:rPr>
        <w:t>“</w:t>
      </w:r>
      <w:r w:rsidRPr="009A016F">
        <w:rPr>
          <w:rFonts w:ascii="Times New Roman" w:hAnsi="Times New Roman" w:cs="Times New Roman"/>
          <w:sz w:val="23"/>
          <w:szCs w:val="23"/>
        </w:rPr>
        <w:t xml:space="preserve">marginalised the deliberations of these mighty, faraway statesmen, and it was left to Harington and Inonu to sit down for a week or two in the small seaside town of </w:t>
      </w:r>
      <w:proofErr w:type="spellStart"/>
      <w:r w:rsidRPr="009A016F">
        <w:rPr>
          <w:rFonts w:ascii="Times New Roman" w:hAnsi="Times New Roman" w:cs="Times New Roman"/>
          <w:sz w:val="23"/>
          <w:szCs w:val="23"/>
        </w:rPr>
        <w:t>Mudania</w:t>
      </w:r>
      <w:proofErr w:type="spellEnd"/>
      <w:r w:rsidRPr="009A016F">
        <w:rPr>
          <w:rFonts w:ascii="Times New Roman" w:hAnsi="Times New Roman" w:cs="Times New Roman"/>
          <w:sz w:val="23"/>
          <w:szCs w:val="23"/>
        </w:rPr>
        <w:t xml:space="preserve"> and pull a large number of chestnuts out of the fire.</w:t>
      </w:r>
      <w:r w:rsidR="00E84120">
        <w:rPr>
          <w:rFonts w:ascii="Times New Roman" w:hAnsi="Times New Roman" w:cs="Times New Roman"/>
          <w:sz w:val="23"/>
          <w:szCs w:val="23"/>
        </w:rPr>
        <w:t>”</w:t>
      </w:r>
      <w:r w:rsidRPr="009A016F">
        <w:rPr>
          <w:rStyle w:val="DipnotBavurusu"/>
          <w:rFonts w:ascii="Times New Roman" w:hAnsi="Times New Roman" w:cs="Times New Roman"/>
          <w:sz w:val="23"/>
          <w:szCs w:val="23"/>
        </w:rPr>
        <w:footnoteReference w:id="201"/>
      </w:r>
      <w:r w:rsidRPr="009A016F">
        <w:rPr>
          <w:rFonts w:ascii="Times New Roman" w:hAnsi="Times New Roman" w:cs="Times New Roman"/>
          <w:sz w:val="23"/>
          <w:szCs w:val="23"/>
        </w:rPr>
        <w:t xml:space="preserve"> </w:t>
      </w:r>
      <w:r w:rsidR="00060D14" w:rsidRPr="009A016F">
        <w:rPr>
          <w:rFonts w:ascii="Times New Roman" w:hAnsi="Times New Roman" w:cs="Times New Roman"/>
          <w:sz w:val="23"/>
          <w:szCs w:val="23"/>
        </w:rPr>
        <w:t>Nevertheless</w:t>
      </w:r>
      <w:r w:rsidRPr="009A016F">
        <w:rPr>
          <w:rFonts w:ascii="Times New Roman" w:hAnsi="Times New Roman" w:cs="Times New Roman"/>
          <w:sz w:val="23"/>
          <w:szCs w:val="23"/>
        </w:rPr>
        <w:t xml:space="preserve">, this can be summarized as follows: </w:t>
      </w:r>
      <w:r w:rsidR="00E84120">
        <w:rPr>
          <w:rFonts w:ascii="Times New Roman" w:hAnsi="Times New Roman" w:cs="Times New Roman"/>
          <w:sz w:val="23"/>
          <w:szCs w:val="23"/>
        </w:rPr>
        <w:t>“</w:t>
      </w:r>
      <w:r w:rsidRPr="009A016F">
        <w:rPr>
          <w:rFonts w:ascii="Times New Roman" w:hAnsi="Times New Roman" w:cs="Times New Roman"/>
          <w:sz w:val="23"/>
          <w:szCs w:val="23"/>
        </w:rPr>
        <w:t xml:space="preserve">Kemal's new offensive forced the Greeks to evacuate </w:t>
      </w:r>
      <w:r w:rsidR="00060D14" w:rsidRPr="009A016F">
        <w:rPr>
          <w:rFonts w:ascii="Times New Roman" w:hAnsi="Times New Roman" w:cs="Times New Roman"/>
          <w:sz w:val="23"/>
          <w:szCs w:val="23"/>
        </w:rPr>
        <w:t>Smyrna</w:t>
      </w:r>
      <w:r w:rsidRPr="009A016F">
        <w:rPr>
          <w:rFonts w:ascii="Times New Roman" w:hAnsi="Times New Roman" w:cs="Times New Roman"/>
          <w:sz w:val="23"/>
          <w:szCs w:val="23"/>
        </w:rPr>
        <w:t xml:space="preserve"> and all Anatolia, and induced General Tim Harington to accept most of General </w:t>
      </w:r>
      <w:proofErr w:type="spellStart"/>
      <w:r w:rsidRPr="009A016F">
        <w:rPr>
          <w:rFonts w:ascii="Times New Roman" w:hAnsi="Times New Roman" w:cs="Times New Roman"/>
          <w:sz w:val="23"/>
          <w:szCs w:val="23"/>
        </w:rPr>
        <w:t>Ismet's</w:t>
      </w:r>
      <w:proofErr w:type="spellEnd"/>
      <w:r w:rsidRPr="009A016F">
        <w:rPr>
          <w:rFonts w:ascii="Times New Roman" w:hAnsi="Times New Roman" w:cs="Times New Roman"/>
          <w:sz w:val="23"/>
          <w:szCs w:val="23"/>
        </w:rPr>
        <w:t xml:space="preserve"> demands at </w:t>
      </w:r>
      <w:proofErr w:type="spellStart"/>
      <w:r w:rsidRPr="009A016F">
        <w:rPr>
          <w:rFonts w:ascii="Times New Roman" w:hAnsi="Times New Roman" w:cs="Times New Roman"/>
          <w:sz w:val="23"/>
          <w:szCs w:val="23"/>
        </w:rPr>
        <w:t>Mudania</w:t>
      </w:r>
      <w:proofErr w:type="spellEnd"/>
      <w:r w:rsidRPr="009A016F">
        <w:rPr>
          <w:rFonts w:ascii="Times New Roman" w:hAnsi="Times New Roman" w:cs="Times New Roman"/>
          <w:sz w:val="23"/>
          <w:szCs w:val="23"/>
        </w:rPr>
        <w:t>, where a long-lasting armistice was concluded on 14 October 1922.</w:t>
      </w:r>
      <w:r w:rsidR="00E84120">
        <w:rPr>
          <w:rFonts w:ascii="Times New Roman" w:hAnsi="Times New Roman" w:cs="Times New Roman"/>
          <w:sz w:val="23"/>
          <w:szCs w:val="23"/>
        </w:rPr>
        <w:t>”</w:t>
      </w:r>
      <w:r w:rsidRPr="009A016F">
        <w:rPr>
          <w:rStyle w:val="DipnotBavurusu"/>
          <w:rFonts w:ascii="Times New Roman" w:hAnsi="Times New Roman" w:cs="Times New Roman"/>
          <w:sz w:val="23"/>
          <w:szCs w:val="23"/>
        </w:rPr>
        <w:footnoteReference w:id="202"/>
      </w:r>
      <w:r w:rsidRPr="009A016F">
        <w:rPr>
          <w:rFonts w:ascii="Times New Roman" w:hAnsi="Times New Roman" w:cs="Times New Roman"/>
          <w:iCs/>
          <w:sz w:val="23"/>
          <w:szCs w:val="23"/>
        </w:rPr>
        <w:t xml:space="preserve"> According to Lloyd George, “The pact of </w:t>
      </w:r>
      <w:proofErr w:type="spellStart"/>
      <w:r w:rsidRPr="009A016F">
        <w:rPr>
          <w:rFonts w:ascii="Times New Roman" w:hAnsi="Times New Roman" w:cs="Times New Roman"/>
          <w:iCs/>
          <w:sz w:val="23"/>
          <w:szCs w:val="23"/>
        </w:rPr>
        <w:t>Mudania</w:t>
      </w:r>
      <w:proofErr w:type="spellEnd"/>
      <w:r w:rsidRPr="009A016F">
        <w:rPr>
          <w:rFonts w:ascii="Times New Roman" w:hAnsi="Times New Roman" w:cs="Times New Roman"/>
          <w:iCs/>
          <w:sz w:val="23"/>
          <w:szCs w:val="23"/>
        </w:rPr>
        <w:t xml:space="preserve"> was not Sevres, but it certainly was better than Lausanne. From Sevres to </w:t>
      </w:r>
      <w:proofErr w:type="spellStart"/>
      <w:r w:rsidRPr="009A016F">
        <w:rPr>
          <w:rFonts w:ascii="Times New Roman" w:hAnsi="Times New Roman" w:cs="Times New Roman"/>
          <w:iCs/>
          <w:sz w:val="23"/>
          <w:szCs w:val="23"/>
        </w:rPr>
        <w:t>Mudania</w:t>
      </w:r>
      <w:proofErr w:type="spellEnd"/>
      <w:r w:rsidRPr="009A016F">
        <w:rPr>
          <w:rFonts w:ascii="Times New Roman" w:hAnsi="Times New Roman" w:cs="Times New Roman"/>
          <w:iCs/>
          <w:sz w:val="23"/>
          <w:szCs w:val="23"/>
        </w:rPr>
        <w:t xml:space="preserve"> was a retreat. From </w:t>
      </w:r>
      <w:proofErr w:type="spellStart"/>
      <w:r w:rsidRPr="009A016F">
        <w:rPr>
          <w:rFonts w:ascii="Times New Roman" w:hAnsi="Times New Roman" w:cs="Times New Roman"/>
          <w:iCs/>
          <w:sz w:val="23"/>
          <w:szCs w:val="23"/>
        </w:rPr>
        <w:t>Mudania</w:t>
      </w:r>
      <w:proofErr w:type="spellEnd"/>
      <w:r w:rsidRPr="009A016F">
        <w:rPr>
          <w:rFonts w:ascii="Times New Roman" w:hAnsi="Times New Roman" w:cs="Times New Roman"/>
          <w:iCs/>
          <w:sz w:val="23"/>
          <w:szCs w:val="23"/>
        </w:rPr>
        <w:t xml:space="preserve"> to Lausanne was a rout.”</w:t>
      </w:r>
      <w:r w:rsidRPr="009A016F">
        <w:rPr>
          <w:rStyle w:val="DipnotBavurusu"/>
          <w:rFonts w:ascii="Times New Roman" w:hAnsi="Times New Roman" w:cs="Times New Roman"/>
          <w:iCs/>
          <w:sz w:val="23"/>
          <w:szCs w:val="23"/>
        </w:rPr>
        <w:footnoteReference w:id="203"/>
      </w:r>
      <w:r w:rsidRPr="009A016F">
        <w:rPr>
          <w:rFonts w:ascii="Times New Roman" w:hAnsi="Times New Roman" w:cs="Times New Roman"/>
          <w:sz w:val="23"/>
          <w:szCs w:val="23"/>
        </w:rPr>
        <w:t xml:space="preserve"> According to </w:t>
      </w:r>
      <w:proofErr w:type="spellStart"/>
      <w:r w:rsidRPr="009A016F">
        <w:rPr>
          <w:rFonts w:ascii="Times New Roman" w:hAnsi="Times New Roman" w:cs="Times New Roman"/>
          <w:sz w:val="23"/>
          <w:szCs w:val="23"/>
        </w:rPr>
        <w:t>Denniston</w:t>
      </w:r>
      <w:proofErr w:type="spellEnd"/>
      <w:r w:rsidRPr="009A016F">
        <w:rPr>
          <w:rFonts w:ascii="Times New Roman" w:hAnsi="Times New Roman" w:cs="Times New Roman"/>
          <w:sz w:val="23"/>
          <w:szCs w:val="23"/>
        </w:rPr>
        <w:t xml:space="preserve">, “But in the </w:t>
      </w:r>
      <w:proofErr w:type="spellStart"/>
      <w:r w:rsidRPr="009A016F">
        <w:rPr>
          <w:rFonts w:ascii="Times New Roman" w:hAnsi="Times New Roman" w:cs="Times New Roman"/>
          <w:sz w:val="23"/>
          <w:szCs w:val="23"/>
        </w:rPr>
        <w:t>Chanak</w:t>
      </w:r>
      <w:proofErr w:type="spellEnd"/>
      <w:r w:rsidRPr="009A016F">
        <w:rPr>
          <w:rFonts w:ascii="Times New Roman" w:hAnsi="Times New Roman" w:cs="Times New Roman"/>
          <w:sz w:val="23"/>
          <w:szCs w:val="23"/>
        </w:rPr>
        <w:t xml:space="preserve"> crisis no one in Whitehall could tell from them where Kemal was, and how far </w:t>
      </w:r>
      <w:r w:rsidRPr="009A016F">
        <w:rPr>
          <w:rFonts w:ascii="Times New Roman" w:hAnsi="Times New Roman" w:cs="Times New Roman"/>
          <w:sz w:val="23"/>
          <w:szCs w:val="23"/>
        </w:rPr>
        <w:lastRenderedPageBreak/>
        <w:t xml:space="preserve">he was pulling the strings at </w:t>
      </w:r>
      <w:proofErr w:type="spellStart"/>
      <w:r w:rsidRPr="009A016F">
        <w:rPr>
          <w:rFonts w:ascii="Times New Roman" w:hAnsi="Times New Roman" w:cs="Times New Roman"/>
          <w:sz w:val="23"/>
          <w:szCs w:val="23"/>
        </w:rPr>
        <w:t>Mudania</w:t>
      </w:r>
      <w:proofErr w:type="spellEnd"/>
      <w:r w:rsidRPr="009A016F">
        <w:rPr>
          <w:rFonts w:ascii="Times New Roman" w:hAnsi="Times New Roman" w:cs="Times New Roman"/>
          <w:sz w:val="23"/>
          <w:szCs w:val="23"/>
        </w:rPr>
        <w:t xml:space="preserve">, or how far </w:t>
      </w:r>
      <w:proofErr w:type="spellStart"/>
      <w:r w:rsidRPr="009A016F">
        <w:rPr>
          <w:rFonts w:ascii="Times New Roman" w:hAnsi="Times New Roman" w:cs="Times New Roman"/>
          <w:sz w:val="23"/>
          <w:szCs w:val="23"/>
        </w:rPr>
        <w:t>Ismet's</w:t>
      </w:r>
      <w:proofErr w:type="spellEnd"/>
      <w:r w:rsidRPr="009A016F">
        <w:rPr>
          <w:rFonts w:ascii="Times New Roman" w:hAnsi="Times New Roman" w:cs="Times New Roman"/>
          <w:sz w:val="23"/>
          <w:szCs w:val="23"/>
        </w:rPr>
        <w:t xml:space="preserve"> frequent referrals to him were part of his diplomatic style.”</w:t>
      </w:r>
      <w:r w:rsidRPr="009A016F">
        <w:rPr>
          <w:rStyle w:val="DipnotBavurusu"/>
          <w:rFonts w:ascii="Times New Roman" w:hAnsi="Times New Roman" w:cs="Times New Roman"/>
          <w:sz w:val="23"/>
          <w:szCs w:val="23"/>
        </w:rPr>
        <w:footnoteReference w:id="204"/>
      </w:r>
    </w:p>
    <w:p w:rsidR="00317505" w:rsidRPr="009A016F" w:rsidRDefault="00317505" w:rsidP="00CF74D4">
      <w:pPr>
        <w:spacing w:after="80" w:line="274" w:lineRule="auto"/>
        <w:ind w:firstLine="567"/>
        <w:jc w:val="both"/>
        <w:rPr>
          <w:rFonts w:ascii="Times New Roman" w:hAnsi="Times New Roman" w:cs="Times New Roman"/>
          <w:sz w:val="23"/>
          <w:szCs w:val="23"/>
        </w:rPr>
      </w:pPr>
      <w:r w:rsidRPr="009A016F">
        <w:rPr>
          <w:rFonts w:ascii="Times New Roman" w:hAnsi="Times New Roman" w:cs="Times New Roman"/>
          <w:sz w:val="23"/>
          <w:szCs w:val="23"/>
        </w:rPr>
        <w:t xml:space="preserve">From Lloyd George’s point of view, </w:t>
      </w:r>
      <w:r w:rsidR="00E84120">
        <w:rPr>
          <w:rFonts w:ascii="Times New Roman" w:hAnsi="Times New Roman" w:cs="Times New Roman"/>
          <w:sz w:val="23"/>
          <w:szCs w:val="23"/>
        </w:rPr>
        <w:t>“</w:t>
      </w:r>
      <w:r w:rsidRPr="009A016F">
        <w:rPr>
          <w:rFonts w:ascii="Times New Roman" w:hAnsi="Times New Roman" w:cs="Times New Roman"/>
          <w:sz w:val="23"/>
          <w:szCs w:val="23"/>
        </w:rPr>
        <w:t>the negotiators of the Lausanne Treaty and their successors share, with King Alexander’s monkey, the calamity thus wrought by the policy which gradually disintegrated and rotted the structure that had been built up by the heroism of millions.</w:t>
      </w:r>
      <w:r w:rsidR="00E84120">
        <w:rPr>
          <w:rFonts w:ascii="Times New Roman" w:hAnsi="Times New Roman" w:cs="Times New Roman"/>
          <w:sz w:val="23"/>
          <w:szCs w:val="23"/>
        </w:rPr>
        <w:t>”</w:t>
      </w:r>
      <w:r w:rsidRPr="009A016F">
        <w:rPr>
          <w:rStyle w:val="DipnotBavurusu"/>
          <w:rFonts w:ascii="Times New Roman" w:hAnsi="Times New Roman" w:cs="Times New Roman"/>
          <w:sz w:val="23"/>
          <w:szCs w:val="23"/>
        </w:rPr>
        <w:footnoteReference w:id="205"/>
      </w:r>
      <w:r w:rsidRPr="009A016F">
        <w:rPr>
          <w:rFonts w:ascii="Times New Roman" w:hAnsi="Times New Roman" w:cs="Times New Roman"/>
          <w:sz w:val="23"/>
          <w:szCs w:val="23"/>
        </w:rPr>
        <w:t xml:space="preserve"> In contrast, in conjunction with the fall of Lloyd George, the new Prime Minister, Bonar Law, was compatible and had pro-peace views for Turkey. If Harold Nicolson could later describe Britain’s Turkish peace policy before Lausanne as ‘trying to tie up a kicking hen in tissue paper’,</w:t>
      </w:r>
      <w:r w:rsidRPr="009A016F">
        <w:rPr>
          <w:rStyle w:val="DipnotBavurusu"/>
          <w:rFonts w:ascii="Times New Roman" w:hAnsi="Times New Roman" w:cs="Times New Roman"/>
          <w:sz w:val="23"/>
          <w:szCs w:val="23"/>
        </w:rPr>
        <w:footnoteReference w:id="206"/>
      </w:r>
      <w:r w:rsidRPr="009A016F">
        <w:rPr>
          <w:rFonts w:ascii="Times New Roman" w:hAnsi="Times New Roman" w:cs="Times New Roman"/>
          <w:sz w:val="23"/>
          <w:szCs w:val="23"/>
        </w:rPr>
        <w:t xml:space="preserve"> he nonetheless rationalised that policy at the time in terms more acceptable</w:t>
      </w:r>
      <w:r w:rsidR="00E84120">
        <w:rPr>
          <w:rFonts w:ascii="Times New Roman" w:hAnsi="Times New Roman" w:cs="Times New Roman"/>
          <w:sz w:val="23"/>
          <w:szCs w:val="23"/>
        </w:rPr>
        <w:t xml:space="preserve"> to his seniors in government: “</w:t>
      </w:r>
      <w:r w:rsidRPr="009A016F">
        <w:rPr>
          <w:rFonts w:ascii="Times New Roman" w:hAnsi="Times New Roman" w:cs="Times New Roman"/>
          <w:iCs/>
          <w:sz w:val="23"/>
          <w:szCs w:val="23"/>
        </w:rPr>
        <w:t>The idea which prompted our support of Greece was no emotional impulse but the natural expression of our policy: - the protection of India and the Suez Canal. For a century we had supported Turkey as the first line of defence in the Eastern Mediterranean. Turkey had proved a broken reed and we fell back on the second line, the line from Salamis to Smyrna... The Treaty of Sevres was thus an immense asset had it succeeded.</w:t>
      </w:r>
      <w:r w:rsidR="00E84120">
        <w:rPr>
          <w:rFonts w:ascii="Times New Roman" w:hAnsi="Times New Roman" w:cs="Times New Roman"/>
          <w:sz w:val="23"/>
          <w:szCs w:val="23"/>
        </w:rPr>
        <w:t>”</w:t>
      </w:r>
      <w:r w:rsidRPr="009A016F">
        <w:rPr>
          <w:rStyle w:val="DipnotBavurusu"/>
          <w:rFonts w:ascii="Times New Roman" w:hAnsi="Times New Roman" w:cs="Times New Roman"/>
          <w:sz w:val="23"/>
          <w:szCs w:val="23"/>
        </w:rPr>
        <w:footnoteReference w:id="207"/>
      </w:r>
      <w:r w:rsidRPr="009A016F">
        <w:rPr>
          <w:rFonts w:ascii="Times New Roman" w:hAnsi="Times New Roman" w:cs="Times New Roman"/>
          <w:sz w:val="23"/>
          <w:szCs w:val="23"/>
        </w:rPr>
        <w:t xml:space="preserve"> During the Lausanne meetings, along with the disgust of the British society at the </w:t>
      </w:r>
      <w:r w:rsidRPr="009A016F">
        <w:rPr>
          <w:rFonts w:ascii="Times New Roman" w:hAnsi="Times New Roman" w:cs="Times New Roman"/>
          <w:sz w:val="23"/>
          <w:szCs w:val="23"/>
        </w:rPr>
        <w:lastRenderedPageBreak/>
        <w:t xml:space="preserve">war, especially the First World War, mutual effects occurred in both British policies and British society. As </w:t>
      </w:r>
      <w:proofErr w:type="spellStart"/>
      <w:r w:rsidRPr="009A016F">
        <w:rPr>
          <w:rFonts w:ascii="Times New Roman" w:hAnsi="Times New Roman" w:cs="Times New Roman"/>
          <w:sz w:val="23"/>
          <w:szCs w:val="23"/>
        </w:rPr>
        <w:t>Denniston</w:t>
      </w:r>
      <w:proofErr w:type="spellEnd"/>
      <w:r w:rsidRPr="009A016F">
        <w:rPr>
          <w:rFonts w:ascii="Times New Roman" w:hAnsi="Times New Roman" w:cs="Times New Roman"/>
          <w:sz w:val="23"/>
          <w:szCs w:val="23"/>
        </w:rPr>
        <w:t xml:space="preserve"> stated, “</w:t>
      </w:r>
      <w:r w:rsidRPr="009A016F">
        <w:rPr>
          <w:rFonts w:ascii="Times New Roman" w:hAnsi="Times New Roman" w:cs="Times New Roman"/>
          <w:iCs/>
          <w:sz w:val="23"/>
          <w:szCs w:val="23"/>
        </w:rPr>
        <w:t>British public opinion was pro-Turkish, the same source reported, but: 'Lloyd George, certain officials in the Foreign Office and the British representative in Constantinople [</w:t>
      </w:r>
      <w:proofErr w:type="spellStart"/>
      <w:r w:rsidRPr="009A016F">
        <w:rPr>
          <w:rFonts w:ascii="Times New Roman" w:hAnsi="Times New Roman" w:cs="Times New Roman"/>
          <w:iCs/>
          <w:sz w:val="23"/>
          <w:szCs w:val="23"/>
        </w:rPr>
        <w:t>Rumbold</w:t>
      </w:r>
      <w:proofErr w:type="spellEnd"/>
      <w:r w:rsidRPr="009A016F">
        <w:rPr>
          <w:rFonts w:ascii="Times New Roman" w:hAnsi="Times New Roman" w:cs="Times New Roman"/>
          <w:iCs/>
          <w:sz w:val="23"/>
          <w:szCs w:val="23"/>
        </w:rPr>
        <w:t>] are against us.'</w:t>
      </w:r>
      <w:r w:rsidRPr="009A016F">
        <w:rPr>
          <w:rFonts w:ascii="Times New Roman" w:hAnsi="Times New Roman" w:cs="Times New Roman"/>
          <w:sz w:val="23"/>
          <w:szCs w:val="23"/>
        </w:rPr>
        <w:t>”</w:t>
      </w:r>
      <w:r w:rsidRPr="009A016F">
        <w:rPr>
          <w:rStyle w:val="DipnotBavurusu"/>
          <w:rFonts w:ascii="Times New Roman" w:hAnsi="Times New Roman" w:cs="Times New Roman"/>
          <w:sz w:val="23"/>
          <w:szCs w:val="23"/>
        </w:rPr>
        <w:footnoteReference w:id="208"/>
      </w:r>
    </w:p>
    <w:p w:rsidR="00317505" w:rsidRPr="009A016F" w:rsidRDefault="00317505" w:rsidP="00CF74D4">
      <w:pPr>
        <w:spacing w:after="80" w:line="274" w:lineRule="auto"/>
        <w:ind w:firstLine="567"/>
        <w:jc w:val="both"/>
        <w:rPr>
          <w:rFonts w:ascii="Times New Roman" w:hAnsi="Times New Roman" w:cs="Times New Roman"/>
          <w:iCs/>
          <w:sz w:val="23"/>
          <w:szCs w:val="23"/>
        </w:rPr>
      </w:pPr>
      <w:r w:rsidRPr="009A016F">
        <w:rPr>
          <w:rFonts w:ascii="Times New Roman" w:hAnsi="Times New Roman" w:cs="Times New Roman"/>
          <w:sz w:val="23"/>
          <w:szCs w:val="23"/>
        </w:rPr>
        <w:t>As the British representative, Lord Curzon survived Lloyd George at the Lausanne Conference. According to Lloyd George, Churchill and others, the ‘dreaded’ Kemal was accepting the conference since that implied compromise terms for Britain, bringing back the Turk to Europe and losing credit with both sides.</w:t>
      </w:r>
      <w:r w:rsidRPr="009A016F">
        <w:rPr>
          <w:rStyle w:val="DipnotBavurusu"/>
          <w:rFonts w:ascii="Times New Roman" w:hAnsi="Times New Roman" w:cs="Times New Roman"/>
          <w:sz w:val="23"/>
          <w:szCs w:val="23"/>
        </w:rPr>
        <w:footnoteReference w:id="209"/>
      </w:r>
      <w:r w:rsidRPr="009A016F">
        <w:rPr>
          <w:rFonts w:ascii="Times New Roman" w:hAnsi="Times New Roman" w:cs="Times New Roman"/>
          <w:sz w:val="23"/>
          <w:szCs w:val="23"/>
        </w:rPr>
        <w:t xml:space="preserve"> Besides, the diplomatic intercepts scene now switched to Constantinople, leaving the massacres in Smyrna to the </w:t>
      </w:r>
      <w:r w:rsidR="00060D14" w:rsidRPr="009A016F">
        <w:rPr>
          <w:rFonts w:ascii="Times New Roman" w:hAnsi="Times New Roman" w:cs="Times New Roman"/>
          <w:sz w:val="23"/>
          <w:szCs w:val="23"/>
        </w:rPr>
        <w:t>reportage</w:t>
      </w:r>
      <w:r w:rsidRPr="009A016F">
        <w:rPr>
          <w:rFonts w:ascii="Times New Roman" w:hAnsi="Times New Roman" w:cs="Times New Roman"/>
          <w:sz w:val="23"/>
          <w:szCs w:val="23"/>
        </w:rPr>
        <w:t xml:space="preserve"> of Ernest Hemingway and Arnold Toynbee.</w:t>
      </w:r>
      <w:r w:rsidRPr="009A016F">
        <w:rPr>
          <w:rStyle w:val="DipnotBavurusu"/>
          <w:rFonts w:ascii="Times New Roman" w:hAnsi="Times New Roman" w:cs="Times New Roman"/>
          <w:sz w:val="23"/>
          <w:szCs w:val="23"/>
        </w:rPr>
        <w:footnoteReference w:id="210"/>
      </w:r>
      <w:r w:rsidRPr="009A016F">
        <w:rPr>
          <w:rFonts w:ascii="Times New Roman" w:hAnsi="Times New Roman" w:cs="Times New Roman"/>
          <w:sz w:val="23"/>
          <w:szCs w:val="23"/>
        </w:rPr>
        <w:t xml:space="preserve"> On the other side of the coin, Lord Curzon ran up against </w:t>
      </w:r>
      <w:proofErr w:type="spellStart"/>
      <w:r w:rsidRPr="009A016F">
        <w:rPr>
          <w:rFonts w:ascii="Times New Roman" w:hAnsi="Times New Roman" w:cs="Times New Roman"/>
          <w:sz w:val="23"/>
          <w:szCs w:val="23"/>
        </w:rPr>
        <w:t>Ismet</w:t>
      </w:r>
      <w:proofErr w:type="spellEnd"/>
      <w:r w:rsidRPr="009A016F">
        <w:rPr>
          <w:rFonts w:ascii="Times New Roman" w:hAnsi="Times New Roman" w:cs="Times New Roman"/>
          <w:sz w:val="23"/>
          <w:szCs w:val="23"/>
        </w:rPr>
        <w:t xml:space="preserve"> Inonu who was one of the master builders of the success of the Turkish Nationalist movement. As the American observer no</w:t>
      </w:r>
      <w:r w:rsidR="00E84120">
        <w:rPr>
          <w:rFonts w:ascii="Times New Roman" w:hAnsi="Times New Roman" w:cs="Times New Roman"/>
          <w:sz w:val="23"/>
          <w:szCs w:val="23"/>
        </w:rPr>
        <w:t>ted of the Turkish delegation, “</w:t>
      </w:r>
      <w:r w:rsidRPr="009A016F">
        <w:rPr>
          <w:rFonts w:ascii="Times New Roman" w:hAnsi="Times New Roman" w:cs="Times New Roman"/>
          <w:iCs/>
          <w:sz w:val="23"/>
          <w:szCs w:val="23"/>
        </w:rPr>
        <w:t xml:space="preserve">the Turks are coming, not hat in hand, but with a </w:t>
      </w:r>
      <w:r w:rsidR="00060D14" w:rsidRPr="009A016F">
        <w:rPr>
          <w:rFonts w:ascii="Times New Roman" w:hAnsi="Times New Roman" w:cs="Times New Roman"/>
          <w:iCs/>
          <w:sz w:val="23"/>
          <w:szCs w:val="23"/>
        </w:rPr>
        <w:t>victorious</w:t>
      </w:r>
      <w:r w:rsidRPr="009A016F">
        <w:rPr>
          <w:rFonts w:ascii="Times New Roman" w:hAnsi="Times New Roman" w:cs="Times New Roman"/>
          <w:iCs/>
          <w:sz w:val="23"/>
          <w:szCs w:val="23"/>
        </w:rPr>
        <w:t xml:space="preserve"> army behind th</w:t>
      </w:r>
      <w:r w:rsidR="00E84120">
        <w:rPr>
          <w:rFonts w:ascii="Times New Roman" w:hAnsi="Times New Roman" w:cs="Times New Roman"/>
          <w:iCs/>
          <w:sz w:val="23"/>
          <w:szCs w:val="23"/>
        </w:rPr>
        <w:t>em that makes a lot difference.”</w:t>
      </w:r>
      <w:r w:rsidRPr="009A016F">
        <w:rPr>
          <w:rStyle w:val="DipnotBavurusu"/>
          <w:rFonts w:ascii="Times New Roman" w:hAnsi="Times New Roman" w:cs="Times New Roman"/>
          <w:iCs/>
          <w:sz w:val="23"/>
          <w:szCs w:val="23"/>
        </w:rPr>
        <w:footnoteReference w:id="211"/>
      </w:r>
      <w:r w:rsidRPr="009A016F">
        <w:rPr>
          <w:rFonts w:ascii="Times New Roman" w:hAnsi="Times New Roman" w:cs="Times New Roman"/>
          <w:sz w:val="23"/>
          <w:szCs w:val="23"/>
        </w:rPr>
        <w:t xml:space="preserve"> Further, </w:t>
      </w:r>
      <w:r w:rsidR="00E84120">
        <w:rPr>
          <w:rFonts w:ascii="Times New Roman" w:hAnsi="Times New Roman" w:cs="Times New Roman"/>
          <w:sz w:val="23"/>
          <w:szCs w:val="23"/>
        </w:rPr>
        <w:t>“</w:t>
      </w:r>
      <w:r w:rsidRPr="009A016F">
        <w:rPr>
          <w:rFonts w:ascii="Times New Roman" w:hAnsi="Times New Roman" w:cs="Times New Roman"/>
          <w:sz w:val="23"/>
          <w:szCs w:val="23"/>
        </w:rPr>
        <w:t xml:space="preserve">Inonu had been the architect of Turco-British relations since 1921 and his experiences led him to maintain cordial relations with individuals (especially those with a military background like himself), but to regard the makers of British foreign policy towards Turkey with the same wariness that the ancient world brought, two-and-a-half </w:t>
      </w:r>
      <w:r w:rsidR="00060D14" w:rsidRPr="009A016F">
        <w:rPr>
          <w:rFonts w:ascii="Times New Roman" w:hAnsi="Times New Roman" w:cs="Times New Roman"/>
          <w:sz w:val="23"/>
          <w:szCs w:val="23"/>
        </w:rPr>
        <w:t>millennia</w:t>
      </w:r>
      <w:r w:rsidRPr="009A016F">
        <w:rPr>
          <w:rFonts w:ascii="Times New Roman" w:hAnsi="Times New Roman" w:cs="Times New Roman"/>
          <w:sz w:val="23"/>
          <w:szCs w:val="23"/>
        </w:rPr>
        <w:t xml:space="preserve"> earlier, to the Greeks – even </w:t>
      </w:r>
      <w:r w:rsidRPr="009A016F">
        <w:rPr>
          <w:rFonts w:ascii="Times New Roman" w:hAnsi="Times New Roman" w:cs="Times New Roman"/>
          <w:sz w:val="23"/>
          <w:szCs w:val="23"/>
        </w:rPr>
        <w:lastRenderedPageBreak/>
        <w:t xml:space="preserve">those bearing gifts </w:t>
      </w:r>
      <w:r w:rsidRPr="009A016F">
        <w:rPr>
          <w:rFonts w:ascii="Times New Roman" w:hAnsi="Times New Roman" w:cs="Times New Roman"/>
          <w:iCs/>
          <w:sz w:val="23"/>
          <w:szCs w:val="23"/>
        </w:rPr>
        <w:t xml:space="preserve">(et </w:t>
      </w:r>
      <w:proofErr w:type="spellStart"/>
      <w:r w:rsidRPr="009A016F">
        <w:rPr>
          <w:rFonts w:ascii="Times New Roman" w:hAnsi="Times New Roman" w:cs="Times New Roman"/>
          <w:iCs/>
          <w:sz w:val="23"/>
          <w:szCs w:val="23"/>
        </w:rPr>
        <w:t>dona</w:t>
      </w:r>
      <w:proofErr w:type="spellEnd"/>
      <w:r w:rsidRPr="009A016F">
        <w:rPr>
          <w:rFonts w:ascii="Times New Roman" w:hAnsi="Times New Roman" w:cs="Times New Roman"/>
          <w:iCs/>
          <w:sz w:val="23"/>
          <w:szCs w:val="23"/>
        </w:rPr>
        <w:t xml:space="preserve"> </w:t>
      </w:r>
      <w:proofErr w:type="spellStart"/>
      <w:r w:rsidRPr="009A016F">
        <w:rPr>
          <w:rFonts w:ascii="Times New Roman" w:hAnsi="Times New Roman" w:cs="Times New Roman"/>
          <w:iCs/>
          <w:sz w:val="23"/>
          <w:szCs w:val="23"/>
        </w:rPr>
        <w:t>ferentes</w:t>
      </w:r>
      <w:proofErr w:type="spellEnd"/>
      <w:r w:rsidRPr="009A016F">
        <w:rPr>
          <w:rFonts w:ascii="Times New Roman" w:hAnsi="Times New Roman" w:cs="Times New Roman"/>
          <w:iCs/>
          <w:sz w:val="23"/>
          <w:szCs w:val="23"/>
        </w:rPr>
        <w:t>).</w:t>
      </w:r>
      <w:r w:rsidR="00E84120">
        <w:rPr>
          <w:rFonts w:ascii="Times New Roman" w:hAnsi="Times New Roman" w:cs="Times New Roman"/>
          <w:iCs/>
          <w:sz w:val="23"/>
          <w:szCs w:val="23"/>
        </w:rPr>
        <w:t>”</w:t>
      </w:r>
      <w:r w:rsidRPr="009A016F">
        <w:rPr>
          <w:rStyle w:val="DipnotBavurusu"/>
          <w:rFonts w:ascii="Times New Roman" w:hAnsi="Times New Roman" w:cs="Times New Roman"/>
          <w:iCs/>
          <w:sz w:val="23"/>
          <w:szCs w:val="23"/>
        </w:rPr>
        <w:footnoteReference w:id="212"/>
      </w:r>
      <w:r w:rsidRPr="009A016F">
        <w:rPr>
          <w:rFonts w:ascii="Times New Roman" w:hAnsi="Times New Roman" w:cs="Times New Roman"/>
          <w:iCs/>
          <w:sz w:val="23"/>
          <w:szCs w:val="23"/>
        </w:rPr>
        <w:t xml:space="preserve"> </w:t>
      </w:r>
      <w:r w:rsidRPr="009A016F">
        <w:rPr>
          <w:rFonts w:ascii="Times New Roman" w:hAnsi="Times New Roman" w:cs="Times New Roman"/>
          <w:sz w:val="23"/>
          <w:szCs w:val="23"/>
        </w:rPr>
        <w:t xml:space="preserve">Whenever </w:t>
      </w:r>
      <w:proofErr w:type="spellStart"/>
      <w:r w:rsidRPr="009A016F">
        <w:rPr>
          <w:rFonts w:ascii="Times New Roman" w:hAnsi="Times New Roman" w:cs="Times New Roman"/>
          <w:sz w:val="23"/>
          <w:szCs w:val="23"/>
        </w:rPr>
        <w:t>Ismet</w:t>
      </w:r>
      <w:proofErr w:type="spellEnd"/>
      <w:r w:rsidRPr="009A016F">
        <w:rPr>
          <w:rFonts w:ascii="Times New Roman" w:hAnsi="Times New Roman" w:cs="Times New Roman"/>
          <w:sz w:val="23"/>
          <w:szCs w:val="23"/>
        </w:rPr>
        <w:t xml:space="preserve"> mentioned Turkey's national aspirations or her desire for independence and sovereignty, Curzon always waxed facetious. He once said </w:t>
      </w:r>
      <w:r w:rsidR="00E84120">
        <w:rPr>
          <w:rFonts w:ascii="Times New Roman" w:hAnsi="Times New Roman" w:cs="Times New Roman"/>
          <w:iCs/>
          <w:sz w:val="23"/>
          <w:szCs w:val="23"/>
        </w:rPr>
        <w:t>“</w:t>
      </w:r>
      <w:proofErr w:type="spellStart"/>
      <w:r w:rsidRPr="009A016F">
        <w:rPr>
          <w:rFonts w:ascii="Times New Roman" w:hAnsi="Times New Roman" w:cs="Times New Roman"/>
          <w:iCs/>
          <w:sz w:val="23"/>
          <w:szCs w:val="23"/>
        </w:rPr>
        <w:t>Ismet</w:t>
      </w:r>
      <w:proofErr w:type="spellEnd"/>
      <w:r w:rsidRPr="009A016F">
        <w:rPr>
          <w:rFonts w:ascii="Times New Roman" w:hAnsi="Times New Roman" w:cs="Times New Roman"/>
          <w:iCs/>
          <w:sz w:val="23"/>
          <w:szCs w:val="23"/>
        </w:rPr>
        <w:t xml:space="preserve">, you remind me of nothing so much as a music box, for you play the same old tune over and over and over again-sovereignty, sovereignty, sovereignty." </w:t>
      </w:r>
      <w:r w:rsidRPr="009A016F">
        <w:rPr>
          <w:rFonts w:ascii="Times New Roman" w:hAnsi="Times New Roman" w:cs="Times New Roman"/>
          <w:sz w:val="23"/>
          <w:szCs w:val="23"/>
        </w:rPr>
        <w:t xml:space="preserve">On another occasion he said </w:t>
      </w:r>
      <w:r w:rsidRPr="009A016F">
        <w:rPr>
          <w:rFonts w:ascii="Times New Roman" w:hAnsi="Times New Roman" w:cs="Times New Roman"/>
          <w:iCs/>
          <w:sz w:val="23"/>
          <w:szCs w:val="23"/>
        </w:rPr>
        <w:t>"</w:t>
      </w:r>
      <w:proofErr w:type="spellStart"/>
      <w:r w:rsidRPr="009A016F">
        <w:rPr>
          <w:rFonts w:ascii="Times New Roman" w:hAnsi="Times New Roman" w:cs="Times New Roman"/>
          <w:iCs/>
          <w:sz w:val="23"/>
          <w:szCs w:val="23"/>
        </w:rPr>
        <w:t>Ismet</w:t>
      </w:r>
      <w:proofErr w:type="spellEnd"/>
      <w:r w:rsidRPr="009A016F">
        <w:rPr>
          <w:rFonts w:ascii="Times New Roman" w:hAnsi="Times New Roman" w:cs="Times New Roman"/>
          <w:iCs/>
          <w:sz w:val="23"/>
          <w:szCs w:val="23"/>
        </w:rPr>
        <w:t>, you have a perfect mania for believing we are depriving you of your independence and you have thought about it so much that you really believe it is true. You remind me of King William who used to tell his friends that he had led the charge of the guards at Waterloo and he told it so often that he finally came to believe it himself, although, as is well known, he was fully one hundred miles a</w:t>
      </w:r>
      <w:r w:rsidR="00E84120">
        <w:rPr>
          <w:rFonts w:ascii="Times New Roman" w:hAnsi="Times New Roman" w:cs="Times New Roman"/>
          <w:iCs/>
          <w:sz w:val="23"/>
          <w:szCs w:val="23"/>
        </w:rPr>
        <w:t>way when the battle took place.”</w:t>
      </w:r>
      <w:r w:rsidRPr="009A016F">
        <w:rPr>
          <w:rStyle w:val="DipnotBavurusu"/>
          <w:rFonts w:ascii="Times New Roman" w:hAnsi="Times New Roman" w:cs="Times New Roman"/>
          <w:iCs/>
          <w:sz w:val="23"/>
          <w:szCs w:val="23"/>
        </w:rPr>
        <w:footnoteReference w:id="213"/>
      </w:r>
    </w:p>
    <w:p w:rsidR="00317505" w:rsidRPr="009A016F" w:rsidRDefault="00317505" w:rsidP="00CF74D4">
      <w:pPr>
        <w:spacing w:after="80" w:line="274" w:lineRule="auto"/>
        <w:ind w:firstLine="567"/>
        <w:jc w:val="both"/>
        <w:rPr>
          <w:rFonts w:ascii="Times New Roman" w:hAnsi="Times New Roman" w:cs="Times New Roman"/>
          <w:sz w:val="23"/>
          <w:szCs w:val="23"/>
        </w:rPr>
      </w:pPr>
      <w:r w:rsidRPr="009A016F">
        <w:rPr>
          <w:rFonts w:ascii="Times New Roman" w:hAnsi="Times New Roman" w:cs="Times New Roman"/>
          <w:sz w:val="23"/>
          <w:szCs w:val="23"/>
        </w:rPr>
        <w:t xml:space="preserve">Italian intercepts from Constantinople, Turkish intercepts from London to Angora, Italian intercepts from Rome, Persian intercepts, intercepts from Paris to London, above all Italian intercepts from London, </w:t>
      </w:r>
      <w:r w:rsidR="00E84120">
        <w:rPr>
          <w:rFonts w:ascii="Times New Roman" w:hAnsi="Times New Roman" w:cs="Times New Roman"/>
          <w:sz w:val="23"/>
          <w:szCs w:val="23"/>
        </w:rPr>
        <w:t>“</w:t>
      </w:r>
      <w:r w:rsidRPr="009A016F">
        <w:rPr>
          <w:rFonts w:ascii="Times New Roman" w:hAnsi="Times New Roman" w:cs="Times New Roman"/>
          <w:sz w:val="23"/>
          <w:szCs w:val="23"/>
        </w:rPr>
        <w:t xml:space="preserve">provided the British government with all it needed to make sense of its Turkey policy – that is, accept </w:t>
      </w:r>
      <w:proofErr w:type="spellStart"/>
      <w:r w:rsidRPr="009A016F">
        <w:rPr>
          <w:rFonts w:ascii="Times New Roman" w:hAnsi="Times New Roman" w:cs="Times New Roman"/>
          <w:sz w:val="23"/>
          <w:szCs w:val="23"/>
        </w:rPr>
        <w:t>Kemalism</w:t>
      </w:r>
      <w:proofErr w:type="spellEnd"/>
      <w:r w:rsidRPr="009A016F">
        <w:rPr>
          <w:rFonts w:ascii="Times New Roman" w:hAnsi="Times New Roman" w:cs="Times New Roman"/>
          <w:sz w:val="23"/>
          <w:szCs w:val="23"/>
        </w:rPr>
        <w:t xml:space="preserve"> – but at the top there remained a strong reluctance to do so, a reluctance which led irreversibly to Lloyd George's political demise.</w:t>
      </w:r>
      <w:r w:rsidR="00E84120">
        <w:rPr>
          <w:rFonts w:ascii="Times New Roman" w:hAnsi="Times New Roman" w:cs="Times New Roman"/>
          <w:sz w:val="23"/>
          <w:szCs w:val="23"/>
        </w:rPr>
        <w:t>”</w:t>
      </w:r>
      <w:r w:rsidRPr="009A016F">
        <w:rPr>
          <w:rStyle w:val="DipnotBavurusu"/>
          <w:rFonts w:ascii="Times New Roman" w:hAnsi="Times New Roman" w:cs="Times New Roman"/>
          <w:sz w:val="23"/>
          <w:szCs w:val="23"/>
        </w:rPr>
        <w:footnoteReference w:id="214"/>
      </w:r>
      <w:r w:rsidRPr="009A016F">
        <w:rPr>
          <w:rFonts w:ascii="Times New Roman" w:hAnsi="Times New Roman" w:cs="Times New Roman"/>
          <w:sz w:val="23"/>
          <w:szCs w:val="23"/>
        </w:rPr>
        <w:t xml:space="preserve"> Internal politics for Britain was essential as well as Turkey. When the issue of the Dominions’ representation at Lausanne was being discussed, the India Office made a plea to be allowed two representatives in order to be seen to be </w:t>
      </w:r>
      <w:r w:rsidRPr="009A016F">
        <w:rPr>
          <w:rFonts w:ascii="Times New Roman" w:hAnsi="Times New Roman" w:cs="Times New Roman"/>
          <w:iCs/>
          <w:sz w:val="23"/>
          <w:szCs w:val="23"/>
        </w:rPr>
        <w:t xml:space="preserve">‘re-asserting by action </w:t>
      </w:r>
      <w:r w:rsidRPr="009A016F">
        <w:rPr>
          <w:rFonts w:ascii="Times New Roman" w:hAnsi="Times New Roman" w:cs="Times New Roman"/>
          <w:iCs/>
          <w:sz w:val="23"/>
          <w:szCs w:val="23"/>
        </w:rPr>
        <w:lastRenderedPageBreak/>
        <w:t>the supreme inter</w:t>
      </w:r>
      <w:r w:rsidR="00060D14" w:rsidRPr="009A016F">
        <w:rPr>
          <w:rFonts w:ascii="Times New Roman" w:hAnsi="Times New Roman" w:cs="Times New Roman"/>
          <w:iCs/>
          <w:sz w:val="23"/>
          <w:szCs w:val="23"/>
        </w:rPr>
        <w:t>est Britain as the greatest Moha</w:t>
      </w:r>
      <w:r w:rsidRPr="009A016F">
        <w:rPr>
          <w:rFonts w:ascii="Times New Roman" w:hAnsi="Times New Roman" w:cs="Times New Roman"/>
          <w:iCs/>
          <w:sz w:val="23"/>
          <w:szCs w:val="23"/>
        </w:rPr>
        <w:t>m</w:t>
      </w:r>
      <w:r w:rsidR="00060D14" w:rsidRPr="009A016F">
        <w:rPr>
          <w:rFonts w:ascii="Times New Roman" w:hAnsi="Times New Roman" w:cs="Times New Roman"/>
          <w:iCs/>
          <w:sz w:val="23"/>
          <w:szCs w:val="23"/>
        </w:rPr>
        <w:t>meda</w:t>
      </w:r>
      <w:r w:rsidRPr="009A016F">
        <w:rPr>
          <w:rFonts w:ascii="Times New Roman" w:hAnsi="Times New Roman" w:cs="Times New Roman"/>
          <w:iCs/>
          <w:sz w:val="23"/>
          <w:szCs w:val="23"/>
        </w:rPr>
        <w:t>n power.</w:t>
      </w:r>
      <w:r w:rsidRPr="009A016F">
        <w:rPr>
          <w:rFonts w:ascii="Times New Roman" w:hAnsi="Times New Roman" w:cs="Times New Roman"/>
          <w:sz w:val="23"/>
          <w:szCs w:val="23"/>
        </w:rPr>
        <w:t>’</w:t>
      </w:r>
      <w:r w:rsidRPr="009A016F">
        <w:rPr>
          <w:rStyle w:val="DipnotBavurusu"/>
          <w:rFonts w:ascii="Times New Roman" w:hAnsi="Times New Roman" w:cs="Times New Roman"/>
          <w:sz w:val="23"/>
          <w:szCs w:val="23"/>
        </w:rPr>
        <w:footnoteReference w:id="215"/>
      </w:r>
      <w:r w:rsidRPr="009A016F">
        <w:rPr>
          <w:rFonts w:ascii="Times New Roman" w:hAnsi="Times New Roman" w:cs="Times New Roman"/>
          <w:sz w:val="23"/>
          <w:szCs w:val="23"/>
        </w:rPr>
        <w:t xml:space="preserve"> On the other hand, Britain's new official stand on Kurdish independence was dictated primarily by her desire to appease Turkey whose co-operation was needed in Britain's grand strategy to isolate Bolshevik Russia.</w:t>
      </w:r>
      <w:r w:rsidRPr="009A016F">
        <w:rPr>
          <w:rStyle w:val="DipnotBavurusu"/>
          <w:rFonts w:ascii="Times New Roman" w:hAnsi="Times New Roman" w:cs="Times New Roman"/>
          <w:sz w:val="23"/>
          <w:szCs w:val="23"/>
        </w:rPr>
        <w:footnoteReference w:id="216"/>
      </w:r>
    </w:p>
    <w:p w:rsidR="00317505" w:rsidRPr="009A016F" w:rsidRDefault="00E84120" w:rsidP="00CF74D4">
      <w:pPr>
        <w:spacing w:after="80" w:line="274" w:lineRule="auto"/>
        <w:ind w:firstLine="567"/>
        <w:jc w:val="both"/>
        <w:rPr>
          <w:rFonts w:ascii="Times New Roman" w:hAnsi="Times New Roman" w:cs="Times New Roman"/>
          <w:sz w:val="23"/>
          <w:szCs w:val="23"/>
        </w:rPr>
      </w:pPr>
      <w:r>
        <w:rPr>
          <w:rFonts w:ascii="Times New Roman" w:hAnsi="Times New Roman" w:cs="Times New Roman"/>
          <w:sz w:val="23"/>
          <w:szCs w:val="23"/>
        </w:rPr>
        <w:t>Lord Beaverbrook argues that “i</w:t>
      </w:r>
      <w:r w:rsidR="00317505" w:rsidRPr="009A016F">
        <w:rPr>
          <w:rFonts w:ascii="Times New Roman" w:hAnsi="Times New Roman" w:cs="Times New Roman"/>
          <w:sz w:val="23"/>
          <w:szCs w:val="23"/>
        </w:rPr>
        <w:t>t is possible that if the Cabinet had persisted, some headway would have been made in the direction of securing public approval but, as soon as Bonar Law raised the standard of peace, around which people could rally, the whole enterprise was at an end.</w:t>
      </w:r>
      <w:r>
        <w:rPr>
          <w:rFonts w:ascii="Times New Roman" w:hAnsi="Times New Roman" w:cs="Times New Roman"/>
          <w:sz w:val="23"/>
          <w:szCs w:val="23"/>
        </w:rPr>
        <w:t>”</w:t>
      </w:r>
      <w:r w:rsidR="00317505" w:rsidRPr="009A016F">
        <w:rPr>
          <w:rStyle w:val="DipnotBavurusu"/>
          <w:rFonts w:ascii="Times New Roman" w:hAnsi="Times New Roman" w:cs="Times New Roman"/>
          <w:sz w:val="23"/>
          <w:szCs w:val="23"/>
        </w:rPr>
        <w:footnoteReference w:id="217"/>
      </w:r>
      <w:r>
        <w:rPr>
          <w:rFonts w:ascii="Times New Roman" w:hAnsi="Times New Roman" w:cs="Times New Roman"/>
          <w:sz w:val="23"/>
          <w:szCs w:val="23"/>
        </w:rPr>
        <w:t xml:space="preserve"> Churchill wrote Lloyd George,</w:t>
      </w:r>
    </w:p>
    <w:p w:rsidR="00317505" w:rsidRPr="009A016F" w:rsidRDefault="00317505" w:rsidP="00CF74D4">
      <w:pPr>
        <w:spacing w:after="80" w:line="274" w:lineRule="auto"/>
        <w:ind w:firstLine="567"/>
        <w:jc w:val="both"/>
        <w:rPr>
          <w:rFonts w:ascii="Times New Roman" w:hAnsi="Times New Roman" w:cs="Times New Roman"/>
          <w:iCs/>
          <w:sz w:val="23"/>
          <w:szCs w:val="23"/>
        </w:rPr>
      </w:pPr>
      <w:r w:rsidRPr="009A016F">
        <w:rPr>
          <w:rFonts w:ascii="Times New Roman" w:hAnsi="Times New Roman" w:cs="Times New Roman"/>
          <w:iCs/>
          <w:sz w:val="23"/>
          <w:szCs w:val="23"/>
        </w:rPr>
        <w:t>“If unhappily we are forced to work with this man (M. Kemal) and with the Greeks, there is no sense in not doing everything possible to secure success. Half-measures and half-hearted support have been the bane of all the policy we have pursued, whether towards Russia and Turkey, since the Armistice, and they have conducted us to our present disastrous position.”</w:t>
      </w:r>
      <w:r w:rsidRPr="009A016F">
        <w:rPr>
          <w:rStyle w:val="DipnotBavurusu"/>
          <w:rFonts w:ascii="Times New Roman" w:hAnsi="Times New Roman" w:cs="Times New Roman"/>
          <w:iCs/>
          <w:sz w:val="23"/>
          <w:szCs w:val="23"/>
        </w:rPr>
        <w:footnoteReference w:id="218"/>
      </w:r>
      <w:r w:rsidRPr="009A016F">
        <w:rPr>
          <w:rFonts w:ascii="Times New Roman" w:hAnsi="Times New Roman" w:cs="Times New Roman"/>
          <w:iCs/>
          <w:sz w:val="23"/>
          <w:szCs w:val="23"/>
        </w:rPr>
        <w:t xml:space="preserve"> </w:t>
      </w:r>
    </w:p>
    <w:p w:rsidR="00317505" w:rsidRPr="009A016F" w:rsidRDefault="00317505" w:rsidP="00CF74D4">
      <w:pPr>
        <w:spacing w:after="80" w:line="274" w:lineRule="auto"/>
        <w:ind w:firstLine="567"/>
        <w:jc w:val="both"/>
        <w:rPr>
          <w:rFonts w:ascii="Times New Roman" w:hAnsi="Times New Roman" w:cs="Times New Roman"/>
          <w:sz w:val="23"/>
          <w:szCs w:val="23"/>
        </w:rPr>
      </w:pPr>
      <w:r w:rsidRPr="009A016F">
        <w:rPr>
          <w:rFonts w:ascii="Times New Roman" w:hAnsi="Times New Roman" w:cs="Times New Roman"/>
          <w:sz w:val="23"/>
          <w:szCs w:val="23"/>
        </w:rPr>
        <w:t xml:space="preserve">For Britain, the Lausanne negotiations were a way by which it might extricate itself from an impossible position </w:t>
      </w:r>
      <w:r w:rsidRPr="009A016F">
        <w:rPr>
          <w:rFonts w:ascii="Times New Roman" w:hAnsi="Times New Roman" w:cs="Times New Roman"/>
          <w:sz w:val="23"/>
          <w:szCs w:val="23"/>
        </w:rPr>
        <w:lastRenderedPageBreak/>
        <w:t>with as little damage to British power and prestige as possible.</w:t>
      </w:r>
      <w:r w:rsidRPr="009A016F">
        <w:rPr>
          <w:rStyle w:val="DipnotBavurusu"/>
          <w:rFonts w:ascii="Times New Roman" w:hAnsi="Times New Roman" w:cs="Times New Roman"/>
          <w:sz w:val="23"/>
          <w:szCs w:val="23"/>
        </w:rPr>
        <w:footnoteReference w:id="219"/>
      </w:r>
    </w:p>
    <w:p w:rsidR="00B14D28" w:rsidRPr="009A016F" w:rsidRDefault="00317505" w:rsidP="00CF74D4">
      <w:pPr>
        <w:spacing w:after="80" w:line="274" w:lineRule="auto"/>
        <w:ind w:firstLine="567"/>
        <w:jc w:val="both"/>
        <w:rPr>
          <w:rFonts w:ascii="Times New Roman" w:hAnsi="Times New Roman" w:cs="Times New Roman"/>
          <w:sz w:val="23"/>
          <w:szCs w:val="23"/>
        </w:rPr>
        <w:sectPr w:rsidR="00B14D28" w:rsidRPr="009A016F" w:rsidSect="001F2219">
          <w:pgSz w:w="7655" w:h="11907" w:code="9"/>
          <w:pgMar w:top="1134" w:right="936" w:bottom="1134" w:left="936" w:header="567" w:footer="567" w:gutter="0"/>
          <w:cols w:space="708"/>
          <w:titlePg/>
          <w:docGrid w:linePitch="360"/>
        </w:sectPr>
      </w:pPr>
      <w:r w:rsidRPr="009A016F">
        <w:rPr>
          <w:rFonts w:ascii="Times New Roman" w:hAnsi="Times New Roman" w:cs="Times New Roman"/>
          <w:sz w:val="23"/>
          <w:szCs w:val="23"/>
        </w:rPr>
        <w:t xml:space="preserve">According to an analysis of Goldstein, “on writing to the king of the settlement, </w:t>
      </w:r>
      <w:proofErr w:type="spellStart"/>
      <w:r w:rsidRPr="009A016F">
        <w:rPr>
          <w:rFonts w:ascii="Times New Roman" w:hAnsi="Times New Roman" w:cs="Times New Roman"/>
          <w:sz w:val="23"/>
          <w:szCs w:val="23"/>
        </w:rPr>
        <w:t>Rumbold</w:t>
      </w:r>
      <w:proofErr w:type="spellEnd"/>
      <w:r w:rsidRPr="009A016F">
        <w:rPr>
          <w:rFonts w:ascii="Times New Roman" w:hAnsi="Times New Roman" w:cs="Times New Roman"/>
          <w:sz w:val="23"/>
          <w:szCs w:val="23"/>
        </w:rPr>
        <w:t xml:space="preserve"> was frank: </w:t>
      </w:r>
      <w:r w:rsidRPr="009A016F">
        <w:rPr>
          <w:rFonts w:ascii="Times New Roman" w:hAnsi="Times New Roman" w:cs="Times New Roman"/>
          <w:iCs/>
          <w:sz w:val="23"/>
          <w:szCs w:val="23"/>
        </w:rPr>
        <w:t xml:space="preserve">‘We cannot nor do we pretend that the instrument we have just </w:t>
      </w:r>
      <w:r w:rsidR="00060D14" w:rsidRPr="009A016F">
        <w:rPr>
          <w:rFonts w:ascii="Times New Roman" w:hAnsi="Times New Roman" w:cs="Times New Roman"/>
          <w:iCs/>
          <w:sz w:val="23"/>
          <w:szCs w:val="23"/>
        </w:rPr>
        <w:t>negotiated</w:t>
      </w:r>
      <w:r w:rsidRPr="009A016F">
        <w:rPr>
          <w:rFonts w:ascii="Times New Roman" w:hAnsi="Times New Roman" w:cs="Times New Roman"/>
          <w:iCs/>
          <w:sz w:val="23"/>
          <w:szCs w:val="23"/>
        </w:rPr>
        <w:t xml:space="preserve"> is a glorious one. It is anything but that. Still, given the circumstances in which we have to </w:t>
      </w:r>
      <w:r w:rsidR="00060D14" w:rsidRPr="009A016F">
        <w:rPr>
          <w:rFonts w:ascii="Times New Roman" w:hAnsi="Times New Roman" w:cs="Times New Roman"/>
          <w:iCs/>
          <w:sz w:val="23"/>
          <w:szCs w:val="23"/>
        </w:rPr>
        <w:t>negotiate</w:t>
      </w:r>
      <w:r w:rsidRPr="009A016F">
        <w:rPr>
          <w:rFonts w:ascii="Times New Roman" w:hAnsi="Times New Roman" w:cs="Times New Roman"/>
          <w:iCs/>
          <w:sz w:val="23"/>
          <w:szCs w:val="23"/>
        </w:rPr>
        <w:t xml:space="preserve"> with the Turks, I think we have obtained the least unsatisfactory terms as possible</w:t>
      </w:r>
      <w:r w:rsidRPr="009A016F">
        <w:rPr>
          <w:rFonts w:ascii="Times New Roman" w:hAnsi="Times New Roman" w:cs="Times New Roman"/>
          <w:sz w:val="23"/>
          <w:szCs w:val="23"/>
        </w:rPr>
        <w:t>.’</w:t>
      </w:r>
      <w:r w:rsidR="00E84120">
        <w:rPr>
          <w:rFonts w:ascii="Times New Roman" w:hAnsi="Times New Roman" w:cs="Times New Roman"/>
          <w:sz w:val="23"/>
          <w:szCs w:val="23"/>
        </w:rPr>
        <w:t>”</w:t>
      </w:r>
      <w:r w:rsidRPr="009A016F">
        <w:rPr>
          <w:rStyle w:val="DipnotBavurusu"/>
          <w:rFonts w:ascii="Times New Roman" w:hAnsi="Times New Roman" w:cs="Times New Roman"/>
          <w:sz w:val="23"/>
          <w:szCs w:val="23"/>
        </w:rPr>
        <w:footnoteReference w:id="220"/>
      </w:r>
      <w:r w:rsidRPr="009A016F">
        <w:rPr>
          <w:rFonts w:ascii="Times New Roman" w:hAnsi="Times New Roman" w:cs="Times New Roman"/>
          <w:sz w:val="23"/>
          <w:szCs w:val="23"/>
        </w:rPr>
        <w:t xml:space="preserve"> </w:t>
      </w:r>
    </w:p>
    <w:p w:rsidR="00B14D28" w:rsidRPr="009A016F" w:rsidRDefault="00B14D28" w:rsidP="00CF74D4">
      <w:pPr>
        <w:spacing w:after="80" w:line="274" w:lineRule="auto"/>
        <w:ind w:firstLine="567"/>
        <w:jc w:val="both"/>
        <w:rPr>
          <w:rFonts w:ascii="Times New Roman" w:hAnsi="Times New Roman" w:cs="Times New Roman"/>
          <w:sz w:val="23"/>
          <w:szCs w:val="23"/>
        </w:rPr>
        <w:sectPr w:rsidR="00B14D28" w:rsidRPr="009A016F" w:rsidSect="001F2219">
          <w:pgSz w:w="7655" w:h="11907" w:code="9"/>
          <w:pgMar w:top="1134" w:right="936" w:bottom="1134" w:left="936" w:header="567" w:footer="567" w:gutter="0"/>
          <w:cols w:space="708"/>
          <w:titlePg/>
          <w:docGrid w:linePitch="360"/>
        </w:sectPr>
      </w:pPr>
    </w:p>
    <w:p w:rsidR="00317505" w:rsidRPr="00E84120" w:rsidRDefault="003D3C20" w:rsidP="00B14D28">
      <w:pPr>
        <w:pStyle w:val="Balk1"/>
        <w:rPr>
          <w:color w:val="auto"/>
        </w:rPr>
      </w:pPr>
      <w:bookmarkStart w:id="12" w:name="_Toc527143786"/>
      <w:r w:rsidRPr="00E84120">
        <w:rPr>
          <w:color w:val="auto"/>
        </w:rPr>
        <w:lastRenderedPageBreak/>
        <w:t xml:space="preserve">V. </w:t>
      </w:r>
      <w:r w:rsidR="00317505" w:rsidRPr="00E84120">
        <w:rPr>
          <w:color w:val="auto"/>
        </w:rPr>
        <w:t>CONCLUSION</w:t>
      </w:r>
      <w:bookmarkEnd w:id="12"/>
    </w:p>
    <w:p w:rsidR="00317505" w:rsidRPr="0075769C" w:rsidRDefault="00947DCC" w:rsidP="00947DCC">
      <w:pPr>
        <w:pStyle w:val="Aa"/>
      </w:pPr>
      <w:r w:rsidRPr="00E84120">
        <w:t>“</w:t>
      </w:r>
      <w:r w:rsidR="00317505" w:rsidRPr="00E84120">
        <w:t>Do unto others as you would that they should do</w:t>
      </w:r>
      <w:r w:rsidR="00317505" w:rsidRPr="0075769C">
        <w:t xml:space="preserve"> unto you.</w:t>
      </w:r>
      <w:r w:rsidR="00317505" w:rsidRPr="00947DCC">
        <w:t>”</w:t>
      </w:r>
      <w:r w:rsidR="00317505" w:rsidRPr="0075769C">
        <w:rPr>
          <w:rStyle w:val="DipnotBavurusu"/>
          <w:iCs w:val="0"/>
        </w:rPr>
        <w:footnoteReference w:id="221"/>
      </w:r>
    </w:p>
    <w:p w:rsidR="00317505" w:rsidRPr="0075769C" w:rsidRDefault="00317505" w:rsidP="00CF74D4">
      <w:pPr>
        <w:spacing w:after="80" w:line="274" w:lineRule="auto"/>
        <w:ind w:firstLine="567"/>
        <w:jc w:val="right"/>
        <w:rPr>
          <w:rFonts w:ascii="Times New Roman" w:hAnsi="Times New Roman" w:cs="Times New Roman"/>
          <w:szCs w:val="23"/>
        </w:rPr>
      </w:pPr>
      <w:r w:rsidRPr="0075769C">
        <w:rPr>
          <w:rFonts w:ascii="Times New Roman" w:hAnsi="Times New Roman" w:cs="Times New Roman"/>
          <w:szCs w:val="23"/>
        </w:rPr>
        <w:t>Arnold J. Toynbee, 1922</w:t>
      </w:r>
    </w:p>
    <w:p w:rsidR="00317505" w:rsidRPr="009A016F" w:rsidRDefault="00317505" w:rsidP="0075769C">
      <w:pPr>
        <w:spacing w:before="360" w:after="80" w:line="274" w:lineRule="auto"/>
        <w:ind w:firstLine="567"/>
        <w:jc w:val="both"/>
        <w:rPr>
          <w:rFonts w:ascii="Times New Roman" w:hAnsi="Times New Roman" w:cs="Times New Roman"/>
          <w:sz w:val="23"/>
          <w:szCs w:val="23"/>
        </w:rPr>
      </w:pPr>
      <w:r w:rsidRPr="009A016F">
        <w:rPr>
          <w:rFonts w:ascii="Times New Roman" w:hAnsi="Times New Roman" w:cs="Times New Roman"/>
          <w:sz w:val="23"/>
          <w:szCs w:val="23"/>
        </w:rPr>
        <w:t xml:space="preserve">As Toynbee emphasized, eventually British diplomacy was based on the policies rather than the traditional attitudes for the Turks. The question as to why the Great Britain switched her foreign policies in the short term still remains. Nevertheless, there is little doubt that this radical change occurred gradually. As the phrase goes, all the major events and the individuals formalized the ‘new British diplomacy’ during the period from the Armistice of </w:t>
      </w:r>
      <w:proofErr w:type="spellStart"/>
      <w:r w:rsidRPr="009A016F">
        <w:rPr>
          <w:rFonts w:ascii="Times New Roman" w:hAnsi="Times New Roman" w:cs="Times New Roman"/>
          <w:sz w:val="23"/>
          <w:szCs w:val="23"/>
        </w:rPr>
        <w:t>Mudros</w:t>
      </w:r>
      <w:proofErr w:type="spellEnd"/>
      <w:r w:rsidRPr="009A016F">
        <w:rPr>
          <w:rFonts w:ascii="Times New Roman" w:hAnsi="Times New Roman" w:cs="Times New Roman"/>
          <w:sz w:val="23"/>
          <w:szCs w:val="23"/>
        </w:rPr>
        <w:t xml:space="preserve"> in 1918 until the end of the Lausanne Conference in 1923. In conjunction with the ‘modified’ British policies towards the Turks, Anglo-Turkish relations entered a new period.</w:t>
      </w:r>
    </w:p>
    <w:p w:rsidR="00317505" w:rsidRPr="009A016F" w:rsidRDefault="00317505" w:rsidP="00CF74D4">
      <w:pPr>
        <w:spacing w:after="80" w:line="274" w:lineRule="auto"/>
        <w:ind w:firstLine="567"/>
        <w:jc w:val="both"/>
        <w:rPr>
          <w:rFonts w:ascii="Times New Roman" w:hAnsi="Times New Roman" w:cs="Times New Roman"/>
          <w:sz w:val="23"/>
          <w:szCs w:val="23"/>
        </w:rPr>
      </w:pPr>
      <w:r w:rsidRPr="009A016F">
        <w:rPr>
          <w:rFonts w:ascii="Times New Roman" w:hAnsi="Times New Roman" w:cs="Times New Roman"/>
          <w:sz w:val="23"/>
          <w:szCs w:val="23"/>
        </w:rPr>
        <w:t xml:space="preserve">During that period, there was more than one storm for Great Britain to weather when making a decision regarding the Turks. These were based on the military, economy, external (arguments of the Allies) and domestic (arguments of the Dominions) situation of the British Empire and the policy-makers. British foreign policies were dependent on statesmen, Lloyd George and Lord </w:t>
      </w:r>
      <w:proofErr w:type="gramStart"/>
      <w:r w:rsidRPr="009A016F">
        <w:rPr>
          <w:rFonts w:ascii="Times New Roman" w:hAnsi="Times New Roman" w:cs="Times New Roman"/>
          <w:sz w:val="23"/>
          <w:szCs w:val="23"/>
        </w:rPr>
        <w:t>Curzon,</w:t>
      </w:r>
      <w:proofErr w:type="gramEnd"/>
      <w:r w:rsidRPr="009A016F">
        <w:rPr>
          <w:rFonts w:ascii="Times New Roman" w:hAnsi="Times New Roman" w:cs="Times New Roman"/>
          <w:sz w:val="23"/>
          <w:szCs w:val="23"/>
        </w:rPr>
        <w:t xml:space="preserve"> however, the wise diplomats and the committees were also effective in the decisions. According to Toynbee, </w:t>
      </w:r>
      <w:r w:rsidRPr="009A016F">
        <w:rPr>
          <w:rFonts w:ascii="Times New Roman" w:hAnsi="Times New Roman" w:cs="Times New Roman"/>
          <w:iCs/>
          <w:sz w:val="23"/>
          <w:szCs w:val="23"/>
        </w:rPr>
        <w:t xml:space="preserve">“Great Britain, on the other hand, </w:t>
      </w:r>
      <w:r w:rsidRPr="009A016F">
        <w:rPr>
          <w:rFonts w:ascii="Times New Roman" w:hAnsi="Times New Roman" w:cs="Times New Roman"/>
          <w:iCs/>
          <w:sz w:val="23"/>
          <w:szCs w:val="23"/>
        </w:rPr>
        <w:lastRenderedPageBreak/>
        <w:t>would not readily relinquish the policy initiated by her Prime Minister. He, too, wielded a screen (the diplomatist’s substitute for a buckler).”</w:t>
      </w:r>
      <w:r w:rsidRPr="009A016F">
        <w:rPr>
          <w:rStyle w:val="DipnotBavurusu"/>
          <w:rFonts w:ascii="Times New Roman" w:hAnsi="Times New Roman" w:cs="Times New Roman"/>
          <w:iCs/>
          <w:sz w:val="23"/>
          <w:szCs w:val="23"/>
        </w:rPr>
        <w:footnoteReference w:id="222"/>
      </w:r>
      <w:r w:rsidRPr="009A016F">
        <w:rPr>
          <w:rFonts w:ascii="Times New Roman" w:hAnsi="Times New Roman" w:cs="Times New Roman"/>
          <w:sz w:val="23"/>
          <w:szCs w:val="23"/>
        </w:rPr>
        <w:t xml:space="preserve"> In contradiction to Lloyd George’s aspirations, the coming wind of the perception of anti-Turk, from the era of Gladstone, now turned into a storm over the premiership of D. Lloyd George in British diplomacy. In others words, Great Britain had to ride this storm both externally and internally. The isolation from the Allies, the full support of Greece, and eventually the public opinion against a war with the Turks </w:t>
      </w:r>
      <w:r w:rsidR="00060D14" w:rsidRPr="009A016F">
        <w:rPr>
          <w:rFonts w:ascii="Times New Roman" w:hAnsi="Times New Roman" w:cs="Times New Roman"/>
          <w:sz w:val="23"/>
          <w:szCs w:val="23"/>
        </w:rPr>
        <w:t>was</w:t>
      </w:r>
      <w:r w:rsidRPr="009A016F">
        <w:rPr>
          <w:rFonts w:ascii="Times New Roman" w:hAnsi="Times New Roman" w:cs="Times New Roman"/>
          <w:sz w:val="23"/>
          <w:szCs w:val="23"/>
        </w:rPr>
        <w:t xml:space="preserve"> essential to take into consideration. Although the British policy-makers constituted the foreign policies by taking the historical perceptions of the Ottomans into consideration, at the end of the Turkish Nationalist Movement, this was overshadowed by the dynamics of these relations. This perception was on the ground of policies, however, ‘the radical change in British foreign policies’ proved that diplomacy can be substantive in its attitudes. For instance, although Lloyd George led the foreign policies against the Turks to a certain extent, an increasing fraction ended at the Lausanne Conference. Further, </w:t>
      </w:r>
      <w:r w:rsidR="00290E5D" w:rsidRPr="009A016F">
        <w:rPr>
          <w:rFonts w:ascii="Times New Roman" w:hAnsi="Times New Roman" w:cs="Times New Roman"/>
          <w:sz w:val="23"/>
          <w:szCs w:val="23"/>
        </w:rPr>
        <w:t>Mustafa</w:t>
      </w:r>
      <w:r w:rsidRPr="009A016F">
        <w:rPr>
          <w:rFonts w:ascii="Times New Roman" w:hAnsi="Times New Roman" w:cs="Times New Roman"/>
          <w:sz w:val="23"/>
          <w:szCs w:val="23"/>
        </w:rPr>
        <w:t xml:space="preserve"> Kemal’s success </w:t>
      </w:r>
      <w:r w:rsidR="00E84120">
        <w:rPr>
          <w:rFonts w:ascii="Times New Roman" w:hAnsi="Times New Roman" w:cs="Times New Roman"/>
          <w:sz w:val="23"/>
          <w:szCs w:val="23"/>
        </w:rPr>
        <w:t>against</w:t>
      </w:r>
      <w:r w:rsidRPr="009A016F">
        <w:rPr>
          <w:rFonts w:ascii="Times New Roman" w:hAnsi="Times New Roman" w:cs="Times New Roman"/>
          <w:sz w:val="23"/>
          <w:szCs w:val="23"/>
        </w:rPr>
        <w:t xml:space="preserve"> the fall of </w:t>
      </w:r>
      <w:r w:rsidR="00060D14" w:rsidRPr="009A016F">
        <w:rPr>
          <w:rFonts w:ascii="Times New Roman" w:hAnsi="Times New Roman" w:cs="Times New Roman"/>
          <w:sz w:val="23"/>
          <w:szCs w:val="23"/>
        </w:rPr>
        <w:t>Venizelos</w:t>
      </w:r>
      <w:r w:rsidRPr="009A016F">
        <w:rPr>
          <w:rFonts w:ascii="Times New Roman" w:hAnsi="Times New Roman" w:cs="Times New Roman"/>
          <w:sz w:val="23"/>
          <w:szCs w:val="23"/>
        </w:rPr>
        <w:t xml:space="preserve">, both militarily and diplomatically, and the arguments of the </w:t>
      </w:r>
      <w:r w:rsidR="00060D14" w:rsidRPr="009A016F">
        <w:rPr>
          <w:rFonts w:ascii="Times New Roman" w:hAnsi="Times New Roman" w:cs="Times New Roman"/>
          <w:sz w:val="23"/>
          <w:szCs w:val="23"/>
        </w:rPr>
        <w:t>Muslim</w:t>
      </w:r>
      <w:r w:rsidRPr="009A016F">
        <w:rPr>
          <w:rFonts w:ascii="Times New Roman" w:hAnsi="Times New Roman" w:cs="Times New Roman"/>
          <w:sz w:val="23"/>
          <w:szCs w:val="23"/>
        </w:rPr>
        <w:t xml:space="preserve"> population regarding the Caliphate were also effective in the decisions. During the period, in accordance with these dynamics, the struggle for Great Britain was to stabilize and that it ‘should revise’ its situation in both domestic and external relations. As </w:t>
      </w:r>
      <w:proofErr w:type="spellStart"/>
      <w:r w:rsidRPr="009A016F">
        <w:rPr>
          <w:rFonts w:ascii="Times New Roman" w:hAnsi="Times New Roman" w:cs="Times New Roman"/>
          <w:sz w:val="23"/>
          <w:szCs w:val="23"/>
        </w:rPr>
        <w:t>Denniston</w:t>
      </w:r>
      <w:proofErr w:type="spellEnd"/>
      <w:r w:rsidRPr="009A016F">
        <w:rPr>
          <w:rFonts w:ascii="Times New Roman" w:hAnsi="Times New Roman" w:cs="Times New Roman"/>
          <w:sz w:val="23"/>
          <w:szCs w:val="23"/>
        </w:rPr>
        <w:t xml:space="preserve"> emphasized, “</w:t>
      </w:r>
      <w:r w:rsidRPr="009A016F">
        <w:rPr>
          <w:rFonts w:ascii="Times New Roman" w:hAnsi="Times New Roman" w:cs="Times New Roman"/>
          <w:iCs/>
          <w:sz w:val="23"/>
          <w:szCs w:val="23"/>
        </w:rPr>
        <w:t xml:space="preserve">Only a few years earlier Britain and Turkey had been at war with each other, and Turkish troops had inflicted massive losses on British and Imperial troops at the Dardanelles in </w:t>
      </w:r>
      <w:r w:rsidRPr="009A016F">
        <w:rPr>
          <w:rFonts w:ascii="Times New Roman" w:hAnsi="Times New Roman" w:cs="Times New Roman"/>
          <w:iCs/>
          <w:sz w:val="23"/>
          <w:szCs w:val="23"/>
        </w:rPr>
        <w:lastRenderedPageBreak/>
        <w:t xml:space="preserve">February 1915, later being forced to accept provisional armistice terms in 1919 that all but extruded them from Europe. The rise of Turkish nationalism under Kemal changed Turco-British relations </w:t>
      </w:r>
      <w:r w:rsidR="00060D14" w:rsidRPr="009A016F">
        <w:rPr>
          <w:rFonts w:ascii="Times New Roman" w:hAnsi="Times New Roman" w:cs="Times New Roman"/>
          <w:iCs/>
          <w:sz w:val="23"/>
          <w:szCs w:val="23"/>
        </w:rPr>
        <w:t>forever</w:t>
      </w:r>
      <w:r w:rsidRPr="009A016F">
        <w:rPr>
          <w:rFonts w:ascii="Times New Roman" w:hAnsi="Times New Roman" w:cs="Times New Roman"/>
          <w:sz w:val="23"/>
          <w:szCs w:val="23"/>
        </w:rPr>
        <w:t>.”</w:t>
      </w:r>
      <w:r w:rsidRPr="009A016F">
        <w:rPr>
          <w:rStyle w:val="DipnotBavurusu"/>
          <w:rFonts w:ascii="Times New Roman" w:hAnsi="Times New Roman" w:cs="Times New Roman"/>
          <w:sz w:val="23"/>
          <w:szCs w:val="23"/>
        </w:rPr>
        <w:footnoteReference w:id="223"/>
      </w:r>
    </w:p>
    <w:p w:rsidR="00317505" w:rsidRPr="009A016F" w:rsidRDefault="00317505" w:rsidP="00CF74D4">
      <w:pPr>
        <w:spacing w:after="80" w:line="274" w:lineRule="auto"/>
        <w:ind w:firstLine="567"/>
        <w:jc w:val="both"/>
        <w:rPr>
          <w:rFonts w:ascii="Times New Roman" w:hAnsi="Times New Roman" w:cs="Times New Roman"/>
          <w:sz w:val="23"/>
          <w:szCs w:val="23"/>
        </w:rPr>
      </w:pPr>
      <w:r w:rsidRPr="009A016F">
        <w:rPr>
          <w:rFonts w:ascii="Times New Roman" w:hAnsi="Times New Roman" w:cs="Times New Roman"/>
          <w:sz w:val="23"/>
          <w:szCs w:val="23"/>
        </w:rPr>
        <w:t xml:space="preserve">According to </w:t>
      </w:r>
      <w:r w:rsidR="00060D14" w:rsidRPr="009A016F">
        <w:rPr>
          <w:rFonts w:ascii="Times New Roman" w:hAnsi="Times New Roman" w:cs="Times New Roman"/>
          <w:sz w:val="23"/>
          <w:szCs w:val="23"/>
        </w:rPr>
        <w:t>Toynbee</w:t>
      </w:r>
      <w:r w:rsidRPr="009A016F">
        <w:rPr>
          <w:rFonts w:ascii="Times New Roman" w:hAnsi="Times New Roman" w:cs="Times New Roman"/>
          <w:sz w:val="23"/>
          <w:szCs w:val="23"/>
        </w:rPr>
        <w:t>,</w:t>
      </w:r>
      <w:r w:rsidRPr="009A016F">
        <w:rPr>
          <w:rFonts w:ascii="Times New Roman" w:hAnsi="Times New Roman" w:cs="Times New Roman"/>
          <w:iCs/>
          <w:sz w:val="23"/>
          <w:szCs w:val="23"/>
        </w:rPr>
        <w:t xml:space="preserve"> “The paper structure of Western dominion had collapsed, and the site was occupied by a national Turkish Government. This Government had laid solid foundations; it disposed of a formidable army; and its independence was a reality, not a fiction of an experiment like that of the new Arab Governments at Beirut, Damascus, Aleppo, and Baghdad.”</w:t>
      </w:r>
      <w:r w:rsidRPr="009A016F">
        <w:rPr>
          <w:rStyle w:val="DipnotBavurusu"/>
          <w:rFonts w:ascii="Times New Roman" w:hAnsi="Times New Roman" w:cs="Times New Roman"/>
          <w:iCs/>
          <w:sz w:val="23"/>
          <w:szCs w:val="23"/>
        </w:rPr>
        <w:footnoteReference w:id="224"/>
      </w:r>
    </w:p>
    <w:p w:rsidR="00317505" w:rsidRPr="009A016F" w:rsidRDefault="00317505" w:rsidP="00CF74D4">
      <w:pPr>
        <w:spacing w:after="80" w:line="274" w:lineRule="auto"/>
        <w:ind w:firstLine="567"/>
        <w:jc w:val="both"/>
        <w:rPr>
          <w:rFonts w:ascii="Times New Roman" w:hAnsi="Times New Roman" w:cs="Times New Roman"/>
          <w:sz w:val="23"/>
          <w:szCs w:val="23"/>
        </w:rPr>
      </w:pPr>
      <w:r w:rsidRPr="009A016F">
        <w:rPr>
          <w:rFonts w:ascii="Times New Roman" w:hAnsi="Times New Roman" w:cs="Times New Roman"/>
          <w:sz w:val="23"/>
          <w:szCs w:val="23"/>
        </w:rPr>
        <w:t xml:space="preserve">On the contrary, Great Britain laid hopes on the Greeks in order to realize its proposals. Nevertheless, this failure of the connection directed the British policy-makers to take a permanent decision concerning the Turks. In the light of these new circumstances, a Cabinet meeting on June 9, 1921 resulted in agreement amongst British politicians that </w:t>
      </w:r>
      <w:r w:rsidRPr="009A016F">
        <w:rPr>
          <w:rFonts w:ascii="Times New Roman" w:hAnsi="Times New Roman" w:cs="Times New Roman"/>
          <w:iCs/>
          <w:sz w:val="23"/>
          <w:szCs w:val="23"/>
        </w:rPr>
        <w:t>“it was impossible to bolster up the Greek army, and that the only thing of real importance was to make Turkey friendly.”</w:t>
      </w:r>
      <w:r w:rsidRPr="009A016F">
        <w:rPr>
          <w:rStyle w:val="DipnotBavurusu"/>
          <w:rFonts w:ascii="Times New Roman" w:hAnsi="Times New Roman" w:cs="Times New Roman"/>
          <w:iCs/>
          <w:sz w:val="23"/>
          <w:szCs w:val="23"/>
        </w:rPr>
        <w:footnoteReference w:id="225"/>
      </w:r>
      <w:r w:rsidRPr="009A016F">
        <w:rPr>
          <w:rFonts w:ascii="Times New Roman" w:hAnsi="Times New Roman" w:cs="Times New Roman"/>
          <w:sz w:val="23"/>
          <w:szCs w:val="23"/>
        </w:rPr>
        <w:t xml:space="preserve"> Indeed, one of the direct motives for the reversal of French policy in the </w:t>
      </w:r>
      <w:proofErr w:type="gramStart"/>
      <w:r w:rsidRPr="009A016F">
        <w:rPr>
          <w:rFonts w:ascii="Times New Roman" w:hAnsi="Times New Roman" w:cs="Times New Roman"/>
          <w:sz w:val="23"/>
          <w:szCs w:val="23"/>
        </w:rPr>
        <w:t>Near</w:t>
      </w:r>
      <w:proofErr w:type="gramEnd"/>
      <w:r w:rsidRPr="009A016F">
        <w:rPr>
          <w:rFonts w:ascii="Times New Roman" w:hAnsi="Times New Roman" w:cs="Times New Roman"/>
          <w:sz w:val="23"/>
          <w:szCs w:val="23"/>
        </w:rPr>
        <w:t xml:space="preserve"> and Middle East was hostility towards Great Britain, through fear that she might gain permanent dominance in the old competition between the two Powers.</w:t>
      </w:r>
      <w:r w:rsidRPr="009A016F">
        <w:rPr>
          <w:rStyle w:val="DipnotBavurusu"/>
          <w:rFonts w:ascii="Times New Roman" w:hAnsi="Times New Roman" w:cs="Times New Roman"/>
          <w:sz w:val="23"/>
          <w:szCs w:val="23"/>
        </w:rPr>
        <w:footnoteReference w:id="226"/>
      </w:r>
      <w:r w:rsidRPr="009A016F">
        <w:rPr>
          <w:rFonts w:ascii="Times New Roman" w:hAnsi="Times New Roman" w:cs="Times New Roman"/>
          <w:sz w:val="23"/>
          <w:szCs w:val="23"/>
        </w:rPr>
        <w:t xml:space="preserve"> Besides, British foreign policies began to change in late 1921: “It was also suggested that if any protest were made, it should </w:t>
      </w:r>
      <w:r w:rsidRPr="009A016F">
        <w:rPr>
          <w:rFonts w:ascii="Times New Roman" w:hAnsi="Times New Roman" w:cs="Times New Roman"/>
          <w:sz w:val="23"/>
          <w:szCs w:val="23"/>
        </w:rPr>
        <w:lastRenderedPageBreak/>
        <w:t>be accompanied by some action, and that the British Government should pose neither as the friend of the Turk nor the friend of the Greek, nor as a seeker after mines or other concessions, but as a peacemaker.”</w:t>
      </w:r>
      <w:r w:rsidRPr="009A016F">
        <w:rPr>
          <w:rStyle w:val="DipnotBavurusu"/>
          <w:rFonts w:ascii="Times New Roman" w:hAnsi="Times New Roman" w:cs="Times New Roman"/>
          <w:sz w:val="23"/>
          <w:szCs w:val="23"/>
        </w:rPr>
        <w:footnoteReference w:id="227"/>
      </w:r>
      <w:r w:rsidR="00596057" w:rsidRPr="009A016F">
        <w:rPr>
          <w:rFonts w:ascii="Times New Roman" w:hAnsi="Times New Roman" w:cs="Times New Roman"/>
          <w:sz w:val="23"/>
          <w:szCs w:val="23"/>
        </w:rPr>
        <w:t xml:space="preserve"> </w:t>
      </w:r>
      <w:r w:rsidRPr="009A016F">
        <w:rPr>
          <w:rFonts w:ascii="Times New Roman" w:hAnsi="Times New Roman" w:cs="Times New Roman"/>
          <w:sz w:val="23"/>
          <w:szCs w:val="23"/>
        </w:rPr>
        <w:t xml:space="preserve"> </w:t>
      </w:r>
    </w:p>
    <w:p w:rsidR="00317505" w:rsidRPr="009A016F" w:rsidRDefault="00317505" w:rsidP="00CF74D4">
      <w:pPr>
        <w:spacing w:after="80" w:line="274" w:lineRule="auto"/>
        <w:ind w:firstLine="567"/>
        <w:jc w:val="both"/>
        <w:rPr>
          <w:rFonts w:ascii="Times New Roman" w:hAnsi="Times New Roman" w:cs="Times New Roman"/>
          <w:sz w:val="23"/>
          <w:szCs w:val="23"/>
        </w:rPr>
      </w:pPr>
      <w:r w:rsidRPr="009A016F">
        <w:rPr>
          <w:rFonts w:ascii="Times New Roman" w:hAnsi="Times New Roman" w:cs="Times New Roman"/>
          <w:sz w:val="23"/>
          <w:szCs w:val="23"/>
        </w:rPr>
        <w:t xml:space="preserve">Although the ideologies were called ‘nationalism’ and the effects of the leaders were similar, the background and reality were totally different. In other words, as Stewart argues </w:t>
      </w:r>
      <w:r w:rsidRPr="009A016F">
        <w:rPr>
          <w:rFonts w:ascii="Times New Roman" w:hAnsi="Times New Roman" w:cs="Times New Roman"/>
          <w:iCs/>
          <w:sz w:val="23"/>
          <w:szCs w:val="23"/>
        </w:rPr>
        <w:t>“What constituted a Greek (or a Turk, or a nationality) was not clear when it came to actual cases.”</w:t>
      </w:r>
      <w:r w:rsidRPr="009A016F">
        <w:rPr>
          <w:rStyle w:val="DipnotBavurusu"/>
          <w:rFonts w:ascii="Times New Roman" w:hAnsi="Times New Roman" w:cs="Times New Roman"/>
          <w:iCs/>
          <w:sz w:val="23"/>
          <w:szCs w:val="23"/>
        </w:rPr>
        <w:footnoteReference w:id="228"/>
      </w:r>
      <w:r w:rsidRPr="009A016F">
        <w:rPr>
          <w:rFonts w:ascii="Times New Roman" w:hAnsi="Times New Roman" w:cs="Times New Roman"/>
          <w:sz w:val="23"/>
          <w:szCs w:val="23"/>
        </w:rPr>
        <w:t xml:space="preserve"> Even </w:t>
      </w:r>
      <w:r w:rsidR="00060D14" w:rsidRPr="009A016F">
        <w:rPr>
          <w:rFonts w:ascii="Times New Roman" w:hAnsi="Times New Roman" w:cs="Times New Roman"/>
          <w:sz w:val="23"/>
          <w:szCs w:val="23"/>
        </w:rPr>
        <w:t>though</w:t>
      </w:r>
      <w:r w:rsidRPr="009A016F">
        <w:rPr>
          <w:rFonts w:ascii="Times New Roman" w:hAnsi="Times New Roman" w:cs="Times New Roman"/>
          <w:iCs/>
          <w:sz w:val="23"/>
          <w:szCs w:val="23"/>
        </w:rPr>
        <w:t xml:space="preserve">, </w:t>
      </w:r>
      <w:r w:rsidRPr="009A016F">
        <w:rPr>
          <w:rFonts w:ascii="Times New Roman" w:hAnsi="Times New Roman" w:cs="Times New Roman"/>
          <w:sz w:val="23"/>
          <w:szCs w:val="23"/>
        </w:rPr>
        <w:t xml:space="preserve">Mustafa Kemal was not born in Anatolia, he implemented the Turkish nationalism on society during the nationalist movement. On the other hand, Crete-born Venizelos’ nationalist claims did not gain the support anticipated from Greek society regarding the history of </w:t>
      </w:r>
      <w:proofErr w:type="spellStart"/>
      <w:r w:rsidRPr="009A016F">
        <w:rPr>
          <w:rFonts w:ascii="Times New Roman" w:hAnsi="Times New Roman" w:cs="Times New Roman"/>
          <w:sz w:val="23"/>
          <w:szCs w:val="23"/>
        </w:rPr>
        <w:t>Smryna</w:t>
      </w:r>
      <w:proofErr w:type="spellEnd"/>
      <w:r w:rsidRPr="009A016F">
        <w:rPr>
          <w:rFonts w:ascii="Times New Roman" w:hAnsi="Times New Roman" w:cs="Times New Roman"/>
          <w:sz w:val="23"/>
          <w:szCs w:val="23"/>
        </w:rPr>
        <w:t xml:space="preserve"> and Anatolia.</w:t>
      </w:r>
      <w:r w:rsidRPr="009A016F">
        <w:rPr>
          <w:rStyle w:val="DipnotBavurusu"/>
          <w:rFonts w:ascii="Times New Roman" w:hAnsi="Times New Roman" w:cs="Times New Roman"/>
          <w:sz w:val="23"/>
          <w:szCs w:val="23"/>
        </w:rPr>
        <w:footnoteReference w:id="229"/>
      </w:r>
      <w:r w:rsidRPr="009A016F">
        <w:rPr>
          <w:rFonts w:ascii="Times New Roman" w:hAnsi="Times New Roman" w:cs="Times New Roman"/>
          <w:sz w:val="23"/>
          <w:szCs w:val="23"/>
        </w:rPr>
        <w:t xml:space="preserve"> Along with the leadership of Mustafa Kemal, the reasons for the success of the Turkish Nationalist Movement can be found in its love for freedom and Anatolia. </w:t>
      </w:r>
    </w:p>
    <w:p w:rsidR="00317505" w:rsidRPr="009A016F" w:rsidRDefault="00317505" w:rsidP="00CF74D4">
      <w:pPr>
        <w:spacing w:after="80" w:line="274" w:lineRule="auto"/>
        <w:ind w:firstLine="567"/>
        <w:jc w:val="both"/>
        <w:rPr>
          <w:rFonts w:ascii="Times New Roman" w:hAnsi="Times New Roman" w:cs="Times New Roman"/>
          <w:sz w:val="23"/>
          <w:szCs w:val="23"/>
        </w:rPr>
      </w:pPr>
      <w:r w:rsidRPr="009A016F">
        <w:rPr>
          <w:rFonts w:ascii="Times New Roman" w:hAnsi="Times New Roman" w:cs="Times New Roman"/>
          <w:sz w:val="23"/>
          <w:szCs w:val="23"/>
        </w:rPr>
        <w:t xml:space="preserve">As Kinross emphasized, </w:t>
      </w:r>
      <w:r w:rsidRPr="009A016F">
        <w:rPr>
          <w:rFonts w:ascii="Times New Roman" w:hAnsi="Times New Roman" w:cs="Times New Roman"/>
          <w:iCs/>
          <w:sz w:val="23"/>
          <w:szCs w:val="23"/>
        </w:rPr>
        <w:t xml:space="preserve">“He (M. Kemal) knew that they were dour, conservative, fatalistic, </w:t>
      </w:r>
      <w:proofErr w:type="gramStart"/>
      <w:r w:rsidRPr="009A016F">
        <w:rPr>
          <w:rFonts w:ascii="Times New Roman" w:hAnsi="Times New Roman" w:cs="Times New Roman"/>
          <w:iCs/>
          <w:sz w:val="23"/>
          <w:szCs w:val="23"/>
        </w:rPr>
        <w:t>slow</w:t>
      </w:r>
      <w:proofErr w:type="gramEnd"/>
      <w:r w:rsidRPr="009A016F">
        <w:rPr>
          <w:rFonts w:ascii="Times New Roman" w:hAnsi="Times New Roman" w:cs="Times New Roman"/>
          <w:iCs/>
          <w:sz w:val="23"/>
          <w:szCs w:val="23"/>
        </w:rPr>
        <w:t xml:space="preserve"> in mind and initiative. But he also knew that they were stubborn, patient, </w:t>
      </w:r>
      <w:proofErr w:type="gramStart"/>
      <w:r w:rsidRPr="009A016F">
        <w:rPr>
          <w:rFonts w:ascii="Times New Roman" w:hAnsi="Times New Roman" w:cs="Times New Roman"/>
          <w:iCs/>
          <w:sz w:val="23"/>
          <w:szCs w:val="23"/>
        </w:rPr>
        <w:t>capable</w:t>
      </w:r>
      <w:proofErr w:type="gramEnd"/>
      <w:r w:rsidRPr="009A016F">
        <w:rPr>
          <w:rFonts w:ascii="Times New Roman" w:hAnsi="Times New Roman" w:cs="Times New Roman"/>
          <w:iCs/>
          <w:sz w:val="23"/>
          <w:szCs w:val="23"/>
        </w:rPr>
        <w:t xml:space="preserve"> of endurance; a race of fighters ruthless in battle, responsive to leadership and ready to die to order.”</w:t>
      </w:r>
      <w:r w:rsidRPr="009A016F">
        <w:rPr>
          <w:rStyle w:val="DipnotBavurusu"/>
          <w:rFonts w:ascii="Times New Roman" w:hAnsi="Times New Roman" w:cs="Times New Roman"/>
          <w:iCs/>
          <w:sz w:val="23"/>
          <w:szCs w:val="23"/>
        </w:rPr>
        <w:footnoteReference w:id="230"/>
      </w:r>
      <w:r w:rsidR="00596057" w:rsidRPr="009A016F">
        <w:rPr>
          <w:rFonts w:ascii="Times New Roman" w:hAnsi="Times New Roman" w:cs="Times New Roman"/>
          <w:iCs/>
          <w:sz w:val="23"/>
          <w:szCs w:val="23"/>
        </w:rPr>
        <w:t xml:space="preserve"> </w:t>
      </w:r>
      <w:r w:rsidRPr="009A016F">
        <w:rPr>
          <w:rFonts w:ascii="Times New Roman" w:hAnsi="Times New Roman" w:cs="Times New Roman"/>
          <w:iCs/>
          <w:sz w:val="23"/>
          <w:szCs w:val="23"/>
        </w:rPr>
        <w:t xml:space="preserve"> </w:t>
      </w:r>
    </w:p>
    <w:p w:rsidR="00317505" w:rsidRPr="009A016F" w:rsidRDefault="00317505" w:rsidP="00CF74D4">
      <w:pPr>
        <w:spacing w:after="80" w:line="274" w:lineRule="auto"/>
        <w:ind w:firstLine="567"/>
        <w:jc w:val="both"/>
        <w:rPr>
          <w:rFonts w:ascii="Times New Roman" w:hAnsi="Times New Roman" w:cs="Times New Roman"/>
          <w:sz w:val="23"/>
          <w:szCs w:val="23"/>
        </w:rPr>
      </w:pPr>
      <w:r w:rsidRPr="009A016F">
        <w:rPr>
          <w:rFonts w:ascii="Times New Roman" w:hAnsi="Times New Roman" w:cs="Times New Roman"/>
          <w:sz w:val="23"/>
          <w:szCs w:val="23"/>
        </w:rPr>
        <w:lastRenderedPageBreak/>
        <w:t>Government policy towards Turkey changed frequently between 1915 and 1922, but the reasons for the changes were rarely explained to the public, so it was hardly surprising that the attitude of most politicians in mid-Se</w:t>
      </w:r>
      <w:r w:rsidR="003D3C20" w:rsidRPr="009A016F">
        <w:rPr>
          <w:rFonts w:ascii="Times New Roman" w:hAnsi="Times New Roman" w:cs="Times New Roman"/>
          <w:sz w:val="23"/>
          <w:szCs w:val="23"/>
        </w:rPr>
        <w:t>ptember was one of isolationism.</w:t>
      </w:r>
      <w:r w:rsidR="003D3C20" w:rsidRPr="009A016F">
        <w:rPr>
          <w:rStyle w:val="DipnotBavurusu"/>
          <w:rFonts w:ascii="Times New Roman" w:hAnsi="Times New Roman" w:cs="Times New Roman"/>
          <w:sz w:val="23"/>
          <w:szCs w:val="23"/>
        </w:rPr>
        <w:footnoteReference w:id="231"/>
      </w:r>
    </w:p>
    <w:p w:rsidR="00317505" w:rsidRPr="009A016F" w:rsidRDefault="00317505" w:rsidP="00CF74D4">
      <w:pPr>
        <w:spacing w:after="80" w:line="274" w:lineRule="auto"/>
        <w:ind w:firstLine="567"/>
        <w:jc w:val="both"/>
        <w:rPr>
          <w:rFonts w:ascii="Times New Roman" w:hAnsi="Times New Roman" w:cs="Times New Roman"/>
          <w:sz w:val="23"/>
          <w:szCs w:val="23"/>
        </w:rPr>
      </w:pPr>
      <w:r w:rsidRPr="009A016F">
        <w:rPr>
          <w:rFonts w:ascii="Times New Roman" w:hAnsi="Times New Roman" w:cs="Times New Roman"/>
          <w:sz w:val="23"/>
          <w:szCs w:val="23"/>
        </w:rPr>
        <w:t>According to Goldstein, “</w:t>
      </w:r>
      <w:r w:rsidRPr="009A016F">
        <w:rPr>
          <w:rFonts w:ascii="Times New Roman" w:hAnsi="Times New Roman" w:cs="Times New Roman"/>
          <w:iCs/>
          <w:sz w:val="23"/>
          <w:szCs w:val="23"/>
        </w:rPr>
        <w:t>The surprising success of Kemal and his followers overturned those hopes but not the general attitudes towards the Turks.”</w:t>
      </w:r>
      <w:r w:rsidRPr="009A016F">
        <w:rPr>
          <w:rStyle w:val="DipnotBavurusu"/>
          <w:rFonts w:ascii="Times New Roman" w:hAnsi="Times New Roman" w:cs="Times New Roman"/>
          <w:iCs/>
          <w:sz w:val="23"/>
          <w:szCs w:val="23"/>
        </w:rPr>
        <w:footnoteReference w:id="232"/>
      </w:r>
      <w:r w:rsidRPr="009A016F">
        <w:rPr>
          <w:rFonts w:ascii="Times New Roman" w:hAnsi="Times New Roman" w:cs="Times New Roman"/>
          <w:sz w:val="23"/>
          <w:szCs w:val="23"/>
        </w:rPr>
        <w:t xml:space="preserve"> In contradiction to Goldstein’s argument regarding Turkish hopes, it is justifiable that the storm in British diplomacy ended with peaceful means for the sake of the future of Anglo-Turkish relations </w:t>
      </w:r>
      <w:r w:rsidR="00E84120">
        <w:rPr>
          <w:rFonts w:ascii="Times New Roman" w:hAnsi="Times New Roman" w:cs="Times New Roman"/>
          <w:sz w:val="23"/>
          <w:szCs w:val="23"/>
        </w:rPr>
        <w:t xml:space="preserve">against </w:t>
      </w:r>
      <w:r w:rsidRPr="009A016F">
        <w:rPr>
          <w:rFonts w:ascii="Times New Roman" w:hAnsi="Times New Roman" w:cs="Times New Roman"/>
          <w:sz w:val="23"/>
          <w:szCs w:val="23"/>
        </w:rPr>
        <w:t xml:space="preserve">historical perceptions. </w:t>
      </w:r>
    </w:p>
    <w:p w:rsidR="00317505" w:rsidRPr="009A016F" w:rsidRDefault="00317505" w:rsidP="00CF74D4">
      <w:pPr>
        <w:spacing w:after="80" w:line="274" w:lineRule="auto"/>
        <w:ind w:firstLine="567"/>
        <w:jc w:val="both"/>
        <w:rPr>
          <w:rFonts w:ascii="Times New Roman" w:hAnsi="Times New Roman" w:cs="Times New Roman"/>
          <w:sz w:val="23"/>
          <w:szCs w:val="23"/>
        </w:rPr>
      </w:pPr>
    </w:p>
    <w:p w:rsidR="00317505" w:rsidRPr="009A016F" w:rsidRDefault="00317505" w:rsidP="00CF74D4">
      <w:pPr>
        <w:spacing w:after="80" w:line="274" w:lineRule="auto"/>
        <w:ind w:firstLine="567"/>
        <w:jc w:val="both"/>
        <w:rPr>
          <w:rFonts w:ascii="Times New Roman" w:hAnsi="Times New Roman" w:cs="Times New Roman"/>
          <w:sz w:val="23"/>
          <w:szCs w:val="23"/>
        </w:rPr>
      </w:pPr>
    </w:p>
    <w:p w:rsidR="00944CA8" w:rsidRPr="009A016F" w:rsidRDefault="00944CA8" w:rsidP="00CF74D4">
      <w:pPr>
        <w:spacing w:after="80" w:line="274" w:lineRule="auto"/>
        <w:ind w:firstLine="567"/>
        <w:jc w:val="both"/>
        <w:rPr>
          <w:rFonts w:ascii="Times New Roman" w:hAnsi="Times New Roman" w:cs="Times New Roman"/>
          <w:sz w:val="23"/>
          <w:szCs w:val="23"/>
        </w:rPr>
        <w:sectPr w:rsidR="00944CA8" w:rsidRPr="009A016F" w:rsidSect="001F2219">
          <w:pgSz w:w="7655" w:h="11907" w:code="9"/>
          <w:pgMar w:top="1134" w:right="936" w:bottom="1134" w:left="936" w:header="567" w:footer="567" w:gutter="0"/>
          <w:cols w:space="708"/>
          <w:titlePg/>
          <w:docGrid w:linePitch="360"/>
        </w:sectPr>
      </w:pPr>
    </w:p>
    <w:p w:rsidR="003D3C20" w:rsidRPr="009A016F" w:rsidRDefault="003D3C20" w:rsidP="00CF74D4">
      <w:pPr>
        <w:spacing w:after="80" w:line="274" w:lineRule="auto"/>
        <w:ind w:firstLine="567"/>
        <w:jc w:val="both"/>
        <w:rPr>
          <w:rFonts w:ascii="Times New Roman" w:hAnsi="Times New Roman" w:cs="Times New Roman"/>
          <w:sz w:val="23"/>
          <w:szCs w:val="23"/>
        </w:rPr>
        <w:sectPr w:rsidR="003D3C20" w:rsidRPr="009A016F" w:rsidSect="001F2219">
          <w:pgSz w:w="7655" w:h="11907" w:code="9"/>
          <w:pgMar w:top="1134" w:right="936" w:bottom="1134" w:left="936" w:header="567" w:footer="567" w:gutter="0"/>
          <w:cols w:space="708"/>
          <w:titlePg/>
          <w:docGrid w:linePitch="360"/>
        </w:sectPr>
      </w:pPr>
    </w:p>
    <w:p w:rsidR="00317505" w:rsidRPr="00D475A2" w:rsidRDefault="0075769C" w:rsidP="003D3C20">
      <w:pPr>
        <w:pStyle w:val="Balk2"/>
        <w:spacing w:before="120" w:after="240"/>
        <w:ind w:firstLine="0"/>
        <w:jc w:val="center"/>
        <w:rPr>
          <w:color w:val="auto"/>
          <w:szCs w:val="23"/>
        </w:rPr>
      </w:pPr>
      <w:bookmarkStart w:id="13" w:name="_Toc527143787"/>
      <w:r w:rsidRPr="00D475A2">
        <w:rPr>
          <w:color w:val="auto"/>
          <w:szCs w:val="23"/>
        </w:rPr>
        <w:lastRenderedPageBreak/>
        <w:t>BIBLIOGRAPHY</w:t>
      </w:r>
      <w:bookmarkEnd w:id="13"/>
    </w:p>
    <w:p w:rsidR="00317505" w:rsidRPr="009A016F" w:rsidRDefault="00317505" w:rsidP="003D3C20">
      <w:pPr>
        <w:spacing w:after="80" w:line="274" w:lineRule="auto"/>
        <w:rPr>
          <w:rFonts w:ascii="Times New Roman" w:hAnsi="Times New Roman" w:cs="Times New Roman"/>
          <w:b/>
          <w:bCs/>
        </w:rPr>
      </w:pPr>
      <w:r w:rsidRPr="009A016F">
        <w:rPr>
          <w:rFonts w:ascii="Times New Roman" w:hAnsi="Times New Roman" w:cs="Times New Roman"/>
          <w:b/>
          <w:bCs/>
        </w:rPr>
        <w:t>Primary Sources</w:t>
      </w:r>
    </w:p>
    <w:p w:rsidR="00317505" w:rsidRPr="009A016F" w:rsidRDefault="00317505" w:rsidP="003D3C20">
      <w:pPr>
        <w:spacing w:after="80" w:line="274" w:lineRule="auto"/>
        <w:ind w:left="284" w:hanging="284"/>
        <w:rPr>
          <w:rFonts w:ascii="Times New Roman" w:hAnsi="Times New Roman" w:cs="Times New Roman"/>
          <w:b/>
          <w:bCs/>
        </w:rPr>
      </w:pPr>
      <w:r w:rsidRPr="009A016F">
        <w:rPr>
          <w:rFonts w:ascii="Times New Roman" w:hAnsi="Times New Roman" w:cs="Times New Roman"/>
          <w:b/>
          <w:bCs/>
        </w:rPr>
        <w:t>Documents</w:t>
      </w:r>
    </w:p>
    <w:p w:rsidR="001F08AD" w:rsidRPr="009A016F" w:rsidRDefault="001F08AD" w:rsidP="003D3C20">
      <w:pPr>
        <w:spacing w:after="80" w:line="274" w:lineRule="auto"/>
        <w:ind w:left="567" w:hanging="567"/>
        <w:jc w:val="both"/>
        <w:rPr>
          <w:rFonts w:ascii="Times New Roman" w:hAnsi="Times New Roman" w:cs="Times New Roman"/>
        </w:rPr>
      </w:pPr>
      <w:r w:rsidRPr="009A016F">
        <w:rPr>
          <w:rFonts w:ascii="Times New Roman" w:hAnsi="Times New Roman" w:cs="Times New Roman"/>
        </w:rPr>
        <w:t xml:space="preserve">The National Archives of the UK (TNA): Public Records Office (PRO) </w:t>
      </w:r>
    </w:p>
    <w:p w:rsidR="001F08AD" w:rsidRPr="009A016F" w:rsidRDefault="001F08AD" w:rsidP="003D3C20">
      <w:pPr>
        <w:spacing w:after="80" w:line="274" w:lineRule="auto"/>
        <w:ind w:left="567" w:hanging="567"/>
        <w:jc w:val="both"/>
        <w:rPr>
          <w:rFonts w:ascii="Times New Roman" w:hAnsi="Times New Roman" w:cs="Times New Roman"/>
        </w:rPr>
      </w:pPr>
      <w:r w:rsidRPr="009A016F">
        <w:rPr>
          <w:rFonts w:ascii="Times New Roman" w:hAnsi="Times New Roman" w:cs="Times New Roman"/>
        </w:rPr>
        <w:t xml:space="preserve">TNA PRO CAB 23/43, </w:t>
      </w:r>
      <w:proofErr w:type="spellStart"/>
      <w:r w:rsidRPr="009A016F">
        <w:rPr>
          <w:rFonts w:ascii="Times New Roman" w:hAnsi="Times New Roman" w:cs="Times New Roman"/>
        </w:rPr>
        <w:t>Procès</w:t>
      </w:r>
      <w:proofErr w:type="spellEnd"/>
      <w:r w:rsidRPr="009A016F">
        <w:rPr>
          <w:rFonts w:ascii="Times New Roman" w:hAnsi="Times New Roman" w:cs="Times New Roman"/>
        </w:rPr>
        <w:t xml:space="preserve"> Verbal of the Second Meeting of the Imperial War Cabinet, 22nd March 1917</w:t>
      </w:r>
    </w:p>
    <w:p w:rsidR="001F08AD" w:rsidRPr="009A016F" w:rsidRDefault="001F08AD" w:rsidP="003D3C20">
      <w:pPr>
        <w:spacing w:after="80" w:line="274" w:lineRule="auto"/>
        <w:ind w:left="567" w:hanging="567"/>
        <w:jc w:val="both"/>
        <w:rPr>
          <w:rFonts w:ascii="Times New Roman" w:hAnsi="Times New Roman" w:cs="Times New Roman"/>
        </w:rPr>
      </w:pPr>
      <w:r w:rsidRPr="009A016F">
        <w:rPr>
          <w:rFonts w:ascii="Times New Roman" w:hAnsi="Times New Roman" w:cs="Times New Roman"/>
        </w:rPr>
        <w:t>TNA PRO CAB 24/53 ‘Memorandum on the Present State of Mind in Turkey’, 25</w:t>
      </w:r>
      <w:r w:rsidRPr="009A016F">
        <w:rPr>
          <w:rFonts w:ascii="Times New Roman" w:hAnsi="Times New Roman" w:cs="Times New Roman"/>
          <w:vertAlign w:val="superscript"/>
        </w:rPr>
        <w:t>th</w:t>
      </w:r>
      <w:r w:rsidRPr="009A016F">
        <w:rPr>
          <w:rFonts w:ascii="Times New Roman" w:hAnsi="Times New Roman" w:cs="Times New Roman"/>
        </w:rPr>
        <w:t xml:space="preserve"> May 1918</w:t>
      </w:r>
    </w:p>
    <w:p w:rsidR="001F08AD" w:rsidRPr="009A016F" w:rsidRDefault="001F08AD" w:rsidP="003D3C20">
      <w:pPr>
        <w:spacing w:after="80" w:line="274" w:lineRule="auto"/>
        <w:ind w:left="567" w:hanging="567"/>
        <w:jc w:val="both"/>
        <w:rPr>
          <w:rFonts w:ascii="Times New Roman" w:hAnsi="Times New Roman" w:cs="Times New Roman"/>
        </w:rPr>
      </w:pPr>
      <w:r w:rsidRPr="009A016F">
        <w:rPr>
          <w:rFonts w:ascii="Times New Roman" w:hAnsi="Times New Roman" w:cs="Times New Roman"/>
        </w:rPr>
        <w:t>TNA PRO CAB 23/43, Shorthand Notes of the Twentieth Meeting of Imperial War Cabinet, 25th June 1918</w:t>
      </w:r>
    </w:p>
    <w:p w:rsidR="001F08AD" w:rsidRPr="009A016F" w:rsidRDefault="001F08AD" w:rsidP="003D3C20">
      <w:pPr>
        <w:spacing w:after="80" w:line="274" w:lineRule="auto"/>
        <w:ind w:left="567" w:hanging="567"/>
        <w:jc w:val="both"/>
        <w:rPr>
          <w:rFonts w:ascii="Times New Roman" w:hAnsi="Times New Roman" w:cs="Times New Roman"/>
        </w:rPr>
      </w:pPr>
      <w:r w:rsidRPr="009A016F">
        <w:rPr>
          <w:rFonts w:ascii="Times New Roman" w:hAnsi="Times New Roman" w:cs="Times New Roman"/>
        </w:rPr>
        <w:t xml:space="preserve">TNA PRO CAB/23/44B ‘Minutes of a Meeting’, 19th May 1919 </w:t>
      </w:r>
    </w:p>
    <w:p w:rsidR="001F08AD" w:rsidRPr="009A016F" w:rsidRDefault="001F08AD" w:rsidP="003D3C20">
      <w:pPr>
        <w:spacing w:after="80" w:line="274" w:lineRule="auto"/>
        <w:ind w:left="567" w:hanging="567"/>
        <w:jc w:val="both"/>
        <w:rPr>
          <w:rFonts w:ascii="Times New Roman" w:hAnsi="Times New Roman" w:cs="Times New Roman"/>
        </w:rPr>
      </w:pPr>
      <w:r w:rsidRPr="009A016F">
        <w:rPr>
          <w:rFonts w:ascii="Times New Roman" w:hAnsi="Times New Roman" w:cs="Times New Roman"/>
        </w:rPr>
        <w:t>TNA PRO CAB/24/88 ‘Command of Constantinople’, 16</w:t>
      </w:r>
      <w:r w:rsidRPr="009A016F">
        <w:rPr>
          <w:rFonts w:ascii="Times New Roman" w:hAnsi="Times New Roman" w:cs="Times New Roman"/>
          <w:vertAlign w:val="superscript"/>
        </w:rPr>
        <w:t>th</w:t>
      </w:r>
      <w:r w:rsidRPr="009A016F">
        <w:rPr>
          <w:rFonts w:ascii="Times New Roman" w:hAnsi="Times New Roman" w:cs="Times New Roman"/>
        </w:rPr>
        <w:t xml:space="preserve"> September 1919</w:t>
      </w:r>
    </w:p>
    <w:p w:rsidR="001F08AD" w:rsidRPr="009A016F" w:rsidRDefault="001F08AD" w:rsidP="003D3C20">
      <w:pPr>
        <w:spacing w:after="80" w:line="274" w:lineRule="auto"/>
        <w:ind w:left="567" w:hanging="567"/>
        <w:jc w:val="both"/>
        <w:rPr>
          <w:rFonts w:ascii="Times New Roman" w:hAnsi="Times New Roman" w:cs="Times New Roman"/>
        </w:rPr>
      </w:pPr>
      <w:r w:rsidRPr="009A016F">
        <w:rPr>
          <w:rFonts w:ascii="Times New Roman" w:hAnsi="Times New Roman" w:cs="Times New Roman"/>
        </w:rPr>
        <w:t>TNA PRO CAB 24/93 ‘The Nationalist Movement in Turkey, Memorandum by the Secretary of State for War, Winston S. Churchill’, 20</w:t>
      </w:r>
      <w:r w:rsidRPr="009A016F">
        <w:rPr>
          <w:rFonts w:ascii="Times New Roman" w:hAnsi="Times New Roman" w:cs="Times New Roman"/>
          <w:vertAlign w:val="superscript"/>
        </w:rPr>
        <w:t>th</w:t>
      </w:r>
      <w:r w:rsidRPr="009A016F">
        <w:rPr>
          <w:rFonts w:ascii="Times New Roman" w:hAnsi="Times New Roman" w:cs="Times New Roman"/>
        </w:rPr>
        <w:t xml:space="preserve"> October 1919, Appendix C, Sivas Congress</w:t>
      </w:r>
    </w:p>
    <w:p w:rsidR="001F08AD" w:rsidRPr="009A016F" w:rsidRDefault="001F08AD" w:rsidP="003D3C20">
      <w:pPr>
        <w:spacing w:after="80" w:line="274" w:lineRule="auto"/>
        <w:ind w:left="567" w:hanging="567"/>
        <w:jc w:val="both"/>
        <w:rPr>
          <w:rFonts w:ascii="Times New Roman" w:hAnsi="Times New Roman" w:cs="Times New Roman"/>
        </w:rPr>
      </w:pPr>
      <w:r w:rsidRPr="009A016F">
        <w:rPr>
          <w:rFonts w:ascii="Times New Roman" w:hAnsi="Times New Roman" w:cs="Times New Roman"/>
        </w:rPr>
        <w:t>TNA PRO CAB 24/93 ‘The Nationalist Movement in Turkey, Memorandum by the Secretary of State for War, Winston S. Churchill’, 20</w:t>
      </w:r>
      <w:r w:rsidRPr="009A016F">
        <w:rPr>
          <w:rFonts w:ascii="Times New Roman" w:hAnsi="Times New Roman" w:cs="Times New Roman"/>
          <w:vertAlign w:val="superscript"/>
        </w:rPr>
        <w:t>th</w:t>
      </w:r>
      <w:r w:rsidRPr="009A016F">
        <w:rPr>
          <w:rFonts w:ascii="Times New Roman" w:hAnsi="Times New Roman" w:cs="Times New Roman"/>
        </w:rPr>
        <w:t xml:space="preserve"> October 1919, Appendix D</w:t>
      </w:r>
    </w:p>
    <w:p w:rsidR="001F08AD" w:rsidRPr="009A016F" w:rsidRDefault="001F08AD" w:rsidP="003D3C20">
      <w:pPr>
        <w:spacing w:after="80" w:line="274" w:lineRule="auto"/>
        <w:ind w:left="567" w:hanging="567"/>
        <w:jc w:val="both"/>
        <w:rPr>
          <w:rFonts w:ascii="Times New Roman" w:hAnsi="Times New Roman" w:cs="Times New Roman"/>
        </w:rPr>
      </w:pPr>
      <w:r w:rsidRPr="009A016F">
        <w:rPr>
          <w:rFonts w:ascii="Times New Roman" w:hAnsi="Times New Roman" w:cs="Times New Roman"/>
        </w:rPr>
        <w:t>TNA PRO CAB 24/93 ‘The Nationalist Movement in Turkey, Memorandum by the Secretary of State for War, Winston S. Churchill’, 20</w:t>
      </w:r>
      <w:r w:rsidRPr="009A016F">
        <w:rPr>
          <w:rFonts w:ascii="Times New Roman" w:hAnsi="Times New Roman" w:cs="Times New Roman"/>
          <w:vertAlign w:val="superscript"/>
        </w:rPr>
        <w:t>th</w:t>
      </w:r>
      <w:r w:rsidRPr="009A016F">
        <w:rPr>
          <w:rFonts w:ascii="Times New Roman" w:hAnsi="Times New Roman" w:cs="Times New Roman"/>
        </w:rPr>
        <w:t xml:space="preserve"> October 1919 TNA PRO CAB/23/20 ‘The future of Constantinople’, Cabinet Meeting Conclusions, 5</w:t>
      </w:r>
      <w:r w:rsidRPr="009A016F">
        <w:rPr>
          <w:rFonts w:ascii="Times New Roman" w:hAnsi="Times New Roman" w:cs="Times New Roman"/>
          <w:vertAlign w:val="superscript"/>
        </w:rPr>
        <w:t>th</w:t>
      </w:r>
      <w:r w:rsidRPr="009A016F">
        <w:rPr>
          <w:rFonts w:ascii="Times New Roman" w:hAnsi="Times New Roman" w:cs="Times New Roman"/>
        </w:rPr>
        <w:t xml:space="preserve"> January 1920, Appendix I, pp. 9-22</w:t>
      </w:r>
    </w:p>
    <w:p w:rsidR="001F08AD" w:rsidRPr="009A016F" w:rsidRDefault="001F08AD" w:rsidP="003D3C20">
      <w:pPr>
        <w:spacing w:after="80" w:line="274" w:lineRule="auto"/>
        <w:ind w:left="567" w:hanging="567"/>
        <w:jc w:val="both"/>
        <w:rPr>
          <w:rFonts w:ascii="Times New Roman" w:hAnsi="Times New Roman" w:cs="Times New Roman"/>
        </w:rPr>
      </w:pPr>
      <w:r w:rsidRPr="009A016F">
        <w:rPr>
          <w:rFonts w:ascii="Times New Roman" w:hAnsi="Times New Roman" w:cs="Times New Roman"/>
        </w:rPr>
        <w:t>TNA PRO CAB/23/20 ‘The future of Constantinople’, Cabinet Meeting Conclusions, 6</w:t>
      </w:r>
      <w:r w:rsidRPr="009A016F">
        <w:rPr>
          <w:rFonts w:ascii="Times New Roman" w:hAnsi="Times New Roman" w:cs="Times New Roman"/>
          <w:vertAlign w:val="superscript"/>
        </w:rPr>
        <w:t>th</w:t>
      </w:r>
      <w:r w:rsidRPr="009A016F">
        <w:rPr>
          <w:rFonts w:ascii="Times New Roman" w:hAnsi="Times New Roman" w:cs="Times New Roman"/>
        </w:rPr>
        <w:t xml:space="preserve"> January 1920</w:t>
      </w:r>
    </w:p>
    <w:p w:rsidR="001F08AD" w:rsidRPr="009A016F" w:rsidRDefault="001F08AD" w:rsidP="003D3C20">
      <w:pPr>
        <w:spacing w:after="80" w:line="274" w:lineRule="auto"/>
        <w:ind w:left="567" w:hanging="567"/>
        <w:jc w:val="both"/>
        <w:rPr>
          <w:rFonts w:ascii="Times New Roman" w:hAnsi="Times New Roman" w:cs="Times New Roman"/>
        </w:rPr>
      </w:pPr>
      <w:r w:rsidRPr="009A016F">
        <w:rPr>
          <w:rFonts w:ascii="Times New Roman" w:hAnsi="Times New Roman" w:cs="Times New Roman"/>
        </w:rPr>
        <w:lastRenderedPageBreak/>
        <w:t xml:space="preserve">TNA PRO </w:t>
      </w:r>
      <w:proofErr w:type="spellStart"/>
      <w:r w:rsidRPr="009A016F">
        <w:rPr>
          <w:rFonts w:ascii="Times New Roman" w:hAnsi="Times New Roman" w:cs="Times New Roman"/>
        </w:rPr>
        <w:t>PRO</w:t>
      </w:r>
      <w:proofErr w:type="spellEnd"/>
      <w:r w:rsidRPr="009A016F">
        <w:rPr>
          <w:rFonts w:ascii="Times New Roman" w:hAnsi="Times New Roman" w:cs="Times New Roman"/>
        </w:rPr>
        <w:t xml:space="preserve"> CAB/23/20 The future of Constantinople’, Curzon of </w:t>
      </w:r>
      <w:proofErr w:type="spellStart"/>
      <w:r w:rsidRPr="009A016F">
        <w:rPr>
          <w:rFonts w:ascii="Times New Roman" w:hAnsi="Times New Roman" w:cs="Times New Roman"/>
        </w:rPr>
        <w:t>Kedleston</w:t>
      </w:r>
      <w:proofErr w:type="spellEnd"/>
      <w:r w:rsidRPr="009A016F">
        <w:rPr>
          <w:rFonts w:ascii="Times New Roman" w:hAnsi="Times New Roman" w:cs="Times New Roman"/>
        </w:rPr>
        <w:t>, The Peace with Turkey, Foreign Office, 7</w:t>
      </w:r>
      <w:r w:rsidRPr="009A016F">
        <w:rPr>
          <w:rFonts w:ascii="Times New Roman" w:hAnsi="Times New Roman" w:cs="Times New Roman"/>
          <w:vertAlign w:val="superscript"/>
        </w:rPr>
        <w:t>th</w:t>
      </w:r>
      <w:r w:rsidR="00596057" w:rsidRPr="009A016F">
        <w:rPr>
          <w:rFonts w:ascii="Times New Roman" w:hAnsi="Times New Roman" w:cs="Times New Roman"/>
        </w:rPr>
        <w:t xml:space="preserve"> </w:t>
      </w:r>
      <w:r w:rsidRPr="009A016F">
        <w:rPr>
          <w:rFonts w:ascii="Times New Roman" w:hAnsi="Times New Roman" w:cs="Times New Roman"/>
        </w:rPr>
        <w:t>January 1920, Appendix IV</w:t>
      </w:r>
    </w:p>
    <w:p w:rsidR="001F08AD" w:rsidRPr="009A016F" w:rsidRDefault="001F08AD" w:rsidP="003D3C20">
      <w:pPr>
        <w:spacing w:after="80" w:line="274" w:lineRule="auto"/>
        <w:ind w:left="567" w:hanging="567"/>
        <w:jc w:val="both"/>
        <w:rPr>
          <w:rFonts w:ascii="Times New Roman" w:hAnsi="Times New Roman" w:cs="Times New Roman"/>
        </w:rPr>
      </w:pPr>
      <w:r w:rsidRPr="009A016F">
        <w:rPr>
          <w:rFonts w:ascii="Times New Roman" w:hAnsi="Times New Roman" w:cs="Times New Roman"/>
        </w:rPr>
        <w:t>TNA PRO CAB/24/125 ‘The Greek Situation, note by Secretary’, 30</w:t>
      </w:r>
      <w:r w:rsidRPr="009A016F">
        <w:rPr>
          <w:rFonts w:ascii="Times New Roman" w:hAnsi="Times New Roman" w:cs="Times New Roman"/>
          <w:vertAlign w:val="superscript"/>
        </w:rPr>
        <w:t xml:space="preserve"> </w:t>
      </w:r>
      <w:r w:rsidRPr="009A016F">
        <w:rPr>
          <w:rFonts w:ascii="Times New Roman" w:hAnsi="Times New Roman" w:cs="Times New Roman"/>
        </w:rPr>
        <w:t>November 1920</w:t>
      </w:r>
    </w:p>
    <w:p w:rsidR="001F08AD" w:rsidRPr="009A016F" w:rsidRDefault="001F08AD" w:rsidP="003D3C20">
      <w:pPr>
        <w:spacing w:after="80" w:line="274" w:lineRule="auto"/>
        <w:ind w:left="567" w:hanging="567"/>
        <w:jc w:val="both"/>
        <w:rPr>
          <w:rFonts w:ascii="Times New Roman" w:hAnsi="Times New Roman" w:cs="Times New Roman"/>
        </w:rPr>
      </w:pPr>
      <w:r w:rsidRPr="009A016F">
        <w:rPr>
          <w:rFonts w:ascii="Times New Roman" w:hAnsi="Times New Roman" w:cs="Times New Roman"/>
        </w:rPr>
        <w:t>TNA PRO CAB/23/35 ‘Record of the Proceedings of a meeting held at 10, Downing Street on Saturday, 12</w:t>
      </w:r>
      <w:r w:rsidRPr="009A016F">
        <w:rPr>
          <w:rFonts w:ascii="Times New Roman" w:hAnsi="Times New Roman" w:cs="Times New Roman"/>
          <w:vertAlign w:val="superscript"/>
        </w:rPr>
        <w:t>th</w:t>
      </w:r>
      <w:r w:rsidRPr="009A016F">
        <w:rPr>
          <w:rFonts w:ascii="Times New Roman" w:hAnsi="Times New Roman" w:cs="Times New Roman"/>
        </w:rPr>
        <w:t xml:space="preserve"> March 1921</w:t>
      </w:r>
    </w:p>
    <w:p w:rsidR="001F08AD" w:rsidRPr="009A016F" w:rsidRDefault="001F08AD" w:rsidP="003D3C20">
      <w:pPr>
        <w:spacing w:after="80" w:line="274" w:lineRule="auto"/>
        <w:ind w:left="567" w:hanging="567"/>
        <w:jc w:val="both"/>
        <w:rPr>
          <w:rFonts w:ascii="Times New Roman" w:hAnsi="Times New Roman" w:cs="Times New Roman"/>
        </w:rPr>
      </w:pPr>
      <w:r w:rsidRPr="009A016F">
        <w:rPr>
          <w:rFonts w:ascii="Times New Roman" w:hAnsi="Times New Roman" w:cs="Times New Roman"/>
        </w:rPr>
        <w:t>TNA PRO CAB/23/26 ‘Committee of the Future of Constantinople Conclusions of a meeting held at “Chequers” on Thursday, 9th June, 1921</w:t>
      </w:r>
    </w:p>
    <w:p w:rsidR="001F08AD" w:rsidRPr="009A016F" w:rsidRDefault="001F08AD" w:rsidP="003D3C20">
      <w:pPr>
        <w:spacing w:after="80" w:line="274" w:lineRule="auto"/>
        <w:ind w:left="567" w:hanging="567"/>
        <w:jc w:val="both"/>
        <w:rPr>
          <w:rFonts w:ascii="Times New Roman" w:hAnsi="Times New Roman" w:cs="Times New Roman"/>
        </w:rPr>
      </w:pPr>
      <w:r w:rsidRPr="009A016F">
        <w:rPr>
          <w:rFonts w:ascii="Times New Roman" w:hAnsi="Times New Roman" w:cs="Times New Roman"/>
        </w:rPr>
        <w:t>TNA PRO CAB/23/26 ‘Conclusions of a meeting held at Mr. Chamberlain’s room’, 21 June 1921</w:t>
      </w:r>
    </w:p>
    <w:p w:rsidR="001F08AD" w:rsidRPr="009A016F" w:rsidRDefault="001F08AD" w:rsidP="003D3C20">
      <w:pPr>
        <w:spacing w:after="80" w:line="274" w:lineRule="auto"/>
        <w:ind w:left="567" w:hanging="567"/>
        <w:jc w:val="both"/>
        <w:rPr>
          <w:rFonts w:ascii="Times New Roman" w:hAnsi="Times New Roman" w:cs="Times New Roman"/>
        </w:rPr>
      </w:pPr>
      <w:r w:rsidRPr="009A016F">
        <w:rPr>
          <w:rFonts w:ascii="Times New Roman" w:hAnsi="Times New Roman" w:cs="Times New Roman"/>
        </w:rPr>
        <w:t xml:space="preserve">TNA PRO CAB/23/26 ‘Conclusions of a meeting held at Mr. Chamberlain’s room’, Appendix: Summary of Statement by Lord Curzon on his visit to Paris, June18th-19th 1921, </w:t>
      </w:r>
      <w:proofErr w:type="gramStart"/>
      <w:r w:rsidRPr="009A016F">
        <w:rPr>
          <w:rFonts w:ascii="Times New Roman" w:hAnsi="Times New Roman" w:cs="Times New Roman"/>
        </w:rPr>
        <w:t>21</w:t>
      </w:r>
      <w:proofErr w:type="gramEnd"/>
      <w:r w:rsidRPr="009A016F">
        <w:rPr>
          <w:rFonts w:ascii="Times New Roman" w:hAnsi="Times New Roman" w:cs="Times New Roman"/>
        </w:rPr>
        <w:t xml:space="preserve"> June 1921</w:t>
      </w:r>
    </w:p>
    <w:p w:rsidR="001F08AD" w:rsidRPr="009A016F" w:rsidRDefault="001F08AD" w:rsidP="003D3C20">
      <w:pPr>
        <w:spacing w:after="80" w:line="274" w:lineRule="auto"/>
        <w:ind w:left="567" w:hanging="567"/>
        <w:jc w:val="both"/>
        <w:rPr>
          <w:rFonts w:ascii="Times New Roman" w:hAnsi="Times New Roman" w:cs="Times New Roman"/>
        </w:rPr>
      </w:pPr>
      <w:r w:rsidRPr="009A016F">
        <w:rPr>
          <w:rFonts w:ascii="Times New Roman" w:hAnsi="Times New Roman" w:cs="Times New Roman"/>
        </w:rPr>
        <w:t>TNA PRO CAB/24/128 ‘Intervention between Greece and Turkey’, Memorandum by State of Foreign Affairs, 7 October 1921</w:t>
      </w:r>
    </w:p>
    <w:p w:rsidR="001F08AD" w:rsidRPr="009A016F" w:rsidRDefault="001F08AD" w:rsidP="003D3C20">
      <w:pPr>
        <w:spacing w:after="80" w:line="274" w:lineRule="auto"/>
        <w:ind w:left="567" w:hanging="567"/>
        <w:jc w:val="both"/>
        <w:rPr>
          <w:rFonts w:ascii="Times New Roman" w:hAnsi="Times New Roman" w:cs="Times New Roman"/>
        </w:rPr>
      </w:pPr>
      <w:r w:rsidRPr="009A016F">
        <w:rPr>
          <w:rFonts w:ascii="Times New Roman" w:hAnsi="Times New Roman" w:cs="Times New Roman"/>
        </w:rPr>
        <w:t>TNA PRO CAB/23/27 ‘Conclusions of a Cabinet Meeting held in Mr. Chamberlain’s Room’, 1 November 1921</w:t>
      </w:r>
    </w:p>
    <w:p w:rsidR="001F08AD" w:rsidRPr="009A016F" w:rsidRDefault="001F08AD" w:rsidP="003D3C20">
      <w:pPr>
        <w:spacing w:after="80" w:line="274" w:lineRule="auto"/>
        <w:ind w:left="567" w:hanging="567"/>
        <w:jc w:val="both"/>
        <w:rPr>
          <w:rFonts w:ascii="Times New Roman" w:hAnsi="Times New Roman" w:cs="Times New Roman"/>
        </w:rPr>
      </w:pPr>
      <w:r w:rsidRPr="009A016F">
        <w:rPr>
          <w:rFonts w:ascii="Times New Roman" w:hAnsi="Times New Roman" w:cs="Times New Roman"/>
        </w:rPr>
        <w:t>TNA PRO CAB 23/27 ‘Conclusions of a Cabinet Meeting held in the Foreign Office’, on Tuesday, 22 November 1921</w:t>
      </w:r>
    </w:p>
    <w:p w:rsidR="001F08AD" w:rsidRPr="009A016F" w:rsidRDefault="001F08AD" w:rsidP="003D3C20">
      <w:pPr>
        <w:spacing w:after="80" w:line="274" w:lineRule="auto"/>
        <w:ind w:left="567" w:hanging="567"/>
        <w:jc w:val="both"/>
        <w:rPr>
          <w:rFonts w:ascii="Times New Roman" w:hAnsi="Times New Roman" w:cs="Times New Roman"/>
        </w:rPr>
      </w:pPr>
      <w:r w:rsidRPr="009A016F">
        <w:rPr>
          <w:rFonts w:ascii="Times New Roman" w:hAnsi="Times New Roman" w:cs="Times New Roman"/>
        </w:rPr>
        <w:t>TNA PRO CAB/24/155 ‘Foreign Countries Report’, No. 4, 8 March 1922</w:t>
      </w:r>
    </w:p>
    <w:p w:rsidR="001F08AD" w:rsidRPr="009A016F" w:rsidRDefault="001F08AD" w:rsidP="003D3C20">
      <w:pPr>
        <w:spacing w:after="80" w:line="274" w:lineRule="auto"/>
        <w:ind w:left="567" w:hanging="567"/>
        <w:jc w:val="both"/>
        <w:rPr>
          <w:rFonts w:ascii="Times New Roman" w:hAnsi="Times New Roman" w:cs="Times New Roman"/>
        </w:rPr>
      </w:pPr>
      <w:r w:rsidRPr="009A016F">
        <w:rPr>
          <w:rFonts w:ascii="Times New Roman" w:hAnsi="Times New Roman" w:cs="Times New Roman"/>
        </w:rPr>
        <w:t>TNA PRO CAB/23/31 ‘Conclusions of a meeting held at No. 10 Downing Street’, on Friday 15th September 1922</w:t>
      </w:r>
    </w:p>
    <w:p w:rsidR="00317505" w:rsidRPr="009A016F" w:rsidRDefault="00317505" w:rsidP="003D3C20">
      <w:pPr>
        <w:spacing w:after="80" w:line="274" w:lineRule="auto"/>
        <w:ind w:left="567" w:hanging="567"/>
        <w:jc w:val="both"/>
        <w:rPr>
          <w:rFonts w:ascii="Times New Roman" w:hAnsi="Times New Roman" w:cs="Times New Roman"/>
        </w:rPr>
      </w:pPr>
      <w:r w:rsidRPr="009A016F">
        <w:rPr>
          <w:rFonts w:ascii="Times New Roman" w:hAnsi="Times New Roman" w:cs="Times New Roman"/>
        </w:rPr>
        <w:t>The Times Digital Archive 1785-1985</w:t>
      </w:r>
    </w:p>
    <w:p w:rsidR="002D4564" w:rsidRPr="009A016F" w:rsidRDefault="002D4564" w:rsidP="003D3C20">
      <w:pPr>
        <w:spacing w:after="80" w:line="274" w:lineRule="auto"/>
        <w:ind w:left="567" w:hanging="567"/>
        <w:jc w:val="both"/>
        <w:rPr>
          <w:rFonts w:ascii="Times New Roman" w:hAnsi="Times New Roman" w:cs="Times New Roman"/>
        </w:rPr>
      </w:pPr>
      <w:r w:rsidRPr="009A016F">
        <w:rPr>
          <w:rFonts w:ascii="Times New Roman" w:hAnsi="Times New Roman" w:cs="Times New Roman"/>
        </w:rPr>
        <w:lastRenderedPageBreak/>
        <w:t>The Times Digital Archive 1785-1985, ‘Greek alliance to the Allies, A long war predicted, 12 April 1918, Athens’, 17 April 1918</w:t>
      </w:r>
    </w:p>
    <w:p w:rsidR="002D4564" w:rsidRPr="009A016F" w:rsidRDefault="002D4564" w:rsidP="003D3C20">
      <w:pPr>
        <w:spacing w:after="80" w:line="274" w:lineRule="auto"/>
        <w:ind w:left="567" w:hanging="567"/>
        <w:jc w:val="both"/>
        <w:rPr>
          <w:rFonts w:ascii="Times New Roman" w:hAnsi="Times New Roman" w:cs="Times New Roman"/>
        </w:rPr>
      </w:pPr>
      <w:r w:rsidRPr="009A016F">
        <w:rPr>
          <w:rFonts w:ascii="Times New Roman" w:hAnsi="Times New Roman" w:cs="Times New Roman"/>
        </w:rPr>
        <w:t>The Times Digital Archive 1785-1985, ‘Turkey’s Future, the Problem of Constantinople’, 5</w:t>
      </w:r>
      <w:r w:rsidRPr="009A016F">
        <w:rPr>
          <w:rFonts w:ascii="Times New Roman" w:hAnsi="Times New Roman" w:cs="Times New Roman"/>
          <w:vertAlign w:val="superscript"/>
        </w:rPr>
        <w:t>th</w:t>
      </w:r>
      <w:r w:rsidRPr="009A016F">
        <w:rPr>
          <w:rFonts w:ascii="Times New Roman" w:hAnsi="Times New Roman" w:cs="Times New Roman"/>
        </w:rPr>
        <w:t xml:space="preserve"> January 1920</w:t>
      </w:r>
    </w:p>
    <w:p w:rsidR="002D4564" w:rsidRPr="009A016F" w:rsidRDefault="002D4564" w:rsidP="003D3C20">
      <w:pPr>
        <w:spacing w:after="80" w:line="274" w:lineRule="auto"/>
        <w:ind w:left="567" w:hanging="567"/>
        <w:jc w:val="both"/>
        <w:rPr>
          <w:rFonts w:ascii="Times New Roman" w:hAnsi="Times New Roman" w:cs="Times New Roman"/>
        </w:rPr>
      </w:pPr>
      <w:r w:rsidRPr="009A016F">
        <w:rPr>
          <w:rFonts w:ascii="Times New Roman" w:hAnsi="Times New Roman" w:cs="Times New Roman"/>
        </w:rPr>
        <w:t>The Times Digital Archive 1785-1985, ‘Constantinople Prime Minister’s Defence Moslem Feeling Expulsion of Turk Demanded’, 27</w:t>
      </w:r>
      <w:r w:rsidRPr="009A016F">
        <w:rPr>
          <w:rFonts w:ascii="Times New Roman" w:hAnsi="Times New Roman" w:cs="Times New Roman"/>
          <w:vertAlign w:val="superscript"/>
        </w:rPr>
        <w:t xml:space="preserve">th </w:t>
      </w:r>
      <w:r w:rsidRPr="009A016F">
        <w:rPr>
          <w:rFonts w:ascii="Times New Roman" w:hAnsi="Times New Roman" w:cs="Times New Roman"/>
        </w:rPr>
        <w:t>February 1920</w:t>
      </w:r>
    </w:p>
    <w:p w:rsidR="002D4564" w:rsidRPr="009A016F" w:rsidRDefault="002D4564" w:rsidP="003D3C20">
      <w:pPr>
        <w:spacing w:after="80" w:line="274" w:lineRule="auto"/>
        <w:ind w:left="567" w:hanging="567"/>
        <w:jc w:val="both"/>
        <w:rPr>
          <w:rFonts w:ascii="Times New Roman" w:hAnsi="Times New Roman" w:cs="Times New Roman"/>
        </w:rPr>
      </w:pPr>
      <w:r w:rsidRPr="009A016F">
        <w:rPr>
          <w:rFonts w:ascii="Times New Roman" w:hAnsi="Times New Roman" w:cs="Times New Roman"/>
        </w:rPr>
        <w:t xml:space="preserve">The Times Digital Archive 1785-1985, ‘Coercion of the Turk, </w:t>
      </w:r>
      <w:r w:rsidR="00290E5D" w:rsidRPr="009A016F">
        <w:rPr>
          <w:rFonts w:ascii="Times New Roman" w:hAnsi="Times New Roman" w:cs="Times New Roman"/>
        </w:rPr>
        <w:t>Mustafa</w:t>
      </w:r>
      <w:r w:rsidRPr="009A016F">
        <w:rPr>
          <w:rFonts w:ascii="Times New Roman" w:hAnsi="Times New Roman" w:cs="Times New Roman"/>
        </w:rPr>
        <w:t>’s Troops’, 12</w:t>
      </w:r>
      <w:r w:rsidRPr="009A016F">
        <w:rPr>
          <w:rFonts w:ascii="Times New Roman" w:hAnsi="Times New Roman" w:cs="Times New Roman"/>
          <w:vertAlign w:val="superscript"/>
        </w:rPr>
        <w:t>th</w:t>
      </w:r>
      <w:r w:rsidRPr="009A016F">
        <w:rPr>
          <w:rFonts w:ascii="Times New Roman" w:hAnsi="Times New Roman" w:cs="Times New Roman"/>
        </w:rPr>
        <w:t xml:space="preserve"> March 1920</w:t>
      </w:r>
    </w:p>
    <w:p w:rsidR="002D4564" w:rsidRPr="009A016F" w:rsidRDefault="002D4564" w:rsidP="003D3C20">
      <w:pPr>
        <w:spacing w:after="80" w:line="274" w:lineRule="auto"/>
        <w:ind w:left="567" w:hanging="567"/>
        <w:jc w:val="both"/>
        <w:rPr>
          <w:rFonts w:ascii="Times New Roman" w:hAnsi="Times New Roman" w:cs="Times New Roman"/>
        </w:rPr>
      </w:pPr>
      <w:r w:rsidRPr="009A016F">
        <w:rPr>
          <w:rFonts w:ascii="Times New Roman" w:hAnsi="Times New Roman" w:cs="Times New Roman"/>
        </w:rPr>
        <w:t>The Times Digital Archive 1785-1985, ‘Indian Moslem’s Protest’, 12 March 1920</w:t>
      </w:r>
    </w:p>
    <w:p w:rsidR="00317505" w:rsidRPr="009A016F" w:rsidRDefault="00317505" w:rsidP="003D3C20">
      <w:pPr>
        <w:spacing w:after="80" w:line="274" w:lineRule="auto"/>
        <w:ind w:left="567" w:hanging="567"/>
        <w:jc w:val="both"/>
        <w:rPr>
          <w:rFonts w:ascii="Times New Roman" w:hAnsi="Times New Roman" w:cs="Times New Roman"/>
        </w:rPr>
      </w:pPr>
      <w:r w:rsidRPr="009A016F">
        <w:rPr>
          <w:rFonts w:ascii="Times New Roman" w:hAnsi="Times New Roman" w:cs="Times New Roman"/>
        </w:rPr>
        <w:t>The Times Digital Archive 1785-1985, ‘Allies Occupy Constantinople’, 17</w:t>
      </w:r>
      <w:r w:rsidRPr="009A016F">
        <w:rPr>
          <w:rFonts w:ascii="Times New Roman" w:hAnsi="Times New Roman" w:cs="Times New Roman"/>
          <w:vertAlign w:val="superscript"/>
        </w:rPr>
        <w:t xml:space="preserve"> </w:t>
      </w:r>
      <w:r w:rsidRPr="009A016F">
        <w:rPr>
          <w:rFonts w:ascii="Times New Roman" w:hAnsi="Times New Roman" w:cs="Times New Roman"/>
        </w:rPr>
        <w:t>March 1920</w:t>
      </w:r>
    </w:p>
    <w:p w:rsidR="00317505" w:rsidRPr="009A016F" w:rsidRDefault="00317505" w:rsidP="003D3C20">
      <w:pPr>
        <w:spacing w:before="240" w:after="80" w:line="274" w:lineRule="auto"/>
        <w:ind w:left="567" w:hanging="567"/>
        <w:jc w:val="both"/>
        <w:rPr>
          <w:rFonts w:ascii="Times New Roman" w:hAnsi="Times New Roman" w:cs="Times New Roman"/>
          <w:b/>
          <w:bCs/>
        </w:rPr>
      </w:pPr>
      <w:r w:rsidRPr="009A016F">
        <w:rPr>
          <w:rFonts w:ascii="Times New Roman" w:hAnsi="Times New Roman" w:cs="Times New Roman"/>
          <w:b/>
          <w:bCs/>
        </w:rPr>
        <w:t xml:space="preserve">Memoirs </w:t>
      </w:r>
    </w:p>
    <w:p w:rsidR="00317505" w:rsidRPr="009A016F" w:rsidRDefault="00317505" w:rsidP="003D3C20">
      <w:pPr>
        <w:spacing w:after="80" w:line="274" w:lineRule="auto"/>
        <w:ind w:left="567" w:hanging="567"/>
        <w:jc w:val="both"/>
        <w:rPr>
          <w:rFonts w:ascii="Times New Roman" w:hAnsi="Times New Roman" w:cs="Times New Roman"/>
        </w:rPr>
      </w:pPr>
      <w:r w:rsidRPr="009A016F">
        <w:rPr>
          <w:rFonts w:ascii="Times New Roman" w:hAnsi="Times New Roman" w:cs="Times New Roman"/>
        </w:rPr>
        <w:t>Churchill</w:t>
      </w:r>
      <w:r w:rsidR="00CC6829" w:rsidRPr="009A016F">
        <w:rPr>
          <w:rFonts w:ascii="Times New Roman" w:hAnsi="Times New Roman" w:cs="Times New Roman"/>
        </w:rPr>
        <w:t>,</w:t>
      </w:r>
      <w:r w:rsidRPr="009A016F">
        <w:rPr>
          <w:rFonts w:ascii="Times New Roman" w:hAnsi="Times New Roman" w:cs="Times New Roman"/>
        </w:rPr>
        <w:t xml:space="preserve"> W., </w:t>
      </w:r>
      <w:proofErr w:type="gramStart"/>
      <w:r w:rsidRPr="009A016F">
        <w:rPr>
          <w:rFonts w:ascii="Times New Roman" w:hAnsi="Times New Roman" w:cs="Times New Roman"/>
          <w:iCs/>
        </w:rPr>
        <w:t>The</w:t>
      </w:r>
      <w:proofErr w:type="gramEnd"/>
      <w:r w:rsidRPr="009A016F">
        <w:rPr>
          <w:rFonts w:ascii="Times New Roman" w:hAnsi="Times New Roman" w:cs="Times New Roman"/>
          <w:iCs/>
        </w:rPr>
        <w:t xml:space="preserve"> Aftermath 1874-1965</w:t>
      </w:r>
      <w:r w:rsidRPr="009A016F">
        <w:rPr>
          <w:rFonts w:ascii="Times New Roman" w:hAnsi="Times New Roman" w:cs="Times New Roman"/>
        </w:rPr>
        <w:t>, (London: Macmillan, 1941)</w:t>
      </w:r>
    </w:p>
    <w:p w:rsidR="00317505" w:rsidRPr="009A016F" w:rsidRDefault="00317505" w:rsidP="003D3C20">
      <w:pPr>
        <w:spacing w:after="80" w:line="274" w:lineRule="auto"/>
        <w:ind w:left="567" w:hanging="567"/>
        <w:jc w:val="both"/>
        <w:rPr>
          <w:rFonts w:ascii="Times New Roman" w:hAnsi="Times New Roman" w:cs="Times New Roman"/>
        </w:rPr>
      </w:pPr>
      <w:r w:rsidRPr="009A016F">
        <w:rPr>
          <w:rFonts w:ascii="Times New Roman" w:hAnsi="Times New Roman" w:cs="Times New Roman"/>
        </w:rPr>
        <w:t xml:space="preserve">Earl of </w:t>
      </w:r>
      <w:proofErr w:type="spellStart"/>
      <w:r w:rsidRPr="009A016F">
        <w:rPr>
          <w:rFonts w:ascii="Times New Roman" w:hAnsi="Times New Roman" w:cs="Times New Roman"/>
        </w:rPr>
        <w:t>Ronaldshay</w:t>
      </w:r>
      <w:proofErr w:type="spellEnd"/>
      <w:r w:rsidRPr="009A016F">
        <w:rPr>
          <w:rFonts w:ascii="Times New Roman" w:hAnsi="Times New Roman" w:cs="Times New Roman"/>
        </w:rPr>
        <w:t xml:space="preserve">, </w:t>
      </w:r>
      <w:proofErr w:type="gramStart"/>
      <w:r w:rsidRPr="009A016F">
        <w:rPr>
          <w:rFonts w:ascii="Times New Roman" w:hAnsi="Times New Roman" w:cs="Times New Roman"/>
          <w:iCs/>
        </w:rPr>
        <w:t>The</w:t>
      </w:r>
      <w:proofErr w:type="gramEnd"/>
      <w:r w:rsidRPr="009A016F">
        <w:rPr>
          <w:rFonts w:ascii="Times New Roman" w:hAnsi="Times New Roman" w:cs="Times New Roman"/>
          <w:iCs/>
        </w:rPr>
        <w:t xml:space="preserve"> Life of Lord Curzon Being the Authorized Biography of George Nathaniel </w:t>
      </w:r>
      <w:proofErr w:type="spellStart"/>
      <w:r w:rsidRPr="009A016F">
        <w:rPr>
          <w:rFonts w:ascii="Times New Roman" w:hAnsi="Times New Roman" w:cs="Times New Roman"/>
          <w:iCs/>
        </w:rPr>
        <w:t>Marquess</w:t>
      </w:r>
      <w:proofErr w:type="spellEnd"/>
      <w:r w:rsidRPr="009A016F">
        <w:rPr>
          <w:rFonts w:ascii="Times New Roman" w:hAnsi="Times New Roman" w:cs="Times New Roman"/>
          <w:iCs/>
        </w:rPr>
        <w:t xml:space="preserve"> Curzon of </w:t>
      </w:r>
      <w:proofErr w:type="spellStart"/>
      <w:r w:rsidRPr="009A016F">
        <w:rPr>
          <w:rFonts w:ascii="Times New Roman" w:hAnsi="Times New Roman" w:cs="Times New Roman"/>
          <w:iCs/>
        </w:rPr>
        <w:t>Kedleston</w:t>
      </w:r>
      <w:proofErr w:type="spellEnd"/>
      <w:r w:rsidRPr="009A016F">
        <w:rPr>
          <w:rFonts w:ascii="Times New Roman" w:hAnsi="Times New Roman" w:cs="Times New Roman"/>
          <w:iCs/>
        </w:rPr>
        <w:t>, K.G</w:t>
      </w:r>
      <w:r w:rsidRPr="009A016F">
        <w:rPr>
          <w:rFonts w:ascii="Times New Roman" w:hAnsi="Times New Roman" w:cs="Times New Roman"/>
          <w:b/>
          <w:bCs/>
        </w:rPr>
        <w:t xml:space="preserve">, </w:t>
      </w:r>
      <w:r w:rsidRPr="009A016F">
        <w:rPr>
          <w:rFonts w:ascii="Times New Roman" w:hAnsi="Times New Roman" w:cs="Times New Roman"/>
        </w:rPr>
        <w:t>(London: Ernest Benn Ltd., 1928)</w:t>
      </w:r>
    </w:p>
    <w:p w:rsidR="00317505" w:rsidRPr="009A016F" w:rsidRDefault="00317505" w:rsidP="003D3C20">
      <w:pPr>
        <w:spacing w:after="80" w:line="274" w:lineRule="auto"/>
        <w:ind w:left="567" w:hanging="567"/>
        <w:jc w:val="both"/>
        <w:rPr>
          <w:rFonts w:ascii="Times New Roman" w:hAnsi="Times New Roman" w:cs="Times New Roman"/>
        </w:rPr>
      </w:pPr>
      <w:r w:rsidRPr="009A016F">
        <w:rPr>
          <w:rFonts w:ascii="Times New Roman" w:hAnsi="Times New Roman" w:cs="Times New Roman"/>
        </w:rPr>
        <w:t xml:space="preserve">George, D., L., </w:t>
      </w:r>
      <w:proofErr w:type="gramStart"/>
      <w:r w:rsidRPr="009A016F">
        <w:rPr>
          <w:rFonts w:ascii="Times New Roman" w:hAnsi="Times New Roman" w:cs="Times New Roman"/>
          <w:iCs/>
        </w:rPr>
        <w:t>The</w:t>
      </w:r>
      <w:proofErr w:type="gramEnd"/>
      <w:r w:rsidRPr="009A016F">
        <w:rPr>
          <w:rFonts w:ascii="Times New Roman" w:hAnsi="Times New Roman" w:cs="Times New Roman"/>
          <w:iCs/>
        </w:rPr>
        <w:t xml:space="preserve"> Truth About The Peace Treaties</w:t>
      </w:r>
      <w:r w:rsidRPr="009A016F">
        <w:rPr>
          <w:rFonts w:ascii="Times New Roman" w:hAnsi="Times New Roman" w:cs="Times New Roman"/>
        </w:rPr>
        <w:t>, (London: Purnell and Sons, 1938)</w:t>
      </w:r>
    </w:p>
    <w:p w:rsidR="00317505" w:rsidRPr="009A016F" w:rsidRDefault="00317505" w:rsidP="003D3C20">
      <w:pPr>
        <w:spacing w:after="80" w:line="274" w:lineRule="auto"/>
        <w:ind w:left="567" w:hanging="567"/>
        <w:jc w:val="both"/>
        <w:rPr>
          <w:rFonts w:ascii="Times New Roman" w:hAnsi="Times New Roman" w:cs="Times New Roman"/>
        </w:rPr>
      </w:pPr>
      <w:r w:rsidRPr="009A016F">
        <w:rPr>
          <w:rFonts w:ascii="Times New Roman" w:hAnsi="Times New Roman" w:cs="Times New Roman"/>
        </w:rPr>
        <w:t xml:space="preserve">Kinross, L., </w:t>
      </w:r>
      <w:r w:rsidRPr="009A016F">
        <w:rPr>
          <w:rFonts w:ascii="Times New Roman" w:hAnsi="Times New Roman" w:cs="Times New Roman"/>
          <w:iCs/>
        </w:rPr>
        <w:t>Ataturk,</w:t>
      </w:r>
      <w:r w:rsidRPr="009A016F">
        <w:rPr>
          <w:rFonts w:ascii="Times New Roman" w:hAnsi="Times New Roman" w:cs="Times New Roman"/>
        </w:rPr>
        <w:t xml:space="preserve"> </w:t>
      </w:r>
      <w:proofErr w:type="gramStart"/>
      <w:r w:rsidRPr="009A016F">
        <w:rPr>
          <w:rFonts w:ascii="Times New Roman" w:hAnsi="Times New Roman" w:cs="Times New Roman"/>
          <w:iCs/>
        </w:rPr>
        <w:t>The</w:t>
      </w:r>
      <w:proofErr w:type="gramEnd"/>
      <w:r w:rsidRPr="009A016F">
        <w:rPr>
          <w:rFonts w:ascii="Times New Roman" w:hAnsi="Times New Roman" w:cs="Times New Roman"/>
          <w:iCs/>
        </w:rPr>
        <w:t xml:space="preserve"> Rebirth of a Nation</w:t>
      </w:r>
      <w:r w:rsidRPr="009A016F">
        <w:rPr>
          <w:rFonts w:ascii="Times New Roman" w:hAnsi="Times New Roman" w:cs="Times New Roman"/>
        </w:rPr>
        <w:t xml:space="preserve">, (London: </w:t>
      </w:r>
      <w:proofErr w:type="spellStart"/>
      <w:r w:rsidRPr="009A016F">
        <w:rPr>
          <w:rFonts w:ascii="Times New Roman" w:hAnsi="Times New Roman" w:cs="Times New Roman"/>
        </w:rPr>
        <w:t>Weidenfeld</w:t>
      </w:r>
      <w:proofErr w:type="spellEnd"/>
      <w:r w:rsidRPr="009A016F">
        <w:rPr>
          <w:rFonts w:ascii="Times New Roman" w:hAnsi="Times New Roman" w:cs="Times New Roman"/>
        </w:rPr>
        <w:t xml:space="preserve"> and Nicolson, 1964)</w:t>
      </w:r>
    </w:p>
    <w:p w:rsidR="00317505" w:rsidRPr="009A016F" w:rsidRDefault="00317505" w:rsidP="003D3C20">
      <w:pPr>
        <w:spacing w:after="80" w:line="274" w:lineRule="auto"/>
        <w:ind w:left="567" w:hanging="567"/>
        <w:jc w:val="both"/>
        <w:rPr>
          <w:rFonts w:ascii="Times New Roman" w:hAnsi="Times New Roman" w:cs="Times New Roman"/>
        </w:rPr>
      </w:pPr>
      <w:r w:rsidRPr="009A016F">
        <w:rPr>
          <w:rFonts w:ascii="Times New Roman" w:hAnsi="Times New Roman" w:cs="Times New Roman"/>
        </w:rPr>
        <w:t>Lord Beaverbrook</w:t>
      </w:r>
      <w:r w:rsidRPr="009A016F">
        <w:rPr>
          <w:rFonts w:ascii="Times New Roman" w:hAnsi="Times New Roman" w:cs="Times New Roman"/>
          <w:iCs/>
        </w:rPr>
        <w:t xml:space="preserve">, </w:t>
      </w:r>
      <w:proofErr w:type="gramStart"/>
      <w:r w:rsidRPr="009A016F">
        <w:rPr>
          <w:rFonts w:ascii="Times New Roman" w:hAnsi="Times New Roman" w:cs="Times New Roman"/>
          <w:iCs/>
        </w:rPr>
        <w:t>The</w:t>
      </w:r>
      <w:proofErr w:type="gramEnd"/>
      <w:r w:rsidRPr="009A016F">
        <w:rPr>
          <w:rFonts w:ascii="Times New Roman" w:hAnsi="Times New Roman" w:cs="Times New Roman"/>
          <w:iCs/>
        </w:rPr>
        <w:t xml:space="preserve"> Decline and Fall of Lloyd George,</w:t>
      </w:r>
      <w:r w:rsidRPr="009A016F">
        <w:rPr>
          <w:rFonts w:ascii="Times New Roman" w:hAnsi="Times New Roman" w:cs="Times New Roman"/>
        </w:rPr>
        <w:t xml:space="preserve"> (London: Collins, 1963)</w:t>
      </w:r>
    </w:p>
    <w:p w:rsidR="00317505" w:rsidRPr="009A016F" w:rsidRDefault="00317505" w:rsidP="003D3C20">
      <w:pPr>
        <w:spacing w:after="80" w:line="274" w:lineRule="auto"/>
        <w:ind w:left="567" w:hanging="567"/>
        <w:jc w:val="both"/>
        <w:rPr>
          <w:rFonts w:ascii="Times New Roman" w:hAnsi="Times New Roman" w:cs="Times New Roman"/>
        </w:rPr>
      </w:pPr>
      <w:r w:rsidRPr="009A016F">
        <w:rPr>
          <w:rFonts w:ascii="Times New Roman" w:hAnsi="Times New Roman" w:cs="Times New Roman"/>
        </w:rPr>
        <w:t xml:space="preserve">Nicolson, H., </w:t>
      </w:r>
      <w:r w:rsidRPr="009A016F">
        <w:rPr>
          <w:rFonts w:ascii="Times New Roman" w:hAnsi="Times New Roman" w:cs="Times New Roman"/>
          <w:iCs/>
        </w:rPr>
        <w:t>Peacekeeping</w:t>
      </w:r>
      <w:r w:rsidRPr="009A016F">
        <w:rPr>
          <w:rFonts w:ascii="Times New Roman" w:hAnsi="Times New Roman" w:cs="Times New Roman"/>
        </w:rPr>
        <w:t>, (London: Constable Publishers, 1945)</w:t>
      </w:r>
    </w:p>
    <w:p w:rsidR="00317505" w:rsidRPr="009A016F" w:rsidRDefault="00317505" w:rsidP="003D3C20">
      <w:pPr>
        <w:spacing w:after="80" w:line="274" w:lineRule="auto"/>
        <w:ind w:left="567" w:hanging="567"/>
        <w:jc w:val="both"/>
        <w:rPr>
          <w:rFonts w:ascii="Times New Roman" w:hAnsi="Times New Roman" w:cs="Times New Roman"/>
        </w:rPr>
      </w:pPr>
      <w:r w:rsidRPr="009A016F">
        <w:rPr>
          <w:rFonts w:ascii="Times New Roman" w:hAnsi="Times New Roman" w:cs="Times New Roman"/>
        </w:rPr>
        <w:lastRenderedPageBreak/>
        <w:t xml:space="preserve">Toynbee A., J., </w:t>
      </w:r>
      <w:proofErr w:type="gramStart"/>
      <w:r w:rsidRPr="009A016F">
        <w:rPr>
          <w:rFonts w:ascii="Times New Roman" w:hAnsi="Times New Roman" w:cs="Times New Roman"/>
          <w:iCs/>
        </w:rPr>
        <w:t>The</w:t>
      </w:r>
      <w:proofErr w:type="gramEnd"/>
      <w:r w:rsidRPr="009A016F">
        <w:rPr>
          <w:rFonts w:ascii="Times New Roman" w:hAnsi="Times New Roman" w:cs="Times New Roman"/>
          <w:iCs/>
        </w:rPr>
        <w:t xml:space="preserve"> Western Question in Greece and Turkey: a Study in the Contact of Civilisations</w:t>
      </w:r>
      <w:r w:rsidRPr="009A016F">
        <w:rPr>
          <w:rFonts w:ascii="Times New Roman" w:hAnsi="Times New Roman" w:cs="Times New Roman"/>
        </w:rPr>
        <w:t>, (London: Constable and Company Ltd, 1922)</w:t>
      </w:r>
    </w:p>
    <w:p w:rsidR="00317505" w:rsidRPr="009A016F" w:rsidRDefault="00317505" w:rsidP="003D3C20">
      <w:pPr>
        <w:spacing w:before="240" w:after="80" w:line="274" w:lineRule="auto"/>
        <w:ind w:left="567" w:hanging="567"/>
        <w:jc w:val="both"/>
        <w:rPr>
          <w:rFonts w:ascii="Times New Roman" w:hAnsi="Times New Roman" w:cs="Times New Roman"/>
          <w:b/>
          <w:bCs/>
        </w:rPr>
      </w:pPr>
      <w:r w:rsidRPr="009A016F">
        <w:rPr>
          <w:rFonts w:ascii="Times New Roman" w:hAnsi="Times New Roman" w:cs="Times New Roman"/>
          <w:b/>
          <w:bCs/>
        </w:rPr>
        <w:t>Dissertations and Theses</w:t>
      </w:r>
    </w:p>
    <w:p w:rsidR="00317505" w:rsidRPr="009A016F" w:rsidRDefault="00317505" w:rsidP="003D3C20">
      <w:pPr>
        <w:spacing w:after="80" w:line="274" w:lineRule="auto"/>
        <w:ind w:left="567" w:hanging="567"/>
        <w:jc w:val="both"/>
        <w:rPr>
          <w:rFonts w:ascii="Times New Roman" w:hAnsi="Times New Roman" w:cs="Times New Roman"/>
        </w:rPr>
      </w:pPr>
      <w:proofErr w:type="spellStart"/>
      <w:r w:rsidRPr="009A016F">
        <w:rPr>
          <w:rFonts w:ascii="Times New Roman" w:hAnsi="Times New Roman" w:cs="Times New Roman"/>
        </w:rPr>
        <w:t>Cilingir</w:t>
      </w:r>
      <w:proofErr w:type="spellEnd"/>
      <w:r w:rsidRPr="009A016F">
        <w:rPr>
          <w:rFonts w:ascii="Times New Roman" w:hAnsi="Times New Roman" w:cs="Times New Roman"/>
        </w:rPr>
        <w:t>, S., Lloyd George and the dissolution of the Ottoman Empire, Middle East Technical University, Doctor of Philosophy thesis, (Ankara: 2007)</w:t>
      </w:r>
    </w:p>
    <w:p w:rsidR="00317505" w:rsidRPr="009A016F" w:rsidRDefault="00317505" w:rsidP="003D3C20">
      <w:pPr>
        <w:spacing w:after="80" w:line="274" w:lineRule="auto"/>
        <w:ind w:left="567" w:hanging="567"/>
        <w:jc w:val="both"/>
        <w:rPr>
          <w:rFonts w:ascii="Times New Roman" w:hAnsi="Times New Roman" w:cs="Times New Roman"/>
        </w:rPr>
      </w:pPr>
      <w:proofErr w:type="spellStart"/>
      <w:r w:rsidRPr="009A016F">
        <w:rPr>
          <w:rFonts w:ascii="Times New Roman" w:hAnsi="Times New Roman" w:cs="Times New Roman"/>
        </w:rPr>
        <w:t>Daleziou</w:t>
      </w:r>
      <w:proofErr w:type="spellEnd"/>
      <w:r w:rsidRPr="009A016F">
        <w:rPr>
          <w:rFonts w:ascii="Times New Roman" w:hAnsi="Times New Roman" w:cs="Times New Roman"/>
        </w:rPr>
        <w:t xml:space="preserve">, E., </w:t>
      </w:r>
      <w:r w:rsidRPr="009A016F">
        <w:rPr>
          <w:rFonts w:ascii="Times New Roman" w:hAnsi="Times New Roman" w:cs="Times New Roman"/>
          <w:iCs/>
        </w:rPr>
        <w:t>Britain and The Greek-Turkish War and Settlement of 1919-1923: the pursuit of security by 'proxy' in western Asia Minor</w:t>
      </w:r>
      <w:r w:rsidRPr="009A016F">
        <w:rPr>
          <w:rFonts w:ascii="Times New Roman" w:hAnsi="Times New Roman" w:cs="Times New Roman"/>
        </w:rPr>
        <w:t>, PhD Thesis Submission, Department of History Faculty of Arts University of Glasgow, September 2002</w:t>
      </w:r>
    </w:p>
    <w:p w:rsidR="00317505" w:rsidRPr="009A016F" w:rsidRDefault="00317505" w:rsidP="003D3C20">
      <w:pPr>
        <w:spacing w:after="80" w:line="274" w:lineRule="auto"/>
        <w:ind w:left="567" w:hanging="567"/>
        <w:jc w:val="both"/>
        <w:rPr>
          <w:rFonts w:ascii="Times New Roman" w:hAnsi="Times New Roman" w:cs="Times New Roman"/>
        </w:rPr>
      </w:pPr>
      <w:r w:rsidRPr="009A016F">
        <w:rPr>
          <w:rFonts w:ascii="Times New Roman" w:hAnsi="Times New Roman" w:cs="Times New Roman"/>
        </w:rPr>
        <w:t>Hind, J. W., ‘Lloyd George and the Turkish question: An examination of Lloyd George’s Turkish policy 1918-1922’, MA Thesis in University of Columbia, 1978</w:t>
      </w:r>
    </w:p>
    <w:p w:rsidR="00317505" w:rsidRPr="009A016F" w:rsidRDefault="00317505" w:rsidP="003D3C20">
      <w:pPr>
        <w:spacing w:before="240" w:after="80" w:line="274" w:lineRule="auto"/>
        <w:ind w:left="567" w:hanging="567"/>
        <w:jc w:val="both"/>
        <w:rPr>
          <w:rFonts w:ascii="Times New Roman" w:hAnsi="Times New Roman" w:cs="Times New Roman"/>
          <w:b/>
          <w:bCs/>
        </w:rPr>
      </w:pPr>
      <w:r w:rsidRPr="009A016F">
        <w:rPr>
          <w:rFonts w:ascii="Times New Roman" w:hAnsi="Times New Roman" w:cs="Times New Roman"/>
          <w:b/>
          <w:bCs/>
        </w:rPr>
        <w:t>Treaties</w:t>
      </w:r>
    </w:p>
    <w:p w:rsidR="00317505" w:rsidRPr="009A016F" w:rsidRDefault="00317505" w:rsidP="003D3C20">
      <w:pPr>
        <w:spacing w:after="80" w:line="274" w:lineRule="auto"/>
        <w:ind w:left="567" w:hanging="567"/>
        <w:jc w:val="both"/>
        <w:rPr>
          <w:rFonts w:ascii="Times New Roman" w:hAnsi="Times New Roman" w:cs="Times New Roman"/>
        </w:rPr>
      </w:pPr>
      <w:proofErr w:type="gramStart"/>
      <w:r w:rsidRPr="009A016F">
        <w:rPr>
          <w:rFonts w:ascii="Times New Roman" w:hAnsi="Times New Roman" w:cs="Times New Roman"/>
        </w:rPr>
        <w:t>For the full text of Treaty of Sevres in 10 August 1920.</w:t>
      </w:r>
      <w:proofErr w:type="gramEnd"/>
      <w:r w:rsidRPr="009A016F">
        <w:rPr>
          <w:rFonts w:ascii="Times New Roman" w:hAnsi="Times New Roman" w:cs="Times New Roman"/>
        </w:rPr>
        <w:t xml:space="preserve"> </w:t>
      </w:r>
      <w:hyperlink r:id="rId13" w:history="1">
        <w:r w:rsidRPr="009A016F">
          <w:rPr>
            <w:rStyle w:val="Kpr"/>
            <w:rFonts w:ascii="Times New Roman" w:hAnsi="Times New Roman" w:cs="Times New Roman"/>
            <w:color w:val="auto"/>
            <w:u w:val="none"/>
          </w:rPr>
          <w:t>http://wwi.lib.byu.edu/index.php/Peace_Treaty_of_S%C3%A8vres</w:t>
        </w:r>
      </w:hyperlink>
    </w:p>
    <w:p w:rsidR="00317505" w:rsidRPr="009A016F" w:rsidRDefault="00317505" w:rsidP="00944CA8">
      <w:pPr>
        <w:spacing w:after="80" w:line="274" w:lineRule="auto"/>
        <w:ind w:left="567" w:hanging="567"/>
        <w:jc w:val="both"/>
        <w:rPr>
          <w:rFonts w:ascii="Times New Roman" w:hAnsi="Times New Roman" w:cs="Times New Roman"/>
        </w:rPr>
      </w:pPr>
      <w:r w:rsidRPr="009A016F">
        <w:rPr>
          <w:rFonts w:ascii="Times New Roman" w:hAnsi="Times New Roman" w:cs="Times New Roman"/>
        </w:rPr>
        <w:t xml:space="preserve">The full text of Armistice of </w:t>
      </w:r>
      <w:proofErr w:type="spellStart"/>
      <w:r w:rsidRPr="009A016F">
        <w:rPr>
          <w:rFonts w:ascii="Times New Roman" w:hAnsi="Times New Roman" w:cs="Times New Roman"/>
        </w:rPr>
        <w:t>Mudros</w:t>
      </w:r>
      <w:proofErr w:type="spellEnd"/>
      <w:r w:rsidRPr="009A016F">
        <w:rPr>
          <w:rFonts w:ascii="Times New Roman" w:hAnsi="Times New Roman" w:cs="Times New Roman"/>
        </w:rPr>
        <w:t>,</w:t>
      </w:r>
      <w:r w:rsidR="00596057" w:rsidRPr="009A016F">
        <w:rPr>
          <w:rFonts w:ascii="Times New Roman" w:hAnsi="Times New Roman" w:cs="Times New Roman"/>
        </w:rPr>
        <w:t xml:space="preserve"> </w:t>
      </w:r>
      <w:r w:rsidRPr="009A016F">
        <w:rPr>
          <w:rFonts w:ascii="Times New Roman" w:hAnsi="Times New Roman" w:cs="Times New Roman"/>
        </w:rPr>
        <w:t>30</w:t>
      </w:r>
      <w:r w:rsidRPr="009A016F">
        <w:rPr>
          <w:rFonts w:ascii="Times New Roman" w:hAnsi="Times New Roman" w:cs="Times New Roman"/>
          <w:vertAlign w:val="superscript"/>
        </w:rPr>
        <w:t xml:space="preserve"> </w:t>
      </w:r>
      <w:r w:rsidR="00596057" w:rsidRPr="009A016F">
        <w:rPr>
          <w:rFonts w:ascii="Times New Roman" w:hAnsi="Times New Roman" w:cs="Times New Roman"/>
        </w:rPr>
        <w:t>October 1918, Turkish</w:t>
      </w:r>
      <w:r w:rsidRPr="009A016F">
        <w:rPr>
          <w:rFonts w:ascii="Times New Roman" w:hAnsi="Times New Roman" w:cs="Times New Roman"/>
        </w:rPr>
        <w:t xml:space="preserve"> Historical Society, </w:t>
      </w:r>
      <w:hyperlink r:id="rId14" w:history="1">
        <w:r w:rsidR="00944CA8" w:rsidRPr="009A016F">
          <w:rPr>
            <w:rStyle w:val="Kpr"/>
            <w:rFonts w:ascii="Times New Roman" w:hAnsi="Times New Roman" w:cs="Times New Roman"/>
            <w:color w:val="auto"/>
            <w:u w:val="none"/>
          </w:rPr>
          <w:t xml:space="preserve">http://www.ttk.org.tr/ templates/ </w:t>
        </w:r>
        <w:proofErr w:type="spellStart"/>
        <w:r w:rsidR="00944CA8" w:rsidRPr="009A016F">
          <w:rPr>
            <w:rStyle w:val="Kpr"/>
            <w:rFonts w:ascii="Times New Roman" w:hAnsi="Times New Roman" w:cs="Times New Roman"/>
            <w:color w:val="auto"/>
            <w:u w:val="none"/>
          </w:rPr>
          <w:t>resimler</w:t>
        </w:r>
        <w:proofErr w:type="spellEnd"/>
        <w:r w:rsidR="00944CA8" w:rsidRPr="009A016F">
          <w:rPr>
            <w:rStyle w:val="Kpr"/>
            <w:rFonts w:ascii="Times New Roman" w:hAnsi="Times New Roman" w:cs="Times New Roman"/>
            <w:color w:val="auto"/>
            <w:u w:val="none"/>
          </w:rPr>
          <w:t>/File/</w:t>
        </w:r>
        <w:proofErr w:type="spellStart"/>
        <w:r w:rsidR="00944CA8" w:rsidRPr="009A016F">
          <w:rPr>
            <w:rStyle w:val="Kpr"/>
            <w:rFonts w:ascii="Times New Roman" w:hAnsi="Times New Roman" w:cs="Times New Roman"/>
            <w:color w:val="auto"/>
            <w:u w:val="none"/>
          </w:rPr>
          <w:t>ktpbelge</w:t>
        </w:r>
        <w:proofErr w:type="spellEnd"/>
        <w:r w:rsidR="00944CA8" w:rsidRPr="009A016F">
          <w:rPr>
            <w:rStyle w:val="Kpr"/>
            <w:rFonts w:ascii="Times New Roman" w:hAnsi="Times New Roman" w:cs="Times New Roman"/>
            <w:color w:val="auto"/>
            <w:u w:val="none"/>
          </w:rPr>
          <w:t>/</w:t>
        </w:r>
        <w:proofErr w:type="spellStart"/>
        <w:r w:rsidR="00944CA8" w:rsidRPr="009A016F">
          <w:rPr>
            <w:rStyle w:val="Kpr"/>
            <w:rFonts w:ascii="Times New Roman" w:hAnsi="Times New Roman" w:cs="Times New Roman"/>
            <w:color w:val="auto"/>
            <w:u w:val="none"/>
          </w:rPr>
          <w:t>antlasmalar</w:t>
        </w:r>
        <w:proofErr w:type="spellEnd"/>
        <w:r w:rsidR="00944CA8" w:rsidRPr="009A016F">
          <w:rPr>
            <w:rStyle w:val="Kpr"/>
            <w:rFonts w:ascii="Times New Roman" w:hAnsi="Times New Roman" w:cs="Times New Roman"/>
            <w:color w:val="auto"/>
            <w:u w:val="none"/>
          </w:rPr>
          <w:t>/mondros.pdf</w:t>
        </w:r>
      </w:hyperlink>
    </w:p>
    <w:p w:rsidR="00317505" w:rsidRPr="009A016F" w:rsidRDefault="00317505" w:rsidP="003D3C20">
      <w:pPr>
        <w:spacing w:before="240" w:after="80" w:line="274" w:lineRule="auto"/>
        <w:ind w:left="567" w:hanging="567"/>
        <w:jc w:val="both"/>
        <w:rPr>
          <w:rFonts w:ascii="Times New Roman" w:hAnsi="Times New Roman" w:cs="Times New Roman"/>
          <w:b/>
          <w:bCs/>
        </w:rPr>
      </w:pPr>
      <w:r w:rsidRPr="009A016F">
        <w:rPr>
          <w:rFonts w:ascii="Times New Roman" w:hAnsi="Times New Roman" w:cs="Times New Roman"/>
          <w:b/>
          <w:bCs/>
        </w:rPr>
        <w:t>The Secondary sources</w:t>
      </w:r>
    </w:p>
    <w:p w:rsidR="00317505" w:rsidRPr="009A016F" w:rsidRDefault="00317505" w:rsidP="003D3C20">
      <w:pPr>
        <w:spacing w:after="80" w:line="274" w:lineRule="auto"/>
        <w:ind w:left="567" w:hanging="567"/>
        <w:jc w:val="both"/>
        <w:rPr>
          <w:rFonts w:ascii="Times New Roman" w:hAnsi="Times New Roman" w:cs="Times New Roman"/>
          <w:b/>
          <w:bCs/>
        </w:rPr>
      </w:pPr>
      <w:r w:rsidRPr="009A016F">
        <w:rPr>
          <w:rFonts w:ascii="Times New Roman" w:hAnsi="Times New Roman" w:cs="Times New Roman"/>
          <w:b/>
          <w:bCs/>
        </w:rPr>
        <w:t>Books</w:t>
      </w:r>
    </w:p>
    <w:p w:rsidR="005B6CD7" w:rsidRPr="009A016F" w:rsidRDefault="005B6CD7" w:rsidP="003D3C20">
      <w:pPr>
        <w:spacing w:after="80" w:line="274" w:lineRule="auto"/>
        <w:ind w:left="567" w:hanging="567"/>
        <w:jc w:val="both"/>
        <w:rPr>
          <w:rFonts w:ascii="Times New Roman" w:hAnsi="Times New Roman" w:cs="Times New Roman"/>
        </w:rPr>
      </w:pPr>
      <w:r w:rsidRPr="009A016F">
        <w:rPr>
          <w:rFonts w:ascii="Times New Roman" w:hAnsi="Times New Roman" w:cs="Times New Roman"/>
        </w:rPr>
        <w:t xml:space="preserve">Bennett, G., H., </w:t>
      </w:r>
      <w:r w:rsidRPr="009A016F">
        <w:rPr>
          <w:rFonts w:ascii="Times New Roman" w:hAnsi="Times New Roman" w:cs="Times New Roman"/>
          <w:iCs/>
        </w:rPr>
        <w:t>British foreign policy during the Curzon period 1919-1924</w:t>
      </w:r>
      <w:r w:rsidRPr="009A016F">
        <w:rPr>
          <w:rFonts w:ascii="Times New Roman" w:hAnsi="Times New Roman" w:cs="Times New Roman"/>
          <w:b/>
          <w:bCs/>
        </w:rPr>
        <w:t>,</w:t>
      </w:r>
      <w:r w:rsidRPr="009A016F">
        <w:rPr>
          <w:rFonts w:ascii="Times New Roman" w:hAnsi="Times New Roman" w:cs="Times New Roman"/>
        </w:rPr>
        <w:t xml:space="preserve"> (London: St. Martin’s Press, 1995)</w:t>
      </w:r>
    </w:p>
    <w:p w:rsidR="00317505" w:rsidRPr="009A016F" w:rsidRDefault="00317505" w:rsidP="003D3C20">
      <w:pPr>
        <w:spacing w:after="80" w:line="274" w:lineRule="auto"/>
        <w:ind w:left="567" w:hanging="567"/>
        <w:jc w:val="both"/>
        <w:rPr>
          <w:rFonts w:ascii="Times New Roman" w:hAnsi="Times New Roman" w:cs="Times New Roman"/>
        </w:rPr>
      </w:pPr>
      <w:proofErr w:type="spellStart"/>
      <w:r w:rsidRPr="009A016F">
        <w:rPr>
          <w:rFonts w:ascii="Times New Roman" w:hAnsi="Times New Roman" w:cs="Times New Roman"/>
        </w:rPr>
        <w:lastRenderedPageBreak/>
        <w:t>Helmreich</w:t>
      </w:r>
      <w:proofErr w:type="spellEnd"/>
      <w:r w:rsidRPr="009A016F">
        <w:rPr>
          <w:rFonts w:ascii="Times New Roman" w:hAnsi="Times New Roman" w:cs="Times New Roman"/>
        </w:rPr>
        <w:t xml:space="preserve">, P., C., </w:t>
      </w:r>
      <w:r w:rsidRPr="009A016F">
        <w:rPr>
          <w:rFonts w:ascii="Times New Roman" w:hAnsi="Times New Roman" w:cs="Times New Roman"/>
          <w:iCs/>
        </w:rPr>
        <w:t>From Paris to Sevres</w:t>
      </w:r>
      <w:r w:rsidR="00596057" w:rsidRPr="009A016F">
        <w:rPr>
          <w:rFonts w:ascii="Times New Roman" w:hAnsi="Times New Roman" w:cs="Times New Roman"/>
          <w:iCs/>
        </w:rPr>
        <w:t>:</w:t>
      </w:r>
      <w:r w:rsidRPr="009A016F">
        <w:rPr>
          <w:rFonts w:ascii="Times New Roman" w:hAnsi="Times New Roman" w:cs="Times New Roman"/>
          <w:iCs/>
        </w:rPr>
        <w:t xml:space="preserve"> The Partition of the Ottoman Empire at the Peace Conference of 1919-1920</w:t>
      </w:r>
      <w:r w:rsidRPr="009A016F">
        <w:rPr>
          <w:rFonts w:ascii="Times New Roman" w:hAnsi="Times New Roman" w:cs="Times New Roman"/>
          <w:b/>
          <w:bCs/>
        </w:rPr>
        <w:t>,</w:t>
      </w:r>
      <w:r w:rsidRPr="009A016F">
        <w:rPr>
          <w:rFonts w:ascii="Times New Roman" w:hAnsi="Times New Roman" w:cs="Times New Roman"/>
        </w:rPr>
        <w:t xml:space="preserve"> (U.S.A: Ohio University Press, 1974)</w:t>
      </w:r>
    </w:p>
    <w:p w:rsidR="00317505" w:rsidRPr="009A016F" w:rsidRDefault="00317505" w:rsidP="003D3C20">
      <w:pPr>
        <w:spacing w:after="80" w:line="274" w:lineRule="auto"/>
        <w:ind w:left="567" w:hanging="567"/>
        <w:jc w:val="both"/>
        <w:rPr>
          <w:rFonts w:ascii="Times New Roman" w:hAnsi="Times New Roman" w:cs="Times New Roman"/>
        </w:rPr>
      </w:pPr>
      <w:r w:rsidRPr="009A016F">
        <w:rPr>
          <w:rFonts w:ascii="Times New Roman" w:hAnsi="Times New Roman" w:cs="Times New Roman"/>
        </w:rPr>
        <w:t xml:space="preserve">Kent, M., </w:t>
      </w:r>
      <w:proofErr w:type="gramStart"/>
      <w:r w:rsidRPr="009A016F">
        <w:rPr>
          <w:rFonts w:ascii="Times New Roman" w:hAnsi="Times New Roman" w:cs="Times New Roman"/>
          <w:iCs/>
        </w:rPr>
        <w:t>The</w:t>
      </w:r>
      <w:proofErr w:type="gramEnd"/>
      <w:r w:rsidRPr="009A016F">
        <w:rPr>
          <w:rFonts w:ascii="Times New Roman" w:hAnsi="Times New Roman" w:cs="Times New Roman"/>
          <w:iCs/>
        </w:rPr>
        <w:t xml:space="preserve"> Great Powers and the End of the Ottoman Empire</w:t>
      </w:r>
      <w:r w:rsidRPr="009A016F">
        <w:rPr>
          <w:rFonts w:ascii="Times New Roman" w:hAnsi="Times New Roman" w:cs="Times New Roman"/>
        </w:rPr>
        <w:t xml:space="preserve">, (London: George </w:t>
      </w:r>
      <w:proofErr w:type="spellStart"/>
      <w:r w:rsidRPr="009A016F">
        <w:rPr>
          <w:rFonts w:ascii="Times New Roman" w:hAnsi="Times New Roman" w:cs="Times New Roman"/>
        </w:rPr>
        <w:t>Allen&amp;Unwin</w:t>
      </w:r>
      <w:proofErr w:type="spellEnd"/>
      <w:r w:rsidRPr="009A016F">
        <w:rPr>
          <w:rFonts w:ascii="Times New Roman" w:hAnsi="Times New Roman" w:cs="Times New Roman"/>
        </w:rPr>
        <w:t xml:space="preserve"> Publishers Ltd., 1984)</w:t>
      </w:r>
    </w:p>
    <w:p w:rsidR="00317505" w:rsidRPr="009A016F" w:rsidRDefault="00317505" w:rsidP="003D3C20">
      <w:pPr>
        <w:spacing w:after="80" w:line="274" w:lineRule="auto"/>
        <w:ind w:left="567" w:hanging="567"/>
        <w:jc w:val="both"/>
        <w:rPr>
          <w:rFonts w:ascii="Times New Roman" w:hAnsi="Times New Roman" w:cs="Times New Roman"/>
        </w:rPr>
      </w:pPr>
      <w:r w:rsidRPr="009A016F">
        <w:rPr>
          <w:rFonts w:ascii="Times New Roman" w:hAnsi="Times New Roman" w:cs="Times New Roman"/>
        </w:rPr>
        <w:t xml:space="preserve">Kinnear, M., </w:t>
      </w:r>
      <w:proofErr w:type="gramStart"/>
      <w:r w:rsidRPr="009A016F">
        <w:rPr>
          <w:rFonts w:ascii="Times New Roman" w:hAnsi="Times New Roman" w:cs="Times New Roman"/>
        </w:rPr>
        <w:t>The</w:t>
      </w:r>
      <w:proofErr w:type="gramEnd"/>
      <w:r w:rsidRPr="009A016F">
        <w:rPr>
          <w:rFonts w:ascii="Times New Roman" w:hAnsi="Times New Roman" w:cs="Times New Roman"/>
        </w:rPr>
        <w:t xml:space="preserve"> Fall of Lloyd George The Political Crisis of 1922, (London: The Macmillan Press, 1973</w:t>
      </w:r>
    </w:p>
    <w:p w:rsidR="00317505" w:rsidRPr="009A016F" w:rsidRDefault="00317505" w:rsidP="003D3C20">
      <w:pPr>
        <w:spacing w:after="80" w:line="274" w:lineRule="auto"/>
        <w:ind w:left="567" w:hanging="567"/>
        <w:jc w:val="both"/>
        <w:rPr>
          <w:rFonts w:ascii="Times New Roman" w:hAnsi="Times New Roman" w:cs="Times New Roman"/>
        </w:rPr>
      </w:pPr>
      <w:r w:rsidRPr="009A016F">
        <w:rPr>
          <w:rFonts w:ascii="Times New Roman" w:hAnsi="Times New Roman" w:cs="Times New Roman"/>
        </w:rPr>
        <w:t xml:space="preserve">Lord Riddell, </w:t>
      </w:r>
      <w:r w:rsidRPr="009A016F">
        <w:rPr>
          <w:rFonts w:ascii="Times New Roman" w:hAnsi="Times New Roman" w:cs="Times New Roman"/>
          <w:iCs/>
        </w:rPr>
        <w:t>Intimate Diary of Peace Conference,</w:t>
      </w:r>
      <w:r w:rsidRPr="009A016F">
        <w:rPr>
          <w:rFonts w:ascii="Times New Roman" w:hAnsi="Times New Roman" w:cs="Times New Roman"/>
        </w:rPr>
        <w:t xml:space="preserve"> (London: Gollancz, 1923)</w:t>
      </w:r>
    </w:p>
    <w:p w:rsidR="00317505" w:rsidRPr="009A016F" w:rsidRDefault="00317505" w:rsidP="003D3C20">
      <w:pPr>
        <w:spacing w:after="80" w:line="274" w:lineRule="auto"/>
        <w:ind w:left="567" w:hanging="567"/>
        <w:jc w:val="both"/>
        <w:rPr>
          <w:rFonts w:ascii="Times New Roman" w:hAnsi="Times New Roman" w:cs="Times New Roman"/>
        </w:rPr>
      </w:pPr>
      <w:r w:rsidRPr="009A016F">
        <w:rPr>
          <w:rFonts w:ascii="Times New Roman" w:hAnsi="Times New Roman" w:cs="Times New Roman"/>
        </w:rPr>
        <w:t xml:space="preserve">Smith, M., L., </w:t>
      </w:r>
      <w:r w:rsidRPr="009A016F">
        <w:rPr>
          <w:rFonts w:ascii="Times New Roman" w:hAnsi="Times New Roman" w:cs="Times New Roman"/>
          <w:iCs/>
        </w:rPr>
        <w:t>The Ionian vision: Greece in Asia Minor: 1919-1922,</w:t>
      </w:r>
      <w:r w:rsidRPr="009A016F">
        <w:rPr>
          <w:rFonts w:ascii="Times New Roman" w:hAnsi="Times New Roman" w:cs="Times New Roman"/>
        </w:rPr>
        <w:t xml:space="preserve"> (England: C.</w:t>
      </w:r>
      <w:r w:rsidR="00A26BE6" w:rsidRPr="009A016F">
        <w:rPr>
          <w:rFonts w:ascii="Times New Roman" w:hAnsi="Times New Roman" w:cs="Times New Roman"/>
        </w:rPr>
        <w:t xml:space="preserve"> </w:t>
      </w:r>
      <w:r w:rsidRPr="009A016F">
        <w:rPr>
          <w:rFonts w:ascii="Times New Roman" w:hAnsi="Times New Roman" w:cs="Times New Roman"/>
        </w:rPr>
        <w:t>Hurst</w:t>
      </w:r>
      <w:r w:rsidR="00A26BE6" w:rsidRPr="009A016F">
        <w:rPr>
          <w:rFonts w:ascii="Times New Roman" w:hAnsi="Times New Roman" w:cs="Times New Roman"/>
        </w:rPr>
        <w:t xml:space="preserve"> </w:t>
      </w:r>
      <w:r w:rsidRPr="009A016F">
        <w:rPr>
          <w:rFonts w:ascii="Times New Roman" w:hAnsi="Times New Roman" w:cs="Times New Roman"/>
        </w:rPr>
        <w:t>&amp;Co. Publishers Ltd., 1994</w:t>
      </w:r>
    </w:p>
    <w:p w:rsidR="00317505" w:rsidRPr="009A016F" w:rsidRDefault="00317505" w:rsidP="003D3C20">
      <w:pPr>
        <w:spacing w:after="80" w:line="274" w:lineRule="auto"/>
        <w:ind w:left="567" w:hanging="567"/>
        <w:jc w:val="both"/>
        <w:rPr>
          <w:rFonts w:ascii="Times New Roman" w:hAnsi="Times New Roman" w:cs="Times New Roman"/>
        </w:rPr>
      </w:pPr>
      <w:proofErr w:type="spellStart"/>
      <w:r w:rsidRPr="009A016F">
        <w:rPr>
          <w:rFonts w:ascii="Times New Roman" w:hAnsi="Times New Roman" w:cs="Times New Roman"/>
        </w:rPr>
        <w:t>Zebel</w:t>
      </w:r>
      <w:proofErr w:type="spellEnd"/>
      <w:r w:rsidRPr="009A016F">
        <w:rPr>
          <w:rFonts w:ascii="Times New Roman" w:hAnsi="Times New Roman" w:cs="Times New Roman"/>
        </w:rPr>
        <w:t xml:space="preserve">, H., S., </w:t>
      </w:r>
      <w:r w:rsidRPr="009A016F">
        <w:rPr>
          <w:rFonts w:ascii="Times New Roman" w:hAnsi="Times New Roman" w:cs="Times New Roman"/>
          <w:iCs/>
        </w:rPr>
        <w:t>Balfour: A political Biography,</w:t>
      </w:r>
      <w:r w:rsidRPr="009A016F">
        <w:rPr>
          <w:rFonts w:ascii="Times New Roman" w:hAnsi="Times New Roman" w:cs="Times New Roman"/>
        </w:rPr>
        <w:t xml:space="preserve"> (Cambridge: Cambridge University Press, 1973)</w:t>
      </w:r>
    </w:p>
    <w:p w:rsidR="00317505" w:rsidRPr="009A016F" w:rsidRDefault="00317505" w:rsidP="00944CA8">
      <w:pPr>
        <w:spacing w:before="240" w:after="80" w:line="274" w:lineRule="auto"/>
        <w:ind w:left="567" w:hanging="567"/>
        <w:jc w:val="both"/>
        <w:rPr>
          <w:rFonts w:ascii="Times New Roman" w:hAnsi="Times New Roman" w:cs="Times New Roman"/>
          <w:b/>
          <w:bCs/>
        </w:rPr>
      </w:pPr>
      <w:r w:rsidRPr="009A016F">
        <w:rPr>
          <w:rFonts w:ascii="Times New Roman" w:hAnsi="Times New Roman" w:cs="Times New Roman"/>
          <w:b/>
          <w:bCs/>
        </w:rPr>
        <w:t>Articles</w:t>
      </w:r>
    </w:p>
    <w:p w:rsidR="00317505" w:rsidRPr="009A016F" w:rsidRDefault="00317505" w:rsidP="003D3C20">
      <w:pPr>
        <w:spacing w:after="80" w:line="274" w:lineRule="auto"/>
        <w:ind w:left="567" w:hanging="567"/>
        <w:jc w:val="both"/>
        <w:rPr>
          <w:rFonts w:ascii="Times New Roman" w:hAnsi="Times New Roman" w:cs="Times New Roman"/>
        </w:rPr>
      </w:pPr>
      <w:r w:rsidRPr="009A016F">
        <w:rPr>
          <w:rFonts w:ascii="Times New Roman" w:hAnsi="Times New Roman" w:cs="Times New Roman"/>
        </w:rPr>
        <w:t>Ali, O. ‘The Kurds and the Lausanne Peace Negotiations, 1922-23’ Middle Eastern Studies, Vol. 33, No. 3 (Jul., 1997), pp. 521-534</w:t>
      </w:r>
    </w:p>
    <w:p w:rsidR="00317505" w:rsidRPr="009A016F" w:rsidRDefault="00317505" w:rsidP="003D3C20">
      <w:pPr>
        <w:spacing w:after="80" w:line="274" w:lineRule="auto"/>
        <w:ind w:left="567" w:hanging="567"/>
        <w:jc w:val="both"/>
        <w:rPr>
          <w:rFonts w:ascii="Times New Roman" w:hAnsi="Times New Roman" w:cs="Times New Roman"/>
        </w:rPr>
      </w:pPr>
      <w:proofErr w:type="spellStart"/>
      <w:r w:rsidRPr="009A016F">
        <w:rPr>
          <w:rFonts w:ascii="Times New Roman" w:hAnsi="Times New Roman" w:cs="Times New Roman"/>
        </w:rPr>
        <w:t>Attrep</w:t>
      </w:r>
      <w:proofErr w:type="spellEnd"/>
      <w:r w:rsidRPr="009A016F">
        <w:rPr>
          <w:rFonts w:ascii="Times New Roman" w:hAnsi="Times New Roman" w:cs="Times New Roman"/>
        </w:rPr>
        <w:t xml:space="preserve">, A., 'A State of Wretchedness and Impotence': A British View of Istanbul and Turkey, 1919’, </w:t>
      </w:r>
      <w:r w:rsidRPr="009A016F">
        <w:rPr>
          <w:rFonts w:ascii="Times New Roman" w:hAnsi="Times New Roman" w:cs="Times New Roman"/>
          <w:iCs/>
        </w:rPr>
        <w:t>International Journal of Middle East Studies</w:t>
      </w:r>
      <w:r w:rsidRPr="009A016F">
        <w:rPr>
          <w:rFonts w:ascii="Times New Roman" w:hAnsi="Times New Roman" w:cs="Times New Roman"/>
        </w:rPr>
        <w:t>, Vol. 9, No. 1 (Jan., 1978), pp. 1-9</w:t>
      </w:r>
    </w:p>
    <w:p w:rsidR="00317505" w:rsidRPr="009A016F" w:rsidRDefault="00317505" w:rsidP="003D3C20">
      <w:pPr>
        <w:spacing w:after="80" w:line="274" w:lineRule="auto"/>
        <w:ind w:left="567" w:hanging="567"/>
        <w:jc w:val="both"/>
        <w:rPr>
          <w:rFonts w:ascii="Times New Roman" w:hAnsi="Times New Roman" w:cs="Times New Roman"/>
        </w:rPr>
      </w:pPr>
      <w:proofErr w:type="spellStart"/>
      <w:proofErr w:type="gramStart"/>
      <w:r w:rsidRPr="009A016F">
        <w:rPr>
          <w:rFonts w:ascii="Times New Roman" w:hAnsi="Times New Roman" w:cs="Times New Roman"/>
        </w:rPr>
        <w:t>Calwell</w:t>
      </w:r>
      <w:proofErr w:type="spellEnd"/>
      <w:r w:rsidRPr="009A016F">
        <w:rPr>
          <w:rFonts w:ascii="Times New Roman" w:hAnsi="Times New Roman" w:cs="Times New Roman"/>
        </w:rPr>
        <w:t>, C.</w:t>
      </w:r>
      <w:r w:rsidR="00A26BE6" w:rsidRPr="009A016F">
        <w:rPr>
          <w:rFonts w:ascii="Times New Roman" w:hAnsi="Times New Roman" w:cs="Times New Roman"/>
        </w:rPr>
        <w:t>,</w:t>
      </w:r>
      <w:r w:rsidRPr="009A016F">
        <w:rPr>
          <w:rFonts w:ascii="Times New Roman" w:hAnsi="Times New Roman" w:cs="Times New Roman"/>
        </w:rPr>
        <w:t xml:space="preserve"> E., Sir Major-General, Field Marshall Sir Henry Wilson, </w:t>
      </w:r>
      <w:proofErr w:type="spellStart"/>
      <w:r w:rsidRPr="009A016F">
        <w:rPr>
          <w:rFonts w:ascii="Times New Roman" w:hAnsi="Times New Roman" w:cs="Times New Roman"/>
        </w:rPr>
        <w:t>bart</w:t>
      </w:r>
      <w:proofErr w:type="spellEnd"/>
      <w:r w:rsidRPr="009A016F">
        <w:rPr>
          <w:rFonts w:ascii="Times New Roman" w:hAnsi="Times New Roman" w:cs="Times New Roman"/>
        </w:rPr>
        <w:t>., G.C.B., D.S.O., His Life and Diaries v.</w:t>
      </w:r>
      <w:proofErr w:type="gramEnd"/>
      <w:r w:rsidRPr="009A016F">
        <w:rPr>
          <w:rFonts w:ascii="Times New Roman" w:hAnsi="Times New Roman" w:cs="Times New Roman"/>
        </w:rPr>
        <w:t xml:space="preserve"> I and ii, (New York: C. Scribner’s Sons, 1927)</w:t>
      </w:r>
    </w:p>
    <w:p w:rsidR="00317505" w:rsidRPr="009A016F" w:rsidRDefault="00317505" w:rsidP="003D3C20">
      <w:pPr>
        <w:spacing w:after="80" w:line="274" w:lineRule="auto"/>
        <w:ind w:left="567" w:hanging="567"/>
        <w:jc w:val="both"/>
        <w:rPr>
          <w:rFonts w:ascii="Times New Roman" w:hAnsi="Times New Roman" w:cs="Times New Roman"/>
        </w:rPr>
      </w:pPr>
      <w:proofErr w:type="spellStart"/>
      <w:r w:rsidRPr="009A016F">
        <w:rPr>
          <w:rFonts w:ascii="Times New Roman" w:hAnsi="Times New Roman" w:cs="Times New Roman"/>
        </w:rPr>
        <w:t>Denniston</w:t>
      </w:r>
      <w:proofErr w:type="spellEnd"/>
      <w:r w:rsidRPr="009A016F">
        <w:rPr>
          <w:rFonts w:ascii="Times New Roman" w:hAnsi="Times New Roman" w:cs="Times New Roman"/>
        </w:rPr>
        <w:t xml:space="preserve">, Robin, 'Diplomatic intercepts in peace and war: </w:t>
      </w:r>
      <w:proofErr w:type="spellStart"/>
      <w:r w:rsidRPr="009A016F">
        <w:rPr>
          <w:rFonts w:ascii="Times New Roman" w:hAnsi="Times New Roman" w:cs="Times New Roman"/>
        </w:rPr>
        <w:t>Chanak</w:t>
      </w:r>
      <w:proofErr w:type="spellEnd"/>
      <w:r w:rsidRPr="009A016F">
        <w:rPr>
          <w:rFonts w:ascii="Times New Roman" w:hAnsi="Times New Roman" w:cs="Times New Roman"/>
        </w:rPr>
        <w:t xml:space="preserve"> 1922', Diplomacy &amp; Statecraft, </w:t>
      </w:r>
      <w:r w:rsidRPr="009A016F">
        <w:rPr>
          <w:rFonts w:ascii="Times New Roman" w:hAnsi="Times New Roman" w:cs="Times New Roman"/>
          <w:iCs/>
        </w:rPr>
        <w:t>Oxford Academic Publishes,</w:t>
      </w:r>
      <w:r w:rsidRPr="009A016F">
        <w:rPr>
          <w:rFonts w:ascii="Times New Roman" w:hAnsi="Times New Roman" w:cs="Times New Roman"/>
        </w:rPr>
        <w:t xml:space="preserve"> 11: 1, 2000, pp.</w:t>
      </w:r>
      <w:r w:rsidR="00596057" w:rsidRPr="009A016F">
        <w:rPr>
          <w:rFonts w:ascii="Times New Roman" w:hAnsi="Times New Roman" w:cs="Times New Roman"/>
        </w:rPr>
        <w:t xml:space="preserve"> </w:t>
      </w:r>
      <w:r w:rsidRPr="009A016F">
        <w:rPr>
          <w:rFonts w:ascii="Times New Roman" w:hAnsi="Times New Roman" w:cs="Times New Roman"/>
        </w:rPr>
        <w:t>241- 256</w:t>
      </w:r>
    </w:p>
    <w:p w:rsidR="00317505" w:rsidRPr="009A016F" w:rsidRDefault="00317505" w:rsidP="003D3C20">
      <w:pPr>
        <w:spacing w:after="80" w:line="274" w:lineRule="auto"/>
        <w:ind w:left="567" w:hanging="567"/>
        <w:jc w:val="both"/>
        <w:rPr>
          <w:rFonts w:ascii="Times New Roman" w:hAnsi="Times New Roman" w:cs="Times New Roman"/>
        </w:rPr>
      </w:pPr>
      <w:proofErr w:type="spellStart"/>
      <w:r w:rsidRPr="009A016F">
        <w:rPr>
          <w:rFonts w:ascii="Times New Roman" w:hAnsi="Times New Roman" w:cs="Times New Roman"/>
        </w:rPr>
        <w:t>Erhan</w:t>
      </w:r>
      <w:proofErr w:type="spellEnd"/>
      <w:r w:rsidRPr="009A016F">
        <w:rPr>
          <w:rFonts w:ascii="Times New Roman" w:hAnsi="Times New Roman" w:cs="Times New Roman"/>
        </w:rPr>
        <w:t xml:space="preserve">, C., SAM Papers No. 2/99 ‘Greek Occupation of Izmir and Adjoining Territories, Report of the Inter-allied </w:t>
      </w:r>
      <w:r w:rsidRPr="009A016F">
        <w:rPr>
          <w:rFonts w:ascii="Times New Roman" w:hAnsi="Times New Roman" w:cs="Times New Roman"/>
        </w:rPr>
        <w:lastRenderedPageBreak/>
        <w:t>Commission of Inquiry’ (May-September 1919)’, Ankara - April 1999</w:t>
      </w:r>
    </w:p>
    <w:p w:rsidR="00317505" w:rsidRPr="009A016F" w:rsidRDefault="00317505" w:rsidP="003D3C20">
      <w:pPr>
        <w:spacing w:after="80" w:line="274" w:lineRule="auto"/>
        <w:ind w:left="567" w:hanging="567"/>
        <w:jc w:val="both"/>
        <w:rPr>
          <w:rFonts w:ascii="Times New Roman" w:hAnsi="Times New Roman" w:cs="Times New Roman"/>
        </w:rPr>
      </w:pPr>
      <w:r w:rsidRPr="009A016F">
        <w:rPr>
          <w:rFonts w:ascii="Times New Roman" w:hAnsi="Times New Roman" w:cs="Times New Roman"/>
        </w:rPr>
        <w:t xml:space="preserve">Goldstein, E., ‘Great Britain and Greater Greece 1917-1920’, </w:t>
      </w:r>
      <w:proofErr w:type="gramStart"/>
      <w:r w:rsidRPr="009A016F">
        <w:rPr>
          <w:rFonts w:ascii="Times New Roman" w:hAnsi="Times New Roman" w:cs="Times New Roman"/>
          <w:iCs/>
        </w:rPr>
        <w:t>The</w:t>
      </w:r>
      <w:proofErr w:type="gramEnd"/>
      <w:r w:rsidRPr="009A016F">
        <w:rPr>
          <w:rFonts w:ascii="Times New Roman" w:hAnsi="Times New Roman" w:cs="Times New Roman"/>
          <w:iCs/>
        </w:rPr>
        <w:t xml:space="preserve"> Historical Journal,</w:t>
      </w:r>
      <w:r w:rsidRPr="009A016F">
        <w:rPr>
          <w:rFonts w:ascii="Times New Roman" w:hAnsi="Times New Roman" w:cs="Times New Roman"/>
        </w:rPr>
        <w:t xml:space="preserve"> Vol. 32, No. 2 (Jun., 1989)</w:t>
      </w:r>
    </w:p>
    <w:p w:rsidR="00317505" w:rsidRPr="009A016F" w:rsidRDefault="00317505" w:rsidP="003D3C20">
      <w:pPr>
        <w:spacing w:after="80" w:line="274" w:lineRule="auto"/>
        <w:ind w:left="567" w:hanging="567"/>
        <w:jc w:val="both"/>
        <w:rPr>
          <w:rFonts w:ascii="Times New Roman" w:hAnsi="Times New Roman" w:cs="Times New Roman"/>
        </w:rPr>
      </w:pPr>
      <w:r w:rsidRPr="009A016F">
        <w:rPr>
          <w:rFonts w:ascii="Times New Roman" w:hAnsi="Times New Roman" w:cs="Times New Roman"/>
        </w:rPr>
        <w:t xml:space="preserve">Grew, J., C., ‘The Peace Conference of Lausanne, 1922-1923’, </w:t>
      </w:r>
      <w:r w:rsidRPr="009A016F">
        <w:rPr>
          <w:rFonts w:ascii="Times New Roman" w:hAnsi="Times New Roman" w:cs="Times New Roman"/>
          <w:iCs/>
        </w:rPr>
        <w:t>Proceedings of the American Philosophical Society</w:t>
      </w:r>
      <w:r w:rsidRPr="009A016F">
        <w:rPr>
          <w:rFonts w:ascii="Times New Roman" w:hAnsi="Times New Roman" w:cs="Times New Roman"/>
        </w:rPr>
        <w:t>, Vol. 98, No. 1 (Feb. 15, 1954), pp. 1-10</w:t>
      </w:r>
    </w:p>
    <w:p w:rsidR="00317505" w:rsidRPr="009A016F" w:rsidRDefault="00317505" w:rsidP="003D3C20">
      <w:pPr>
        <w:spacing w:after="80" w:line="274" w:lineRule="auto"/>
        <w:ind w:left="567" w:hanging="567"/>
        <w:jc w:val="both"/>
        <w:rPr>
          <w:rFonts w:ascii="Times New Roman" w:hAnsi="Times New Roman" w:cs="Times New Roman"/>
        </w:rPr>
      </w:pPr>
      <w:proofErr w:type="spellStart"/>
      <w:r w:rsidRPr="009A016F">
        <w:rPr>
          <w:rFonts w:ascii="Times New Roman" w:hAnsi="Times New Roman" w:cs="Times New Roman"/>
        </w:rPr>
        <w:t>Kedourie</w:t>
      </w:r>
      <w:proofErr w:type="spellEnd"/>
      <w:r w:rsidRPr="009A016F">
        <w:rPr>
          <w:rFonts w:ascii="Times New Roman" w:hAnsi="Times New Roman" w:cs="Times New Roman"/>
        </w:rPr>
        <w:t xml:space="preserve"> E., “The End of the Ottoman Empire”, </w:t>
      </w:r>
      <w:r w:rsidRPr="009A016F">
        <w:rPr>
          <w:rFonts w:ascii="Times New Roman" w:hAnsi="Times New Roman" w:cs="Times New Roman"/>
          <w:iCs/>
        </w:rPr>
        <w:t xml:space="preserve">Journal of Contemporary History, </w:t>
      </w:r>
      <w:r w:rsidRPr="009A016F">
        <w:rPr>
          <w:rFonts w:ascii="Times New Roman" w:hAnsi="Times New Roman" w:cs="Times New Roman"/>
        </w:rPr>
        <w:t>Vol. 3, No. 4, 1918-19: From War to Peace (Oct., 1968), pp. 19-28</w:t>
      </w:r>
    </w:p>
    <w:p w:rsidR="00317505" w:rsidRPr="009A016F" w:rsidRDefault="00317505" w:rsidP="003D3C20">
      <w:pPr>
        <w:spacing w:after="80" w:line="274" w:lineRule="auto"/>
        <w:ind w:left="567" w:hanging="567"/>
        <w:jc w:val="both"/>
        <w:rPr>
          <w:rFonts w:ascii="Times New Roman" w:hAnsi="Times New Roman" w:cs="Times New Roman"/>
        </w:rPr>
      </w:pPr>
      <w:proofErr w:type="spellStart"/>
      <w:r w:rsidRPr="009A016F">
        <w:rPr>
          <w:rFonts w:ascii="Times New Roman" w:hAnsi="Times New Roman" w:cs="Times New Roman"/>
        </w:rPr>
        <w:t>Macfie</w:t>
      </w:r>
      <w:proofErr w:type="spellEnd"/>
      <w:r w:rsidRPr="009A016F">
        <w:rPr>
          <w:rFonts w:ascii="Times New Roman" w:hAnsi="Times New Roman" w:cs="Times New Roman"/>
        </w:rPr>
        <w:t xml:space="preserve">, A., L., ‘British Intelligence and </w:t>
      </w:r>
      <w:proofErr w:type="gramStart"/>
      <w:r w:rsidRPr="009A016F">
        <w:rPr>
          <w:rFonts w:ascii="Times New Roman" w:hAnsi="Times New Roman" w:cs="Times New Roman"/>
        </w:rPr>
        <w:t>The</w:t>
      </w:r>
      <w:proofErr w:type="gramEnd"/>
      <w:r w:rsidRPr="009A016F">
        <w:rPr>
          <w:rFonts w:ascii="Times New Roman" w:hAnsi="Times New Roman" w:cs="Times New Roman"/>
        </w:rPr>
        <w:t xml:space="preserve"> Turkish Nationalist Movement 1919-1922’, </w:t>
      </w:r>
      <w:r w:rsidRPr="009A016F">
        <w:rPr>
          <w:rFonts w:ascii="Times New Roman" w:hAnsi="Times New Roman" w:cs="Times New Roman"/>
          <w:iCs/>
        </w:rPr>
        <w:t>Middle Eastern Studies</w:t>
      </w:r>
      <w:r w:rsidRPr="009A016F">
        <w:rPr>
          <w:rFonts w:ascii="Times New Roman" w:hAnsi="Times New Roman" w:cs="Times New Roman"/>
        </w:rPr>
        <w:t>, Vol. 37, No. 1 (Jan., 2001), pp. 1-16</w:t>
      </w:r>
    </w:p>
    <w:p w:rsidR="00317505" w:rsidRPr="009A016F" w:rsidRDefault="00317505" w:rsidP="003D3C20">
      <w:pPr>
        <w:spacing w:after="80" w:line="274" w:lineRule="auto"/>
        <w:ind w:left="567" w:hanging="567"/>
        <w:jc w:val="both"/>
        <w:rPr>
          <w:rFonts w:ascii="Times New Roman" w:hAnsi="Times New Roman" w:cs="Times New Roman"/>
        </w:rPr>
      </w:pPr>
      <w:proofErr w:type="spellStart"/>
      <w:r w:rsidRPr="009A016F">
        <w:rPr>
          <w:rFonts w:ascii="Times New Roman" w:hAnsi="Times New Roman" w:cs="Times New Roman"/>
        </w:rPr>
        <w:t>Macfie</w:t>
      </w:r>
      <w:proofErr w:type="spellEnd"/>
      <w:r w:rsidRPr="009A016F">
        <w:rPr>
          <w:rFonts w:ascii="Times New Roman" w:hAnsi="Times New Roman" w:cs="Times New Roman"/>
        </w:rPr>
        <w:t>, A., L., ‘British Views of the Turkish National Movement in Anatolia, 1919-22’,</w:t>
      </w:r>
      <w:r w:rsidRPr="009A016F">
        <w:rPr>
          <w:rFonts w:ascii="Times New Roman" w:hAnsi="Times New Roman" w:cs="Times New Roman"/>
          <w:iCs/>
        </w:rPr>
        <w:t xml:space="preserve"> Middle Eastern Studies, </w:t>
      </w:r>
      <w:r w:rsidRPr="009A016F">
        <w:rPr>
          <w:rFonts w:ascii="Times New Roman" w:hAnsi="Times New Roman" w:cs="Times New Roman"/>
        </w:rPr>
        <w:t>Vol. 38, No. 3 (</w:t>
      </w:r>
      <w:proofErr w:type="gramStart"/>
      <w:r w:rsidRPr="009A016F">
        <w:rPr>
          <w:rFonts w:ascii="Times New Roman" w:hAnsi="Times New Roman" w:cs="Times New Roman"/>
        </w:rPr>
        <w:t>July.,</w:t>
      </w:r>
      <w:proofErr w:type="gramEnd"/>
      <w:r w:rsidRPr="009A016F">
        <w:rPr>
          <w:rFonts w:ascii="Times New Roman" w:hAnsi="Times New Roman" w:cs="Times New Roman"/>
        </w:rPr>
        <w:t xml:space="preserve"> 2002), pp. 27-46</w:t>
      </w:r>
    </w:p>
    <w:p w:rsidR="00317505" w:rsidRPr="009A016F" w:rsidRDefault="00317505" w:rsidP="003D3C20">
      <w:pPr>
        <w:spacing w:after="80" w:line="274" w:lineRule="auto"/>
        <w:ind w:left="567" w:hanging="567"/>
        <w:jc w:val="both"/>
        <w:rPr>
          <w:rFonts w:ascii="Times New Roman" w:hAnsi="Times New Roman" w:cs="Times New Roman"/>
        </w:rPr>
      </w:pPr>
      <w:proofErr w:type="spellStart"/>
      <w:r w:rsidRPr="009A016F">
        <w:rPr>
          <w:rFonts w:ascii="Times New Roman" w:hAnsi="Times New Roman" w:cs="Times New Roman"/>
        </w:rPr>
        <w:t>Macfie</w:t>
      </w:r>
      <w:proofErr w:type="spellEnd"/>
      <w:r w:rsidRPr="009A016F">
        <w:rPr>
          <w:rFonts w:ascii="Times New Roman" w:hAnsi="Times New Roman" w:cs="Times New Roman"/>
        </w:rPr>
        <w:t>, A.</w:t>
      </w:r>
      <w:r w:rsidR="00A26BE6" w:rsidRPr="009A016F">
        <w:rPr>
          <w:rFonts w:ascii="Times New Roman" w:hAnsi="Times New Roman" w:cs="Times New Roman"/>
        </w:rPr>
        <w:t xml:space="preserve"> </w:t>
      </w:r>
      <w:r w:rsidRPr="009A016F">
        <w:rPr>
          <w:rFonts w:ascii="Times New Roman" w:hAnsi="Times New Roman" w:cs="Times New Roman"/>
        </w:rPr>
        <w:t xml:space="preserve">L., ‘The British Decision Regarding the Future of Constantinople, November 1918-January 1920’, </w:t>
      </w:r>
      <w:r w:rsidRPr="009A016F">
        <w:rPr>
          <w:rFonts w:ascii="Times New Roman" w:hAnsi="Times New Roman" w:cs="Times New Roman"/>
          <w:iCs/>
        </w:rPr>
        <w:t>The Historical Journal</w:t>
      </w:r>
      <w:r w:rsidRPr="009A016F">
        <w:rPr>
          <w:rFonts w:ascii="Times New Roman" w:hAnsi="Times New Roman" w:cs="Times New Roman"/>
        </w:rPr>
        <w:t>, Vol. 18, No. 2 (Jun., 1975), pp. 391-400.</w:t>
      </w:r>
    </w:p>
    <w:p w:rsidR="00317505" w:rsidRPr="009A016F" w:rsidRDefault="00317505" w:rsidP="003D3C20">
      <w:pPr>
        <w:spacing w:after="80" w:line="274" w:lineRule="auto"/>
        <w:ind w:left="567" w:hanging="567"/>
        <w:jc w:val="both"/>
        <w:rPr>
          <w:rFonts w:ascii="Times New Roman" w:hAnsi="Times New Roman" w:cs="Times New Roman"/>
        </w:rPr>
      </w:pPr>
      <w:r w:rsidRPr="009A016F">
        <w:rPr>
          <w:rFonts w:ascii="Times New Roman" w:hAnsi="Times New Roman" w:cs="Times New Roman"/>
        </w:rPr>
        <w:t xml:space="preserve">Montgomery, A. E., “The Making of the Treaty of Sevres of 10 August 1920”, </w:t>
      </w:r>
      <w:proofErr w:type="gramStart"/>
      <w:r w:rsidR="00A26BE6" w:rsidRPr="009A016F">
        <w:rPr>
          <w:rFonts w:ascii="Times New Roman" w:hAnsi="Times New Roman" w:cs="Times New Roman"/>
          <w:iCs/>
        </w:rPr>
        <w:t>T</w:t>
      </w:r>
      <w:r w:rsidRPr="009A016F">
        <w:rPr>
          <w:rFonts w:ascii="Times New Roman" w:hAnsi="Times New Roman" w:cs="Times New Roman"/>
          <w:iCs/>
        </w:rPr>
        <w:t>he</w:t>
      </w:r>
      <w:proofErr w:type="gramEnd"/>
      <w:r w:rsidRPr="009A016F">
        <w:rPr>
          <w:rFonts w:ascii="Times New Roman" w:hAnsi="Times New Roman" w:cs="Times New Roman"/>
          <w:iCs/>
        </w:rPr>
        <w:t xml:space="preserve"> Historical Journal</w:t>
      </w:r>
      <w:r w:rsidRPr="009A016F">
        <w:rPr>
          <w:rFonts w:ascii="Times New Roman" w:hAnsi="Times New Roman" w:cs="Times New Roman"/>
        </w:rPr>
        <w:t>, Vol. 15, No. 4 (Dec., 1972), pp. 775-787, Cambridge University Press</w:t>
      </w:r>
    </w:p>
    <w:p w:rsidR="00236A18" w:rsidRPr="009A016F" w:rsidRDefault="00317505" w:rsidP="003D3C20">
      <w:pPr>
        <w:spacing w:after="80" w:line="274" w:lineRule="auto"/>
        <w:ind w:left="567" w:hanging="567"/>
        <w:jc w:val="both"/>
        <w:rPr>
          <w:rFonts w:ascii="Times New Roman" w:hAnsi="Times New Roman" w:cs="Times New Roman"/>
        </w:rPr>
      </w:pPr>
      <w:r w:rsidRPr="009A016F">
        <w:rPr>
          <w:rFonts w:ascii="Times New Roman" w:hAnsi="Times New Roman" w:cs="Times New Roman"/>
        </w:rPr>
        <w:t xml:space="preserve">Stewart, M., “Catastrophe at Smyrna”, </w:t>
      </w:r>
      <w:r w:rsidRPr="009A016F">
        <w:rPr>
          <w:rFonts w:ascii="Times New Roman" w:hAnsi="Times New Roman" w:cs="Times New Roman"/>
          <w:iCs/>
        </w:rPr>
        <w:t>History Today</w:t>
      </w:r>
      <w:r w:rsidRPr="009A016F">
        <w:rPr>
          <w:rFonts w:ascii="Times New Roman" w:hAnsi="Times New Roman" w:cs="Times New Roman"/>
        </w:rPr>
        <w:t xml:space="preserve"> 54, no. 7 (2004): 27-34</w:t>
      </w:r>
    </w:p>
    <w:sectPr w:rsidR="00236A18" w:rsidRPr="009A016F" w:rsidSect="00596057">
      <w:pgSz w:w="7655" w:h="11907" w:code="9"/>
      <w:pgMar w:top="1134" w:right="936" w:bottom="1134" w:left="936" w:header="567" w:footer="567"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30125" w:rsidRDefault="00630125" w:rsidP="00317505">
      <w:pPr>
        <w:spacing w:after="0" w:line="240" w:lineRule="auto"/>
      </w:pPr>
      <w:r>
        <w:separator/>
      </w:r>
    </w:p>
  </w:endnote>
  <w:endnote w:type="continuationSeparator" w:id="0">
    <w:p w:rsidR="00630125" w:rsidRDefault="00630125" w:rsidP="0031750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Gill Sans MT">
    <w:panose1 w:val="020B0502020104020203"/>
    <w:charset w:val="00"/>
    <w:family w:val="swiss"/>
    <w:pitch w:val="variable"/>
    <w:sig w:usb0="00000007" w:usb1="00000000" w:usb2="00000000" w:usb3="00000000" w:csb0="00000003" w:csb1="00000000"/>
  </w:font>
  <w:font w:name="Calibri">
    <w:panose1 w:val="020F0502020204030204"/>
    <w:charset w:val="00"/>
    <w:family w:val="swiss"/>
    <w:pitch w:val="variable"/>
    <w:sig w:usb0="E0002AFF" w:usb1="C000247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Arial Narrow">
    <w:panose1 w:val="020B0606020202030204"/>
    <w:charset w:val="00"/>
    <w:family w:val="swiss"/>
    <w:pitch w:val="variable"/>
    <w:sig w:usb0="00000287" w:usb1="000008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ascii="Arial Narrow" w:hAnsi="Arial Narrow"/>
        <w:sz w:val="18"/>
        <w:szCs w:val="18"/>
      </w:rPr>
      <w:id w:val="912435662"/>
      <w:docPartObj>
        <w:docPartGallery w:val="Page Numbers (Bottom of Page)"/>
        <w:docPartUnique/>
      </w:docPartObj>
    </w:sdtPr>
    <w:sdtEndPr/>
    <w:sdtContent>
      <w:p w:rsidR="00D07526" w:rsidRPr="00947DCC" w:rsidRDefault="00D07526" w:rsidP="00947DCC">
        <w:pPr>
          <w:pStyle w:val="Altbilgi"/>
          <w:jc w:val="center"/>
          <w:rPr>
            <w:rFonts w:ascii="Arial Narrow" w:hAnsi="Arial Narrow"/>
            <w:sz w:val="18"/>
            <w:szCs w:val="18"/>
          </w:rPr>
        </w:pPr>
        <w:r w:rsidRPr="00947DCC">
          <w:rPr>
            <w:rFonts w:ascii="Arial Narrow" w:hAnsi="Arial Narrow"/>
            <w:sz w:val="18"/>
            <w:szCs w:val="18"/>
          </w:rPr>
          <w:fldChar w:fldCharType="begin"/>
        </w:r>
        <w:r w:rsidRPr="00947DCC">
          <w:rPr>
            <w:rFonts w:ascii="Arial Narrow" w:hAnsi="Arial Narrow"/>
            <w:sz w:val="18"/>
            <w:szCs w:val="18"/>
          </w:rPr>
          <w:instrText>PAGE   \* MERGEFORMAT</w:instrText>
        </w:r>
        <w:r w:rsidRPr="00947DCC">
          <w:rPr>
            <w:rFonts w:ascii="Arial Narrow" w:hAnsi="Arial Narrow"/>
            <w:sz w:val="18"/>
            <w:szCs w:val="18"/>
          </w:rPr>
          <w:fldChar w:fldCharType="separate"/>
        </w:r>
        <w:r w:rsidR="00F57802" w:rsidRPr="00F57802">
          <w:rPr>
            <w:rFonts w:ascii="Arial Narrow" w:hAnsi="Arial Narrow"/>
            <w:noProof/>
            <w:sz w:val="18"/>
            <w:szCs w:val="18"/>
            <w:lang w:val="tr-TR"/>
          </w:rPr>
          <w:t>8</w:t>
        </w:r>
        <w:r w:rsidRPr="00947DCC">
          <w:rPr>
            <w:rFonts w:ascii="Arial Narrow" w:hAnsi="Arial Narrow"/>
            <w:sz w:val="18"/>
            <w:szCs w:val="18"/>
          </w:rPr>
          <w:fldChar w:fldCharType="end"/>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30125" w:rsidRDefault="00630125" w:rsidP="00317505">
      <w:pPr>
        <w:spacing w:after="0" w:line="240" w:lineRule="auto"/>
      </w:pPr>
      <w:r>
        <w:separator/>
      </w:r>
    </w:p>
  </w:footnote>
  <w:footnote w:type="continuationSeparator" w:id="0">
    <w:p w:rsidR="00630125" w:rsidRDefault="00630125" w:rsidP="00317505">
      <w:pPr>
        <w:spacing w:after="0" w:line="240" w:lineRule="auto"/>
      </w:pPr>
      <w:r>
        <w:continuationSeparator/>
      </w:r>
    </w:p>
  </w:footnote>
  <w:footnote w:id="1">
    <w:p w:rsidR="00D07526" w:rsidRPr="009A016F" w:rsidRDefault="00D07526" w:rsidP="001F2219">
      <w:pPr>
        <w:pStyle w:val="DipnotMetni"/>
        <w:spacing w:line="271" w:lineRule="auto"/>
        <w:ind w:left="142" w:hanging="142"/>
        <w:jc w:val="both"/>
        <w:rPr>
          <w:rFonts w:ascii="Times New Roman" w:hAnsi="Times New Roman" w:cs="Times New Roman"/>
        </w:rPr>
      </w:pPr>
      <w:r w:rsidRPr="009A016F">
        <w:rPr>
          <w:rStyle w:val="DipnotBavurusu"/>
          <w:rFonts w:ascii="Times New Roman" w:hAnsi="Times New Roman" w:cs="Times New Roman"/>
        </w:rPr>
        <w:footnoteRef/>
      </w:r>
      <w:r w:rsidRPr="009A016F">
        <w:rPr>
          <w:rFonts w:ascii="Times New Roman" w:hAnsi="Times New Roman" w:cs="Times New Roman"/>
        </w:rPr>
        <w:t xml:space="preserve"> George, D., L., </w:t>
      </w:r>
      <w:proofErr w:type="gramStart"/>
      <w:r w:rsidRPr="009A016F">
        <w:rPr>
          <w:rFonts w:ascii="Times New Roman" w:hAnsi="Times New Roman" w:cs="Times New Roman"/>
          <w:i/>
          <w:iCs/>
        </w:rPr>
        <w:t>The</w:t>
      </w:r>
      <w:proofErr w:type="gramEnd"/>
      <w:r w:rsidRPr="009A016F">
        <w:rPr>
          <w:rFonts w:ascii="Times New Roman" w:hAnsi="Times New Roman" w:cs="Times New Roman"/>
          <w:i/>
          <w:iCs/>
        </w:rPr>
        <w:t xml:space="preserve"> Truth About The Peace Treaties</w:t>
      </w:r>
      <w:r w:rsidRPr="009A016F">
        <w:rPr>
          <w:rFonts w:ascii="Times New Roman" w:hAnsi="Times New Roman" w:cs="Times New Roman"/>
        </w:rPr>
        <w:t xml:space="preserve">, (London: Purnell and Sons, 1938), p. 1014. </w:t>
      </w:r>
    </w:p>
  </w:footnote>
  <w:footnote w:id="2">
    <w:p w:rsidR="00D07526" w:rsidRPr="009A016F" w:rsidRDefault="00D07526" w:rsidP="001F2219">
      <w:pPr>
        <w:pStyle w:val="DipnotMetni"/>
        <w:spacing w:line="271" w:lineRule="auto"/>
        <w:ind w:left="142" w:hanging="142"/>
        <w:jc w:val="both"/>
        <w:rPr>
          <w:rFonts w:ascii="Times New Roman" w:hAnsi="Times New Roman" w:cs="Times New Roman"/>
        </w:rPr>
      </w:pPr>
      <w:r w:rsidRPr="009A016F">
        <w:rPr>
          <w:rStyle w:val="DipnotBavurusu"/>
          <w:rFonts w:ascii="Times New Roman" w:hAnsi="Times New Roman" w:cs="Times New Roman"/>
        </w:rPr>
        <w:footnoteRef/>
      </w:r>
      <w:r w:rsidRPr="009A016F">
        <w:rPr>
          <w:rFonts w:ascii="Times New Roman" w:hAnsi="Times New Roman" w:cs="Times New Roman"/>
        </w:rPr>
        <w:t xml:space="preserve"> </w:t>
      </w:r>
      <w:proofErr w:type="gramStart"/>
      <w:r w:rsidRPr="009A016F">
        <w:rPr>
          <w:rFonts w:ascii="Times New Roman" w:hAnsi="Times New Roman" w:cs="Times New Roman"/>
        </w:rPr>
        <w:t xml:space="preserve">Bennett, G., H., </w:t>
      </w:r>
      <w:r w:rsidRPr="009A016F">
        <w:rPr>
          <w:rFonts w:ascii="Times New Roman" w:hAnsi="Times New Roman" w:cs="Times New Roman"/>
          <w:i/>
          <w:iCs/>
        </w:rPr>
        <w:t>British foreign policy during the Curzon period 1919-1924</w:t>
      </w:r>
      <w:r w:rsidRPr="009A016F">
        <w:rPr>
          <w:rFonts w:ascii="Times New Roman" w:hAnsi="Times New Roman" w:cs="Times New Roman"/>
          <w:bCs/>
        </w:rPr>
        <w:t>,</w:t>
      </w:r>
      <w:r w:rsidRPr="009A016F">
        <w:rPr>
          <w:rFonts w:ascii="Times New Roman" w:hAnsi="Times New Roman" w:cs="Times New Roman"/>
        </w:rPr>
        <w:t xml:space="preserve"> (London: St. Martin’s Press, 1995), p. 90.</w:t>
      </w:r>
      <w:proofErr w:type="gramEnd"/>
    </w:p>
  </w:footnote>
  <w:footnote w:id="3">
    <w:p w:rsidR="00D07526" w:rsidRPr="009A016F" w:rsidRDefault="00D07526" w:rsidP="001F2219">
      <w:pPr>
        <w:pStyle w:val="DipnotMetni"/>
        <w:spacing w:line="271" w:lineRule="auto"/>
        <w:ind w:left="142" w:hanging="142"/>
        <w:jc w:val="both"/>
        <w:rPr>
          <w:rFonts w:ascii="Times New Roman" w:hAnsi="Times New Roman" w:cs="Times New Roman"/>
        </w:rPr>
      </w:pPr>
      <w:r w:rsidRPr="009A016F">
        <w:rPr>
          <w:rStyle w:val="DipnotBavurusu"/>
          <w:rFonts w:ascii="Times New Roman" w:hAnsi="Times New Roman" w:cs="Times New Roman"/>
        </w:rPr>
        <w:footnoteRef/>
      </w:r>
      <w:r w:rsidRPr="009A016F">
        <w:rPr>
          <w:rFonts w:ascii="Times New Roman" w:hAnsi="Times New Roman" w:cs="Times New Roman"/>
        </w:rPr>
        <w:t xml:space="preserve"> Toynbee A., J., </w:t>
      </w:r>
      <w:r w:rsidRPr="009A016F">
        <w:rPr>
          <w:rFonts w:ascii="Times New Roman" w:hAnsi="Times New Roman" w:cs="Times New Roman"/>
          <w:i/>
          <w:iCs/>
        </w:rPr>
        <w:t>The Western Question in Greece and Turkey: a Study in the Contact of Civilisations</w:t>
      </w:r>
      <w:r w:rsidRPr="009A016F">
        <w:rPr>
          <w:rFonts w:ascii="Times New Roman" w:hAnsi="Times New Roman" w:cs="Times New Roman"/>
        </w:rPr>
        <w:t>, (London: Constable and Company Ltd, 1922)</w:t>
      </w:r>
    </w:p>
  </w:footnote>
  <w:footnote w:id="4">
    <w:p w:rsidR="00D07526" w:rsidRPr="009A016F" w:rsidRDefault="00D07526" w:rsidP="00596057">
      <w:pPr>
        <w:pStyle w:val="DipnotMetni"/>
        <w:spacing w:after="40" w:line="271" w:lineRule="auto"/>
        <w:ind w:left="142" w:hanging="142"/>
        <w:jc w:val="both"/>
        <w:rPr>
          <w:rFonts w:ascii="Times New Roman" w:hAnsi="Times New Roman" w:cs="Times New Roman"/>
        </w:rPr>
      </w:pPr>
      <w:r w:rsidRPr="009A016F">
        <w:rPr>
          <w:rStyle w:val="DipnotBavurusu"/>
          <w:rFonts w:ascii="Times New Roman" w:hAnsi="Times New Roman" w:cs="Times New Roman"/>
        </w:rPr>
        <w:footnoteRef/>
      </w:r>
      <w:r w:rsidRPr="009A016F">
        <w:rPr>
          <w:rFonts w:ascii="Times New Roman" w:hAnsi="Times New Roman" w:cs="Times New Roman"/>
        </w:rPr>
        <w:t xml:space="preserve"> </w:t>
      </w:r>
      <w:proofErr w:type="gramStart"/>
      <w:r w:rsidRPr="009A016F">
        <w:rPr>
          <w:rFonts w:ascii="Times New Roman" w:hAnsi="Times New Roman" w:cs="Times New Roman"/>
        </w:rPr>
        <w:t>Ibid.,</w:t>
      </w:r>
      <w:proofErr w:type="gramEnd"/>
      <w:r w:rsidRPr="009A016F">
        <w:rPr>
          <w:rFonts w:ascii="Times New Roman" w:hAnsi="Times New Roman" w:cs="Times New Roman"/>
        </w:rPr>
        <w:t xml:space="preserve"> p. 43.</w:t>
      </w:r>
    </w:p>
  </w:footnote>
  <w:footnote w:id="5">
    <w:p w:rsidR="00D07526" w:rsidRPr="009A016F" w:rsidRDefault="00D07526" w:rsidP="00596057">
      <w:pPr>
        <w:pStyle w:val="DipnotMetni"/>
        <w:spacing w:after="40" w:line="271" w:lineRule="auto"/>
        <w:ind w:left="142" w:hanging="142"/>
        <w:jc w:val="both"/>
        <w:rPr>
          <w:rFonts w:ascii="Times New Roman" w:hAnsi="Times New Roman" w:cs="Times New Roman"/>
        </w:rPr>
      </w:pPr>
      <w:r w:rsidRPr="009A016F">
        <w:rPr>
          <w:rStyle w:val="DipnotBavurusu"/>
          <w:rFonts w:ascii="Times New Roman" w:hAnsi="Times New Roman" w:cs="Times New Roman"/>
        </w:rPr>
        <w:footnoteRef/>
      </w:r>
      <w:r w:rsidRPr="009A016F">
        <w:rPr>
          <w:rFonts w:ascii="Times New Roman" w:hAnsi="Times New Roman" w:cs="Times New Roman"/>
        </w:rPr>
        <w:t xml:space="preserve"> Goldstein, E., ‘Great Britain and Greater Greece 1917-1920’, </w:t>
      </w:r>
      <w:proofErr w:type="gramStart"/>
      <w:r w:rsidRPr="009A016F">
        <w:rPr>
          <w:rFonts w:ascii="Times New Roman" w:hAnsi="Times New Roman" w:cs="Times New Roman"/>
          <w:i/>
          <w:iCs/>
        </w:rPr>
        <w:t>The</w:t>
      </w:r>
      <w:proofErr w:type="gramEnd"/>
      <w:r w:rsidRPr="009A016F">
        <w:rPr>
          <w:rFonts w:ascii="Times New Roman" w:hAnsi="Times New Roman" w:cs="Times New Roman"/>
          <w:i/>
          <w:iCs/>
        </w:rPr>
        <w:t xml:space="preserve"> Historical Journal,</w:t>
      </w:r>
      <w:r w:rsidRPr="009A016F">
        <w:rPr>
          <w:rFonts w:ascii="Times New Roman" w:hAnsi="Times New Roman" w:cs="Times New Roman"/>
        </w:rPr>
        <w:t xml:space="preserve"> Vol. 32, No. 2 (Jun., 1989), pp. 339-356.</w:t>
      </w:r>
    </w:p>
  </w:footnote>
  <w:footnote w:id="6">
    <w:p w:rsidR="00D07526" w:rsidRPr="009A016F" w:rsidRDefault="00D07526" w:rsidP="00596057">
      <w:pPr>
        <w:pStyle w:val="DipnotMetni"/>
        <w:spacing w:after="40" w:line="271" w:lineRule="auto"/>
        <w:ind w:left="142" w:hanging="142"/>
        <w:jc w:val="both"/>
        <w:rPr>
          <w:rFonts w:ascii="Times New Roman" w:hAnsi="Times New Roman" w:cs="Times New Roman"/>
        </w:rPr>
      </w:pPr>
      <w:r w:rsidRPr="009A016F">
        <w:rPr>
          <w:rStyle w:val="DipnotBavurusu"/>
          <w:rFonts w:ascii="Times New Roman" w:hAnsi="Times New Roman" w:cs="Times New Roman"/>
        </w:rPr>
        <w:footnoteRef/>
      </w:r>
      <w:r w:rsidRPr="009A016F">
        <w:rPr>
          <w:rFonts w:ascii="Times New Roman" w:hAnsi="Times New Roman" w:cs="Times New Roman"/>
        </w:rPr>
        <w:t xml:space="preserve"> </w:t>
      </w:r>
      <w:proofErr w:type="spellStart"/>
      <w:r w:rsidRPr="009A016F">
        <w:rPr>
          <w:rFonts w:ascii="Times New Roman" w:hAnsi="Times New Roman" w:cs="Times New Roman"/>
        </w:rPr>
        <w:t>Daleziou</w:t>
      </w:r>
      <w:proofErr w:type="spellEnd"/>
      <w:r w:rsidRPr="009A016F">
        <w:rPr>
          <w:rFonts w:ascii="Times New Roman" w:hAnsi="Times New Roman" w:cs="Times New Roman"/>
        </w:rPr>
        <w:t xml:space="preserve">, E., </w:t>
      </w:r>
      <w:r w:rsidRPr="009A016F">
        <w:rPr>
          <w:rFonts w:ascii="Times New Roman" w:hAnsi="Times New Roman" w:cs="Times New Roman"/>
          <w:i/>
          <w:iCs/>
        </w:rPr>
        <w:t>Britain and The Greek-Turkish War and Settlement of 1919-1923: the pursuit of security by 'proxy' in western Asia Minor</w:t>
      </w:r>
      <w:r w:rsidRPr="009A016F">
        <w:rPr>
          <w:rFonts w:ascii="Times New Roman" w:hAnsi="Times New Roman" w:cs="Times New Roman"/>
        </w:rPr>
        <w:t>, PhD Thesis Submission, Department of History Faculty of Arts University of Glasgow, September 2002.</w:t>
      </w:r>
    </w:p>
  </w:footnote>
  <w:footnote w:id="7">
    <w:p w:rsidR="00D07526" w:rsidRPr="009A016F" w:rsidRDefault="00D07526" w:rsidP="001F2219">
      <w:pPr>
        <w:pStyle w:val="DipnotMetni"/>
        <w:spacing w:line="271" w:lineRule="auto"/>
        <w:ind w:left="142" w:hanging="142"/>
        <w:jc w:val="both"/>
        <w:rPr>
          <w:rFonts w:ascii="Times New Roman" w:hAnsi="Times New Roman" w:cs="Times New Roman"/>
        </w:rPr>
      </w:pPr>
      <w:r w:rsidRPr="009A016F">
        <w:rPr>
          <w:rStyle w:val="DipnotBavurusu"/>
          <w:rFonts w:ascii="Times New Roman" w:hAnsi="Times New Roman" w:cs="Times New Roman"/>
        </w:rPr>
        <w:footnoteRef/>
      </w:r>
      <w:r w:rsidRPr="009A016F">
        <w:rPr>
          <w:rFonts w:ascii="Times New Roman" w:hAnsi="Times New Roman" w:cs="Times New Roman"/>
        </w:rPr>
        <w:t xml:space="preserve"> </w:t>
      </w:r>
      <w:proofErr w:type="spellStart"/>
      <w:r w:rsidRPr="009A016F">
        <w:rPr>
          <w:rFonts w:ascii="Times New Roman" w:hAnsi="Times New Roman" w:cs="Times New Roman"/>
        </w:rPr>
        <w:t>Erhan</w:t>
      </w:r>
      <w:proofErr w:type="spellEnd"/>
      <w:r w:rsidRPr="009A016F">
        <w:rPr>
          <w:rFonts w:ascii="Times New Roman" w:hAnsi="Times New Roman" w:cs="Times New Roman"/>
        </w:rPr>
        <w:t>, C., SAM Papers No. 2/99 ‘Greek Occupation of Izmir and Adjoining Territories, Report of the Inter-allied Commission of Inquiry’ (May-September 1919)’, Ankara - April 1999</w:t>
      </w:r>
    </w:p>
  </w:footnote>
  <w:footnote w:id="8">
    <w:p w:rsidR="00D07526" w:rsidRPr="009A016F" w:rsidRDefault="00D07526" w:rsidP="001F2219">
      <w:pPr>
        <w:pStyle w:val="DipnotMetni"/>
        <w:spacing w:line="271" w:lineRule="auto"/>
        <w:ind w:left="142" w:hanging="142"/>
        <w:jc w:val="both"/>
        <w:rPr>
          <w:rFonts w:ascii="Times New Roman" w:hAnsi="Times New Roman" w:cs="Times New Roman"/>
        </w:rPr>
      </w:pPr>
      <w:r w:rsidRPr="009A016F">
        <w:rPr>
          <w:rStyle w:val="DipnotBavurusu"/>
          <w:rFonts w:ascii="Times New Roman" w:hAnsi="Times New Roman" w:cs="Times New Roman"/>
        </w:rPr>
        <w:footnoteRef/>
      </w:r>
      <w:r w:rsidRPr="009A016F">
        <w:rPr>
          <w:rFonts w:ascii="Times New Roman" w:hAnsi="Times New Roman" w:cs="Times New Roman"/>
        </w:rPr>
        <w:t xml:space="preserve"> The Ottoman entrance to the war was seen as a suicide by Britain as Mr. Asquith, the Prime Minister, stated in his speech on 4th Nov.1914. </w:t>
      </w:r>
      <w:proofErr w:type="spellStart"/>
      <w:r w:rsidRPr="009A016F">
        <w:rPr>
          <w:rFonts w:ascii="Times New Roman" w:hAnsi="Times New Roman" w:cs="Times New Roman"/>
        </w:rPr>
        <w:t>Cilingir</w:t>
      </w:r>
      <w:proofErr w:type="spellEnd"/>
      <w:r w:rsidRPr="009A016F">
        <w:rPr>
          <w:rFonts w:ascii="Times New Roman" w:hAnsi="Times New Roman" w:cs="Times New Roman"/>
        </w:rPr>
        <w:t>, S., Lloyd George and the dissolution of the Ottoman Empire, Middle East Technical University, Doctor of Philosophy thesis, (Ankara: 2007), p. 32</w:t>
      </w:r>
    </w:p>
  </w:footnote>
  <w:footnote w:id="9">
    <w:p w:rsidR="00D07526" w:rsidRPr="009A016F" w:rsidRDefault="00D07526" w:rsidP="001F2219">
      <w:pPr>
        <w:pStyle w:val="DipnotMetni"/>
        <w:spacing w:line="271" w:lineRule="auto"/>
        <w:ind w:left="142" w:hanging="142"/>
        <w:jc w:val="both"/>
        <w:rPr>
          <w:rFonts w:ascii="Times New Roman" w:hAnsi="Times New Roman" w:cs="Times New Roman"/>
        </w:rPr>
      </w:pPr>
      <w:r w:rsidRPr="009A016F">
        <w:rPr>
          <w:rStyle w:val="DipnotBavurusu"/>
          <w:rFonts w:ascii="Times New Roman" w:hAnsi="Times New Roman" w:cs="Times New Roman"/>
        </w:rPr>
        <w:footnoteRef/>
      </w:r>
      <w:r w:rsidRPr="009A016F">
        <w:rPr>
          <w:rFonts w:ascii="Times New Roman" w:hAnsi="Times New Roman" w:cs="Times New Roman"/>
        </w:rPr>
        <w:t xml:space="preserve"> </w:t>
      </w:r>
      <w:r w:rsidRPr="009A016F">
        <w:rPr>
          <w:rFonts w:ascii="Times New Roman" w:hAnsi="Times New Roman" w:cs="Times New Roman"/>
        </w:rPr>
        <w:tab/>
      </w:r>
      <w:proofErr w:type="spellStart"/>
      <w:r w:rsidRPr="009A016F">
        <w:rPr>
          <w:rFonts w:ascii="Times New Roman" w:hAnsi="Times New Roman" w:cs="Times New Roman"/>
        </w:rPr>
        <w:t>Kedourie</w:t>
      </w:r>
      <w:proofErr w:type="spellEnd"/>
      <w:r w:rsidRPr="009A016F">
        <w:rPr>
          <w:rFonts w:ascii="Times New Roman" w:hAnsi="Times New Roman" w:cs="Times New Roman"/>
        </w:rPr>
        <w:t xml:space="preserve"> E., “The End of the Ottoman Empire”, </w:t>
      </w:r>
      <w:r w:rsidRPr="009A016F">
        <w:rPr>
          <w:rFonts w:ascii="Times New Roman" w:hAnsi="Times New Roman" w:cs="Times New Roman"/>
          <w:i/>
          <w:iCs/>
        </w:rPr>
        <w:t>Journal of Contemporary History,</w:t>
      </w:r>
      <w:r w:rsidRPr="009A016F">
        <w:rPr>
          <w:rFonts w:ascii="Times New Roman" w:hAnsi="Times New Roman" w:cs="Times New Roman"/>
        </w:rPr>
        <w:t xml:space="preserve"> Vol. 3, No. 4, 1918-19: From War to Peace (Oct., 1968), pp. 19-28, p. 19.</w:t>
      </w:r>
    </w:p>
  </w:footnote>
  <w:footnote w:id="10">
    <w:p w:rsidR="00D07526" w:rsidRPr="009A016F" w:rsidRDefault="00D07526" w:rsidP="00596057">
      <w:pPr>
        <w:pStyle w:val="DipnotMetni"/>
        <w:spacing w:after="40" w:line="271" w:lineRule="auto"/>
        <w:ind w:left="142" w:hanging="142"/>
        <w:jc w:val="both"/>
        <w:rPr>
          <w:rFonts w:ascii="Times New Roman" w:hAnsi="Times New Roman" w:cs="Times New Roman"/>
        </w:rPr>
      </w:pPr>
      <w:r w:rsidRPr="009A016F">
        <w:rPr>
          <w:rStyle w:val="DipnotBavurusu"/>
          <w:rFonts w:ascii="Times New Roman" w:hAnsi="Times New Roman" w:cs="Times New Roman"/>
        </w:rPr>
        <w:footnoteRef/>
      </w:r>
      <w:r w:rsidRPr="009A016F">
        <w:rPr>
          <w:rFonts w:ascii="Times New Roman" w:hAnsi="Times New Roman" w:cs="Times New Roman"/>
        </w:rPr>
        <w:t xml:space="preserve"> Kent, M., </w:t>
      </w:r>
      <w:proofErr w:type="gramStart"/>
      <w:r w:rsidRPr="009A016F">
        <w:rPr>
          <w:rFonts w:ascii="Times New Roman" w:hAnsi="Times New Roman" w:cs="Times New Roman"/>
          <w:i/>
          <w:iCs/>
        </w:rPr>
        <w:t>The</w:t>
      </w:r>
      <w:proofErr w:type="gramEnd"/>
      <w:r w:rsidRPr="009A016F">
        <w:rPr>
          <w:rFonts w:ascii="Times New Roman" w:hAnsi="Times New Roman" w:cs="Times New Roman"/>
          <w:i/>
          <w:iCs/>
        </w:rPr>
        <w:t xml:space="preserve"> Great Powers and the End of the Ottoman Empire</w:t>
      </w:r>
      <w:r w:rsidRPr="009A016F">
        <w:rPr>
          <w:rFonts w:ascii="Times New Roman" w:hAnsi="Times New Roman" w:cs="Times New Roman"/>
        </w:rPr>
        <w:t xml:space="preserve">, (London: George Allen &amp; Unwin Publishers Ltd., 1984), p. 189. </w:t>
      </w:r>
    </w:p>
  </w:footnote>
  <w:footnote w:id="11">
    <w:p w:rsidR="00D07526" w:rsidRPr="009A016F" w:rsidRDefault="00D07526" w:rsidP="00596057">
      <w:pPr>
        <w:pStyle w:val="DipnotMetni"/>
        <w:spacing w:after="40" w:line="271" w:lineRule="auto"/>
        <w:ind w:left="142" w:hanging="142"/>
        <w:jc w:val="both"/>
        <w:rPr>
          <w:rFonts w:ascii="Times New Roman" w:hAnsi="Times New Roman" w:cs="Times New Roman"/>
        </w:rPr>
      </w:pPr>
      <w:r w:rsidRPr="009A016F">
        <w:rPr>
          <w:rStyle w:val="DipnotBavurusu"/>
          <w:rFonts w:ascii="Times New Roman" w:hAnsi="Times New Roman" w:cs="Times New Roman"/>
        </w:rPr>
        <w:footnoteRef/>
      </w:r>
      <w:r w:rsidRPr="009A016F">
        <w:rPr>
          <w:rFonts w:ascii="Times New Roman" w:hAnsi="Times New Roman" w:cs="Times New Roman"/>
        </w:rPr>
        <w:t xml:space="preserve"> Montgomery, A., E., “The Making of the Treaty of Sevres of 10 August 1920”, </w:t>
      </w:r>
      <w:r w:rsidRPr="009A016F">
        <w:rPr>
          <w:rFonts w:ascii="Times New Roman" w:hAnsi="Times New Roman" w:cs="Times New Roman"/>
          <w:i/>
          <w:iCs/>
        </w:rPr>
        <w:t>the Historical Journal</w:t>
      </w:r>
      <w:r w:rsidRPr="009A016F">
        <w:rPr>
          <w:rFonts w:ascii="Times New Roman" w:hAnsi="Times New Roman" w:cs="Times New Roman"/>
        </w:rPr>
        <w:t>, Vol. 15, No. 4 (Dec., 1972), pp. 775-787, Cambridge University Press, p. 777.</w:t>
      </w:r>
    </w:p>
  </w:footnote>
  <w:footnote w:id="12">
    <w:p w:rsidR="00D07526" w:rsidRPr="009A016F" w:rsidRDefault="00D07526" w:rsidP="00596057">
      <w:pPr>
        <w:pStyle w:val="DipnotMetni"/>
        <w:spacing w:after="40" w:line="271" w:lineRule="auto"/>
        <w:ind w:left="142" w:hanging="142"/>
        <w:jc w:val="both"/>
        <w:rPr>
          <w:rFonts w:ascii="Times New Roman" w:hAnsi="Times New Roman" w:cs="Times New Roman"/>
        </w:rPr>
      </w:pPr>
      <w:r w:rsidRPr="009A016F">
        <w:rPr>
          <w:rStyle w:val="DipnotBavurusu"/>
          <w:rFonts w:ascii="Times New Roman" w:hAnsi="Times New Roman" w:cs="Times New Roman"/>
        </w:rPr>
        <w:footnoteRef/>
      </w:r>
      <w:r w:rsidRPr="009A016F">
        <w:rPr>
          <w:rFonts w:ascii="Times New Roman" w:hAnsi="Times New Roman" w:cs="Times New Roman"/>
        </w:rPr>
        <w:t xml:space="preserve"> According to </w:t>
      </w:r>
      <w:proofErr w:type="spellStart"/>
      <w:r w:rsidRPr="009A016F">
        <w:rPr>
          <w:rFonts w:ascii="Times New Roman" w:hAnsi="Times New Roman" w:cs="Times New Roman"/>
        </w:rPr>
        <w:t>Cilingir</w:t>
      </w:r>
      <w:proofErr w:type="spellEnd"/>
      <w:r w:rsidRPr="009A016F">
        <w:rPr>
          <w:rFonts w:ascii="Times New Roman" w:hAnsi="Times New Roman" w:cs="Times New Roman"/>
        </w:rPr>
        <w:t xml:space="preserve"> ‘These are the </w:t>
      </w:r>
      <w:proofErr w:type="spellStart"/>
      <w:r w:rsidRPr="009A016F">
        <w:rPr>
          <w:rFonts w:ascii="Times New Roman" w:hAnsi="Times New Roman" w:cs="Times New Roman"/>
        </w:rPr>
        <w:t>Broc</w:t>
      </w:r>
      <w:proofErr w:type="spellEnd"/>
      <w:r w:rsidRPr="009A016F">
        <w:rPr>
          <w:rFonts w:ascii="Times New Roman" w:hAnsi="Times New Roman" w:cs="Times New Roman"/>
        </w:rPr>
        <w:t xml:space="preserve"> </w:t>
      </w:r>
      <w:proofErr w:type="spellStart"/>
      <w:r w:rsidRPr="009A016F">
        <w:rPr>
          <w:rFonts w:ascii="Times New Roman" w:hAnsi="Times New Roman" w:cs="Times New Roman"/>
        </w:rPr>
        <w:t>Millman’s</w:t>
      </w:r>
      <w:proofErr w:type="spellEnd"/>
      <w:r w:rsidRPr="009A016F">
        <w:rPr>
          <w:rFonts w:ascii="Times New Roman" w:hAnsi="Times New Roman" w:cs="Times New Roman"/>
        </w:rPr>
        <w:t xml:space="preserve"> description. </w:t>
      </w:r>
      <w:proofErr w:type="spellStart"/>
      <w:r w:rsidRPr="009A016F">
        <w:rPr>
          <w:rFonts w:ascii="Times New Roman" w:hAnsi="Times New Roman" w:cs="Times New Roman"/>
        </w:rPr>
        <w:t>Millman</w:t>
      </w:r>
      <w:proofErr w:type="spellEnd"/>
      <w:r w:rsidRPr="009A016F">
        <w:rPr>
          <w:rFonts w:ascii="Times New Roman" w:hAnsi="Times New Roman" w:cs="Times New Roman"/>
        </w:rPr>
        <w:t xml:space="preserve"> argues that the new concept of ‘New Eastern’ differs from 1915 Eastern Policy, such that, in 1915 they had been impatient for victory, but with this new approach, Lloyd George and his friends “almost despaired of Britain’s survival as a great power…..It was an entirely different war, though fought over much the same ground” (</w:t>
      </w:r>
      <w:proofErr w:type="spellStart"/>
      <w:r w:rsidRPr="009A016F">
        <w:rPr>
          <w:rFonts w:ascii="Times New Roman" w:hAnsi="Times New Roman" w:cs="Times New Roman"/>
        </w:rPr>
        <w:t>Broc</w:t>
      </w:r>
      <w:proofErr w:type="spellEnd"/>
      <w:r w:rsidRPr="009A016F">
        <w:rPr>
          <w:rFonts w:ascii="Times New Roman" w:hAnsi="Times New Roman" w:cs="Times New Roman"/>
        </w:rPr>
        <w:t xml:space="preserve"> </w:t>
      </w:r>
      <w:proofErr w:type="spellStart"/>
      <w:r w:rsidRPr="009A016F">
        <w:rPr>
          <w:rFonts w:ascii="Times New Roman" w:hAnsi="Times New Roman" w:cs="Times New Roman"/>
        </w:rPr>
        <w:t>Millman</w:t>
      </w:r>
      <w:proofErr w:type="spellEnd"/>
      <w:r w:rsidRPr="009A016F">
        <w:rPr>
          <w:rFonts w:ascii="Times New Roman" w:hAnsi="Times New Roman" w:cs="Times New Roman"/>
        </w:rPr>
        <w:t xml:space="preserve"> in “A Counsel of Despair: British Strategy and War Aims, 1917-18, Journal of Contemporary History,Vol.36, No.2 (Apr.,2001), pp. 241-270) </w:t>
      </w:r>
      <w:proofErr w:type="spellStart"/>
      <w:r w:rsidRPr="009A016F">
        <w:rPr>
          <w:rFonts w:ascii="Times New Roman" w:hAnsi="Times New Roman" w:cs="Times New Roman"/>
        </w:rPr>
        <w:t>Cilingir</w:t>
      </w:r>
      <w:proofErr w:type="spellEnd"/>
      <w:r w:rsidRPr="009A016F">
        <w:rPr>
          <w:rFonts w:ascii="Times New Roman" w:hAnsi="Times New Roman" w:cs="Times New Roman"/>
        </w:rPr>
        <w:t>, S., “Lloyd George...”, p. 75.</w:t>
      </w:r>
    </w:p>
  </w:footnote>
  <w:footnote w:id="13">
    <w:p w:rsidR="00D07526" w:rsidRPr="009A016F" w:rsidRDefault="00D07526" w:rsidP="00596057">
      <w:pPr>
        <w:pStyle w:val="DipnotMetni"/>
        <w:spacing w:after="40" w:line="271" w:lineRule="auto"/>
        <w:ind w:left="142" w:hanging="142"/>
        <w:jc w:val="both"/>
        <w:rPr>
          <w:rFonts w:ascii="Times New Roman" w:hAnsi="Times New Roman" w:cs="Times New Roman"/>
        </w:rPr>
      </w:pPr>
      <w:r w:rsidRPr="009A016F">
        <w:rPr>
          <w:rStyle w:val="DipnotBavurusu"/>
          <w:rFonts w:ascii="Times New Roman" w:hAnsi="Times New Roman" w:cs="Times New Roman"/>
        </w:rPr>
        <w:footnoteRef/>
      </w:r>
      <w:r w:rsidRPr="009A016F">
        <w:rPr>
          <w:rFonts w:ascii="Times New Roman" w:hAnsi="Times New Roman" w:cs="Times New Roman"/>
        </w:rPr>
        <w:t xml:space="preserve"> </w:t>
      </w:r>
      <w:proofErr w:type="gramStart"/>
      <w:r w:rsidRPr="009A016F">
        <w:rPr>
          <w:rFonts w:ascii="Times New Roman" w:hAnsi="Times New Roman" w:cs="Times New Roman"/>
        </w:rPr>
        <w:t>Ibid.,</w:t>
      </w:r>
      <w:proofErr w:type="gramEnd"/>
      <w:r w:rsidRPr="009A016F">
        <w:rPr>
          <w:rFonts w:ascii="Times New Roman" w:hAnsi="Times New Roman" w:cs="Times New Roman"/>
        </w:rPr>
        <w:t xml:space="preserve"> p. 65.</w:t>
      </w:r>
    </w:p>
  </w:footnote>
  <w:footnote w:id="14">
    <w:p w:rsidR="00D07526" w:rsidRPr="009A016F" w:rsidRDefault="00D07526" w:rsidP="00596057">
      <w:pPr>
        <w:pStyle w:val="DipnotMetni"/>
        <w:spacing w:after="40" w:line="271" w:lineRule="auto"/>
        <w:ind w:left="142" w:hanging="142"/>
        <w:jc w:val="both"/>
        <w:rPr>
          <w:rFonts w:ascii="Times New Roman" w:hAnsi="Times New Roman" w:cs="Times New Roman"/>
        </w:rPr>
      </w:pPr>
      <w:r w:rsidRPr="009A016F">
        <w:rPr>
          <w:rStyle w:val="DipnotBavurusu"/>
          <w:rFonts w:ascii="Times New Roman" w:hAnsi="Times New Roman" w:cs="Times New Roman"/>
        </w:rPr>
        <w:footnoteRef/>
      </w:r>
      <w:r w:rsidRPr="009A016F">
        <w:rPr>
          <w:rFonts w:ascii="Times New Roman" w:hAnsi="Times New Roman" w:cs="Times New Roman"/>
        </w:rPr>
        <w:t xml:space="preserve"> Near East questions, on which Lloyd George himself tended to take a rather forceful anti-Turk position, played no real role in the election campaign and were comparatively little concern to the general public and the press. </w:t>
      </w:r>
      <w:proofErr w:type="spellStart"/>
      <w:r w:rsidRPr="009A016F">
        <w:rPr>
          <w:rFonts w:ascii="Times New Roman" w:hAnsi="Times New Roman" w:cs="Times New Roman"/>
        </w:rPr>
        <w:t>Helmreich</w:t>
      </w:r>
      <w:proofErr w:type="spellEnd"/>
      <w:r w:rsidRPr="009A016F">
        <w:rPr>
          <w:rFonts w:ascii="Times New Roman" w:hAnsi="Times New Roman" w:cs="Times New Roman"/>
        </w:rPr>
        <w:t xml:space="preserve">, P., C., </w:t>
      </w:r>
      <w:r w:rsidRPr="009A016F">
        <w:rPr>
          <w:rFonts w:ascii="Times New Roman" w:hAnsi="Times New Roman" w:cs="Times New Roman"/>
          <w:i/>
          <w:iCs/>
        </w:rPr>
        <w:t>From Paris to Sevres: The Partition of the Ottoman Empire at the Peace Conference of 1919-1920</w:t>
      </w:r>
      <w:r w:rsidRPr="009A016F">
        <w:rPr>
          <w:rFonts w:ascii="Times New Roman" w:hAnsi="Times New Roman" w:cs="Times New Roman"/>
          <w:bCs/>
        </w:rPr>
        <w:t>,</w:t>
      </w:r>
      <w:r w:rsidRPr="009A016F">
        <w:rPr>
          <w:rFonts w:ascii="Times New Roman" w:hAnsi="Times New Roman" w:cs="Times New Roman"/>
        </w:rPr>
        <w:t xml:space="preserve"> (U.S.A: Ohio University Press, 1974), p. 11.</w:t>
      </w:r>
    </w:p>
  </w:footnote>
  <w:footnote w:id="15">
    <w:p w:rsidR="00D07526" w:rsidRPr="009A016F" w:rsidRDefault="00D07526" w:rsidP="00596057">
      <w:pPr>
        <w:pStyle w:val="DipnotMetni"/>
        <w:spacing w:after="40" w:line="271" w:lineRule="auto"/>
        <w:ind w:left="142" w:hanging="142"/>
        <w:jc w:val="both"/>
        <w:rPr>
          <w:rFonts w:ascii="Times New Roman" w:hAnsi="Times New Roman" w:cs="Times New Roman"/>
        </w:rPr>
      </w:pPr>
      <w:r w:rsidRPr="009A016F">
        <w:rPr>
          <w:rStyle w:val="DipnotBavurusu"/>
          <w:rFonts w:ascii="Times New Roman" w:hAnsi="Times New Roman" w:cs="Times New Roman"/>
        </w:rPr>
        <w:footnoteRef/>
      </w:r>
      <w:r w:rsidRPr="009A016F">
        <w:rPr>
          <w:rFonts w:ascii="Times New Roman" w:hAnsi="Times New Roman" w:cs="Times New Roman"/>
        </w:rPr>
        <w:t xml:space="preserve"> </w:t>
      </w:r>
      <w:proofErr w:type="spellStart"/>
      <w:r w:rsidRPr="009A016F">
        <w:rPr>
          <w:rFonts w:ascii="Times New Roman" w:hAnsi="Times New Roman" w:cs="Times New Roman"/>
        </w:rPr>
        <w:t>Zebel</w:t>
      </w:r>
      <w:proofErr w:type="spellEnd"/>
      <w:r w:rsidRPr="009A016F">
        <w:rPr>
          <w:rFonts w:ascii="Times New Roman" w:hAnsi="Times New Roman" w:cs="Times New Roman"/>
        </w:rPr>
        <w:t xml:space="preserve">, H., S., </w:t>
      </w:r>
      <w:r w:rsidRPr="009A016F">
        <w:rPr>
          <w:rFonts w:ascii="Times New Roman" w:hAnsi="Times New Roman" w:cs="Times New Roman"/>
          <w:i/>
          <w:iCs/>
        </w:rPr>
        <w:t>Balfour: A Political Biography,</w:t>
      </w:r>
      <w:r w:rsidRPr="009A016F">
        <w:rPr>
          <w:rFonts w:ascii="Times New Roman" w:hAnsi="Times New Roman" w:cs="Times New Roman"/>
        </w:rPr>
        <w:t xml:space="preserve"> (Cambridge: Cambridge University Press, 1973), p. 240.</w:t>
      </w:r>
    </w:p>
  </w:footnote>
  <w:footnote w:id="16">
    <w:p w:rsidR="00D07526" w:rsidRPr="009A016F" w:rsidRDefault="00D07526" w:rsidP="001F2219">
      <w:pPr>
        <w:pStyle w:val="DipnotMetni"/>
        <w:spacing w:line="271" w:lineRule="auto"/>
        <w:ind w:left="142" w:hanging="142"/>
        <w:jc w:val="both"/>
        <w:rPr>
          <w:rFonts w:ascii="Times New Roman" w:hAnsi="Times New Roman" w:cs="Times New Roman"/>
        </w:rPr>
      </w:pPr>
      <w:r w:rsidRPr="009A016F">
        <w:rPr>
          <w:rStyle w:val="DipnotBavurusu"/>
          <w:rFonts w:ascii="Times New Roman" w:hAnsi="Times New Roman" w:cs="Times New Roman"/>
        </w:rPr>
        <w:footnoteRef/>
      </w:r>
      <w:r w:rsidRPr="009A016F">
        <w:rPr>
          <w:rFonts w:ascii="Times New Roman" w:hAnsi="Times New Roman" w:cs="Times New Roman"/>
        </w:rPr>
        <w:t xml:space="preserve"> The National Archives of the UK (TNA): Public Records Office (PRO), CAB 23/43, </w:t>
      </w:r>
      <w:proofErr w:type="spellStart"/>
      <w:r w:rsidRPr="009A016F">
        <w:rPr>
          <w:rFonts w:ascii="Times New Roman" w:hAnsi="Times New Roman" w:cs="Times New Roman"/>
        </w:rPr>
        <w:t>Procès</w:t>
      </w:r>
      <w:proofErr w:type="spellEnd"/>
      <w:r w:rsidRPr="009A016F">
        <w:rPr>
          <w:rFonts w:ascii="Times New Roman" w:hAnsi="Times New Roman" w:cs="Times New Roman"/>
        </w:rPr>
        <w:t xml:space="preserve"> Verbal of the Second Meeting of the Imperial War Cabinet, 22nd March 1917, </w:t>
      </w:r>
      <w:proofErr w:type="spellStart"/>
      <w:r w:rsidRPr="009A016F">
        <w:rPr>
          <w:rFonts w:ascii="Times New Roman" w:hAnsi="Times New Roman" w:cs="Times New Roman"/>
        </w:rPr>
        <w:t>Cilingir</w:t>
      </w:r>
      <w:proofErr w:type="spellEnd"/>
      <w:r w:rsidRPr="009A016F">
        <w:rPr>
          <w:rFonts w:ascii="Times New Roman" w:hAnsi="Times New Roman" w:cs="Times New Roman"/>
        </w:rPr>
        <w:t>, S., ‘Lloyd George...’, p. 70.</w:t>
      </w:r>
    </w:p>
  </w:footnote>
  <w:footnote w:id="17">
    <w:p w:rsidR="00D07526" w:rsidRPr="009A016F" w:rsidRDefault="00D07526" w:rsidP="00596057">
      <w:pPr>
        <w:pStyle w:val="DipnotMetni"/>
        <w:spacing w:after="40" w:line="271" w:lineRule="auto"/>
        <w:ind w:left="142" w:hanging="142"/>
        <w:jc w:val="both"/>
        <w:rPr>
          <w:rFonts w:ascii="Times New Roman" w:hAnsi="Times New Roman" w:cs="Times New Roman"/>
        </w:rPr>
      </w:pPr>
      <w:r w:rsidRPr="009A016F">
        <w:rPr>
          <w:rStyle w:val="DipnotBavurusu"/>
          <w:rFonts w:ascii="Times New Roman" w:hAnsi="Times New Roman" w:cs="Times New Roman"/>
        </w:rPr>
        <w:footnoteRef/>
      </w:r>
      <w:r w:rsidRPr="009A016F">
        <w:rPr>
          <w:rFonts w:ascii="Times New Roman" w:hAnsi="Times New Roman" w:cs="Times New Roman"/>
        </w:rPr>
        <w:t xml:space="preserve"> TNA PRO CAB 23/43, Shorthand Notes of the Twentieth Meeting of Imperial War Cabinet, 25th June 1918, </w:t>
      </w:r>
      <w:proofErr w:type="spellStart"/>
      <w:r w:rsidRPr="009A016F">
        <w:rPr>
          <w:rFonts w:ascii="Times New Roman" w:hAnsi="Times New Roman" w:cs="Times New Roman"/>
        </w:rPr>
        <w:t>Cilingir</w:t>
      </w:r>
      <w:proofErr w:type="spellEnd"/>
      <w:r w:rsidRPr="009A016F">
        <w:rPr>
          <w:rFonts w:ascii="Times New Roman" w:hAnsi="Times New Roman" w:cs="Times New Roman"/>
        </w:rPr>
        <w:t>, S., Ibid., p. 78.</w:t>
      </w:r>
    </w:p>
  </w:footnote>
  <w:footnote w:id="18">
    <w:p w:rsidR="00D07526" w:rsidRPr="009A016F" w:rsidRDefault="00D07526" w:rsidP="001F2219">
      <w:pPr>
        <w:pStyle w:val="DipnotMetni"/>
        <w:spacing w:line="271" w:lineRule="auto"/>
        <w:ind w:left="142" w:hanging="142"/>
        <w:jc w:val="both"/>
        <w:rPr>
          <w:rFonts w:ascii="Times New Roman" w:hAnsi="Times New Roman" w:cs="Times New Roman"/>
        </w:rPr>
      </w:pPr>
      <w:r w:rsidRPr="009A016F">
        <w:rPr>
          <w:rStyle w:val="DipnotBavurusu"/>
          <w:rFonts w:ascii="Times New Roman" w:hAnsi="Times New Roman" w:cs="Times New Roman"/>
        </w:rPr>
        <w:footnoteRef/>
      </w:r>
      <w:r w:rsidRPr="009A016F">
        <w:rPr>
          <w:rFonts w:ascii="Times New Roman" w:hAnsi="Times New Roman" w:cs="Times New Roman"/>
        </w:rPr>
        <w:t xml:space="preserve"> Bennett, G.</w:t>
      </w:r>
      <w:proofErr w:type="gramStart"/>
      <w:r w:rsidRPr="009A016F">
        <w:rPr>
          <w:rFonts w:ascii="Times New Roman" w:hAnsi="Times New Roman" w:cs="Times New Roman"/>
        </w:rPr>
        <w:t>,H</w:t>
      </w:r>
      <w:proofErr w:type="gramEnd"/>
      <w:r w:rsidRPr="009A016F">
        <w:rPr>
          <w:rFonts w:ascii="Times New Roman" w:hAnsi="Times New Roman" w:cs="Times New Roman"/>
        </w:rPr>
        <w:t>., ‘</w:t>
      </w:r>
      <w:r w:rsidRPr="009A016F">
        <w:rPr>
          <w:rFonts w:ascii="Times New Roman" w:hAnsi="Times New Roman" w:cs="Times New Roman"/>
          <w:i/>
          <w:iCs/>
        </w:rPr>
        <w:t xml:space="preserve">British foreign policy...’, </w:t>
      </w:r>
      <w:r w:rsidRPr="009A016F">
        <w:rPr>
          <w:rFonts w:ascii="Times New Roman" w:hAnsi="Times New Roman" w:cs="Times New Roman"/>
        </w:rPr>
        <w:t>p. 78.</w:t>
      </w:r>
    </w:p>
  </w:footnote>
  <w:footnote w:id="19">
    <w:p w:rsidR="00D07526" w:rsidRPr="009A016F" w:rsidRDefault="00D07526" w:rsidP="00596057">
      <w:pPr>
        <w:pStyle w:val="DipnotMetni"/>
        <w:spacing w:after="40" w:line="271" w:lineRule="auto"/>
        <w:ind w:left="142" w:hanging="142"/>
        <w:jc w:val="both"/>
        <w:rPr>
          <w:rFonts w:ascii="Times New Roman" w:hAnsi="Times New Roman" w:cs="Times New Roman"/>
        </w:rPr>
      </w:pPr>
      <w:r w:rsidRPr="009A016F">
        <w:rPr>
          <w:rStyle w:val="DipnotBavurusu"/>
          <w:rFonts w:ascii="Times New Roman" w:hAnsi="Times New Roman" w:cs="Times New Roman"/>
        </w:rPr>
        <w:footnoteRef/>
      </w:r>
      <w:r w:rsidRPr="009A016F">
        <w:rPr>
          <w:rFonts w:ascii="Times New Roman" w:hAnsi="Times New Roman" w:cs="Times New Roman"/>
        </w:rPr>
        <w:t xml:space="preserve"> Kent, M, ‘</w:t>
      </w:r>
      <w:r w:rsidRPr="009A016F">
        <w:rPr>
          <w:rFonts w:ascii="Times New Roman" w:hAnsi="Times New Roman" w:cs="Times New Roman"/>
          <w:i/>
          <w:iCs/>
        </w:rPr>
        <w:t>The Great Powers</w:t>
      </w:r>
      <w:r w:rsidRPr="009A016F">
        <w:rPr>
          <w:rFonts w:ascii="Times New Roman" w:hAnsi="Times New Roman" w:cs="Times New Roman"/>
        </w:rPr>
        <w:t>...</w:t>
      </w:r>
      <w:proofErr w:type="gramStart"/>
      <w:r w:rsidRPr="009A016F">
        <w:rPr>
          <w:rFonts w:ascii="Times New Roman" w:hAnsi="Times New Roman" w:cs="Times New Roman"/>
        </w:rPr>
        <w:t>’,</w:t>
      </w:r>
      <w:proofErr w:type="gramEnd"/>
      <w:r w:rsidRPr="009A016F">
        <w:rPr>
          <w:rFonts w:ascii="Times New Roman" w:hAnsi="Times New Roman" w:cs="Times New Roman"/>
        </w:rPr>
        <w:t xml:space="preserve"> pp. 189-190.</w:t>
      </w:r>
    </w:p>
  </w:footnote>
  <w:footnote w:id="20">
    <w:p w:rsidR="00D07526" w:rsidRPr="009A016F" w:rsidRDefault="00D07526" w:rsidP="00596057">
      <w:pPr>
        <w:pStyle w:val="DipnotMetni"/>
        <w:spacing w:after="40" w:line="271" w:lineRule="auto"/>
        <w:ind w:left="142" w:hanging="142"/>
        <w:jc w:val="both"/>
        <w:rPr>
          <w:rFonts w:ascii="Times New Roman" w:hAnsi="Times New Roman" w:cs="Times New Roman"/>
        </w:rPr>
      </w:pPr>
      <w:r w:rsidRPr="009A016F">
        <w:rPr>
          <w:rStyle w:val="DipnotBavurusu"/>
          <w:rFonts w:ascii="Times New Roman" w:hAnsi="Times New Roman" w:cs="Times New Roman"/>
        </w:rPr>
        <w:footnoteRef/>
      </w:r>
      <w:r w:rsidRPr="009A016F">
        <w:rPr>
          <w:rFonts w:ascii="Times New Roman" w:hAnsi="Times New Roman" w:cs="Times New Roman"/>
        </w:rPr>
        <w:t xml:space="preserve"> Goldstein, ‘Great Britain and...</w:t>
      </w:r>
      <w:proofErr w:type="gramStart"/>
      <w:r w:rsidRPr="009A016F">
        <w:rPr>
          <w:rFonts w:ascii="Times New Roman" w:hAnsi="Times New Roman" w:cs="Times New Roman"/>
        </w:rPr>
        <w:t>’.</w:t>
      </w:r>
      <w:proofErr w:type="gramEnd"/>
      <w:r w:rsidRPr="009A016F">
        <w:rPr>
          <w:rFonts w:ascii="Times New Roman" w:hAnsi="Times New Roman" w:cs="Times New Roman"/>
        </w:rPr>
        <w:t xml:space="preserve"> </w:t>
      </w:r>
    </w:p>
  </w:footnote>
  <w:footnote w:id="21">
    <w:p w:rsidR="00D07526" w:rsidRPr="009A016F" w:rsidRDefault="00D07526" w:rsidP="001F2219">
      <w:pPr>
        <w:pStyle w:val="DipnotMetni"/>
        <w:spacing w:line="271" w:lineRule="auto"/>
        <w:ind w:left="142" w:hanging="142"/>
        <w:jc w:val="both"/>
        <w:rPr>
          <w:rFonts w:ascii="Times New Roman" w:hAnsi="Times New Roman" w:cs="Times New Roman"/>
        </w:rPr>
      </w:pPr>
      <w:r w:rsidRPr="009A016F">
        <w:rPr>
          <w:rStyle w:val="DipnotBavurusu"/>
          <w:rFonts w:ascii="Times New Roman" w:hAnsi="Times New Roman" w:cs="Times New Roman"/>
        </w:rPr>
        <w:footnoteRef/>
      </w:r>
      <w:r w:rsidRPr="009A016F">
        <w:rPr>
          <w:rFonts w:ascii="Times New Roman" w:hAnsi="Times New Roman" w:cs="Times New Roman"/>
        </w:rPr>
        <w:t xml:space="preserve"> The most important philhellenes were Sir Eyre Crowe, Allen </w:t>
      </w:r>
      <w:proofErr w:type="spellStart"/>
      <w:r w:rsidRPr="009A016F">
        <w:rPr>
          <w:rFonts w:ascii="Times New Roman" w:hAnsi="Times New Roman" w:cs="Times New Roman"/>
        </w:rPr>
        <w:t>Leeper</w:t>
      </w:r>
      <w:proofErr w:type="spellEnd"/>
      <w:r w:rsidRPr="009A016F">
        <w:rPr>
          <w:rFonts w:ascii="Times New Roman" w:hAnsi="Times New Roman" w:cs="Times New Roman"/>
        </w:rPr>
        <w:t>, Harold Nicolson, and to a lesser extent Toynbee, A., ‘</w:t>
      </w:r>
      <w:r w:rsidRPr="009A016F">
        <w:rPr>
          <w:rFonts w:ascii="Times New Roman" w:hAnsi="Times New Roman" w:cs="Times New Roman"/>
          <w:i/>
          <w:iCs/>
        </w:rPr>
        <w:t>The Western Question</w:t>
      </w:r>
      <w:r w:rsidRPr="009A016F">
        <w:rPr>
          <w:rFonts w:ascii="Times New Roman" w:hAnsi="Times New Roman" w:cs="Times New Roman"/>
        </w:rPr>
        <w:t>...</w:t>
      </w:r>
      <w:proofErr w:type="gramStart"/>
      <w:r w:rsidRPr="009A016F">
        <w:rPr>
          <w:rFonts w:ascii="Times New Roman" w:hAnsi="Times New Roman" w:cs="Times New Roman"/>
        </w:rPr>
        <w:t>’,</w:t>
      </w:r>
      <w:proofErr w:type="gramEnd"/>
      <w:r w:rsidRPr="009A016F">
        <w:rPr>
          <w:rFonts w:ascii="Times New Roman" w:hAnsi="Times New Roman" w:cs="Times New Roman"/>
        </w:rPr>
        <w:t xml:space="preserve"> p. 339. </w:t>
      </w:r>
    </w:p>
  </w:footnote>
  <w:footnote w:id="22">
    <w:p w:rsidR="00D07526" w:rsidRPr="009A016F" w:rsidRDefault="00D07526" w:rsidP="00596057">
      <w:pPr>
        <w:pStyle w:val="DipnotMetni"/>
        <w:spacing w:after="40" w:line="271" w:lineRule="auto"/>
        <w:ind w:left="142" w:hanging="142"/>
        <w:jc w:val="both"/>
        <w:rPr>
          <w:rFonts w:ascii="Times New Roman" w:hAnsi="Times New Roman" w:cs="Times New Roman"/>
        </w:rPr>
      </w:pPr>
      <w:r w:rsidRPr="009A016F">
        <w:rPr>
          <w:rStyle w:val="DipnotBavurusu"/>
          <w:rFonts w:ascii="Times New Roman" w:hAnsi="Times New Roman" w:cs="Times New Roman"/>
        </w:rPr>
        <w:footnoteRef/>
      </w:r>
      <w:r w:rsidRPr="009A016F">
        <w:rPr>
          <w:rFonts w:ascii="Times New Roman" w:hAnsi="Times New Roman" w:cs="Times New Roman"/>
        </w:rPr>
        <w:t xml:space="preserve">Kinross, L., </w:t>
      </w:r>
      <w:r w:rsidRPr="009A016F">
        <w:rPr>
          <w:rFonts w:ascii="Times New Roman" w:hAnsi="Times New Roman" w:cs="Times New Roman"/>
          <w:i/>
          <w:iCs/>
        </w:rPr>
        <w:t>Ataturk,</w:t>
      </w:r>
      <w:r w:rsidRPr="009A016F">
        <w:rPr>
          <w:rFonts w:ascii="Times New Roman" w:hAnsi="Times New Roman" w:cs="Times New Roman"/>
        </w:rPr>
        <w:t xml:space="preserve"> </w:t>
      </w:r>
      <w:proofErr w:type="gramStart"/>
      <w:r w:rsidRPr="009A016F">
        <w:rPr>
          <w:rFonts w:ascii="Times New Roman" w:hAnsi="Times New Roman" w:cs="Times New Roman"/>
          <w:i/>
          <w:iCs/>
        </w:rPr>
        <w:t>The</w:t>
      </w:r>
      <w:proofErr w:type="gramEnd"/>
      <w:r w:rsidRPr="009A016F">
        <w:rPr>
          <w:rFonts w:ascii="Times New Roman" w:hAnsi="Times New Roman" w:cs="Times New Roman"/>
          <w:i/>
          <w:iCs/>
        </w:rPr>
        <w:t xml:space="preserve"> Rebirth of a Nation</w:t>
      </w:r>
      <w:r w:rsidRPr="009A016F">
        <w:rPr>
          <w:rFonts w:ascii="Times New Roman" w:hAnsi="Times New Roman" w:cs="Times New Roman"/>
        </w:rPr>
        <w:t xml:space="preserve">, (London: </w:t>
      </w:r>
      <w:proofErr w:type="spellStart"/>
      <w:r w:rsidRPr="009A016F">
        <w:rPr>
          <w:rFonts w:ascii="Times New Roman" w:hAnsi="Times New Roman" w:cs="Times New Roman"/>
        </w:rPr>
        <w:t>Weidenfeld</w:t>
      </w:r>
      <w:proofErr w:type="spellEnd"/>
      <w:r w:rsidRPr="009A016F">
        <w:rPr>
          <w:rFonts w:ascii="Times New Roman" w:hAnsi="Times New Roman" w:cs="Times New Roman"/>
        </w:rPr>
        <w:t xml:space="preserve"> and Nicolson, 1964) p. 128. </w:t>
      </w:r>
    </w:p>
  </w:footnote>
  <w:footnote w:id="23">
    <w:p w:rsidR="00D07526" w:rsidRPr="009A016F" w:rsidRDefault="00D07526" w:rsidP="00596057">
      <w:pPr>
        <w:pStyle w:val="DipnotMetni"/>
        <w:spacing w:after="40" w:line="271" w:lineRule="auto"/>
        <w:ind w:left="142" w:hanging="142"/>
        <w:jc w:val="both"/>
        <w:rPr>
          <w:rFonts w:ascii="Times New Roman" w:hAnsi="Times New Roman" w:cs="Times New Roman"/>
        </w:rPr>
      </w:pPr>
      <w:r w:rsidRPr="009A016F">
        <w:rPr>
          <w:rStyle w:val="DipnotBavurusu"/>
          <w:rFonts w:ascii="Times New Roman" w:hAnsi="Times New Roman" w:cs="Times New Roman"/>
        </w:rPr>
        <w:footnoteRef/>
      </w:r>
      <w:r w:rsidRPr="009A016F">
        <w:rPr>
          <w:rFonts w:ascii="Times New Roman" w:hAnsi="Times New Roman" w:cs="Times New Roman"/>
        </w:rPr>
        <w:t xml:space="preserve"> </w:t>
      </w:r>
      <w:proofErr w:type="gramStart"/>
      <w:r w:rsidRPr="009A016F">
        <w:rPr>
          <w:rFonts w:ascii="Times New Roman" w:hAnsi="Times New Roman" w:cs="Times New Roman"/>
        </w:rPr>
        <w:t>Ibid.,</w:t>
      </w:r>
      <w:proofErr w:type="gramEnd"/>
      <w:r w:rsidRPr="009A016F">
        <w:rPr>
          <w:rFonts w:ascii="Times New Roman" w:hAnsi="Times New Roman" w:cs="Times New Roman"/>
        </w:rPr>
        <w:t xml:space="preserve"> p. 131.</w:t>
      </w:r>
    </w:p>
  </w:footnote>
  <w:footnote w:id="24">
    <w:p w:rsidR="00D07526" w:rsidRPr="009A016F" w:rsidRDefault="00D07526" w:rsidP="00596057">
      <w:pPr>
        <w:pStyle w:val="DipnotMetni"/>
        <w:spacing w:after="40" w:line="271" w:lineRule="auto"/>
        <w:ind w:left="142" w:hanging="142"/>
        <w:jc w:val="both"/>
        <w:rPr>
          <w:rFonts w:ascii="Times New Roman" w:hAnsi="Times New Roman" w:cs="Times New Roman"/>
        </w:rPr>
      </w:pPr>
      <w:r w:rsidRPr="009A016F">
        <w:rPr>
          <w:rStyle w:val="DipnotBavurusu"/>
          <w:rFonts w:ascii="Times New Roman" w:hAnsi="Times New Roman" w:cs="Times New Roman"/>
        </w:rPr>
        <w:footnoteRef/>
      </w:r>
      <w:r w:rsidRPr="009A016F">
        <w:rPr>
          <w:rFonts w:ascii="Times New Roman" w:hAnsi="Times New Roman" w:cs="Times New Roman"/>
        </w:rPr>
        <w:t xml:space="preserve"> </w:t>
      </w:r>
      <w:proofErr w:type="spellStart"/>
      <w:r w:rsidRPr="009A016F">
        <w:rPr>
          <w:rFonts w:ascii="Times New Roman" w:hAnsi="Times New Roman" w:cs="Times New Roman"/>
        </w:rPr>
        <w:t>Helmreich</w:t>
      </w:r>
      <w:proofErr w:type="spellEnd"/>
      <w:r w:rsidRPr="009A016F">
        <w:rPr>
          <w:rFonts w:ascii="Times New Roman" w:hAnsi="Times New Roman" w:cs="Times New Roman"/>
        </w:rPr>
        <w:t xml:space="preserve">, P., </w:t>
      </w:r>
      <w:proofErr w:type="spellStart"/>
      <w:r w:rsidRPr="009A016F">
        <w:rPr>
          <w:rFonts w:ascii="Times New Roman" w:hAnsi="Times New Roman" w:cs="Times New Roman"/>
        </w:rPr>
        <w:t>C.</w:t>
      </w:r>
      <w:proofErr w:type="gramStart"/>
      <w:r w:rsidRPr="009A016F">
        <w:rPr>
          <w:rFonts w:ascii="Times New Roman" w:hAnsi="Times New Roman" w:cs="Times New Roman"/>
        </w:rPr>
        <w:t>,‘</w:t>
      </w:r>
      <w:r w:rsidRPr="009A016F">
        <w:rPr>
          <w:rFonts w:ascii="Times New Roman" w:hAnsi="Times New Roman" w:cs="Times New Roman"/>
          <w:i/>
          <w:iCs/>
        </w:rPr>
        <w:t>From</w:t>
      </w:r>
      <w:proofErr w:type="spellEnd"/>
      <w:proofErr w:type="gramEnd"/>
      <w:r w:rsidRPr="009A016F">
        <w:rPr>
          <w:rFonts w:ascii="Times New Roman" w:hAnsi="Times New Roman" w:cs="Times New Roman"/>
          <w:i/>
          <w:iCs/>
        </w:rPr>
        <w:t xml:space="preserve"> Paris to Sevres...’</w:t>
      </w:r>
      <w:r w:rsidRPr="009A016F">
        <w:rPr>
          <w:rFonts w:ascii="Times New Roman" w:hAnsi="Times New Roman" w:cs="Times New Roman"/>
        </w:rPr>
        <w:t>,</w:t>
      </w:r>
      <w:r w:rsidRPr="009A016F">
        <w:rPr>
          <w:rFonts w:ascii="Times New Roman" w:hAnsi="Times New Roman" w:cs="Times New Roman"/>
          <w:bCs/>
        </w:rPr>
        <w:t xml:space="preserve"> </w:t>
      </w:r>
      <w:r w:rsidRPr="009A016F">
        <w:rPr>
          <w:rFonts w:ascii="Times New Roman" w:hAnsi="Times New Roman" w:cs="Times New Roman"/>
        </w:rPr>
        <w:t>pp. 3-4.</w:t>
      </w:r>
    </w:p>
  </w:footnote>
  <w:footnote w:id="25">
    <w:p w:rsidR="00D07526" w:rsidRPr="009A016F" w:rsidRDefault="00D07526" w:rsidP="00596057">
      <w:pPr>
        <w:pStyle w:val="DipnotMetni"/>
        <w:spacing w:after="40" w:line="271" w:lineRule="auto"/>
        <w:ind w:left="142" w:hanging="142"/>
        <w:jc w:val="both"/>
        <w:rPr>
          <w:rFonts w:ascii="Times New Roman" w:hAnsi="Times New Roman" w:cs="Times New Roman"/>
        </w:rPr>
      </w:pPr>
      <w:r w:rsidRPr="009A016F">
        <w:rPr>
          <w:rStyle w:val="DipnotBavurusu"/>
          <w:rFonts w:ascii="Times New Roman" w:hAnsi="Times New Roman" w:cs="Times New Roman"/>
        </w:rPr>
        <w:footnoteRef/>
      </w:r>
      <w:r w:rsidRPr="009A016F">
        <w:rPr>
          <w:rFonts w:ascii="Times New Roman" w:hAnsi="Times New Roman" w:cs="Times New Roman"/>
        </w:rPr>
        <w:t xml:space="preserve"> TNA PRO CAB/24/88 ‘Command of Constantinople’, 16</w:t>
      </w:r>
      <w:r w:rsidRPr="009A016F">
        <w:rPr>
          <w:rFonts w:ascii="Times New Roman" w:hAnsi="Times New Roman" w:cs="Times New Roman"/>
          <w:vertAlign w:val="superscript"/>
        </w:rPr>
        <w:t>th</w:t>
      </w:r>
      <w:r w:rsidRPr="009A016F">
        <w:rPr>
          <w:rFonts w:ascii="Times New Roman" w:hAnsi="Times New Roman" w:cs="Times New Roman"/>
        </w:rPr>
        <w:t xml:space="preserve"> September 1919, pp.251-253, p.251.</w:t>
      </w:r>
    </w:p>
  </w:footnote>
  <w:footnote w:id="26">
    <w:p w:rsidR="00D07526" w:rsidRPr="009A016F" w:rsidRDefault="00D07526" w:rsidP="00596057">
      <w:pPr>
        <w:pStyle w:val="DipnotMetni"/>
        <w:spacing w:after="40" w:line="271" w:lineRule="auto"/>
        <w:ind w:left="142" w:hanging="142"/>
        <w:jc w:val="both"/>
        <w:rPr>
          <w:rFonts w:ascii="Times New Roman" w:hAnsi="Times New Roman" w:cs="Times New Roman"/>
        </w:rPr>
      </w:pPr>
      <w:r w:rsidRPr="009A016F">
        <w:rPr>
          <w:rStyle w:val="DipnotBavurusu"/>
          <w:rFonts w:ascii="Times New Roman" w:hAnsi="Times New Roman" w:cs="Times New Roman"/>
        </w:rPr>
        <w:footnoteRef/>
      </w:r>
      <w:r w:rsidRPr="009A016F">
        <w:rPr>
          <w:rFonts w:ascii="Times New Roman" w:hAnsi="Times New Roman" w:cs="Times New Roman"/>
        </w:rPr>
        <w:t xml:space="preserve"> The Times Digital Archive 1785-1985, ‘Allies Occupy Constantinople’, 17</w:t>
      </w:r>
      <w:r w:rsidRPr="009A016F">
        <w:rPr>
          <w:rFonts w:ascii="Times New Roman" w:hAnsi="Times New Roman" w:cs="Times New Roman"/>
          <w:vertAlign w:val="superscript"/>
        </w:rPr>
        <w:t xml:space="preserve"> </w:t>
      </w:r>
      <w:r w:rsidRPr="009A016F">
        <w:rPr>
          <w:rFonts w:ascii="Times New Roman" w:hAnsi="Times New Roman" w:cs="Times New Roman"/>
        </w:rPr>
        <w:t xml:space="preserve">March 1920. </w:t>
      </w:r>
    </w:p>
  </w:footnote>
  <w:footnote w:id="27">
    <w:p w:rsidR="00D07526" w:rsidRPr="009A016F" w:rsidRDefault="00D07526" w:rsidP="00596057">
      <w:pPr>
        <w:pStyle w:val="DipnotMetni"/>
        <w:spacing w:after="40" w:line="271" w:lineRule="auto"/>
        <w:ind w:left="142" w:hanging="142"/>
        <w:rPr>
          <w:rFonts w:ascii="Times New Roman" w:hAnsi="Times New Roman" w:cs="Times New Roman"/>
        </w:rPr>
      </w:pPr>
      <w:r w:rsidRPr="009A016F">
        <w:rPr>
          <w:rStyle w:val="DipnotBavurusu"/>
          <w:rFonts w:ascii="Times New Roman" w:hAnsi="Times New Roman" w:cs="Times New Roman"/>
        </w:rPr>
        <w:footnoteRef/>
      </w:r>
      <w:r w:rsidRPr="009A016F">
        <w:rPr>
          <w:rFonts w:ascii="Times New Roman" w:hAnsi="Times New Roman" w:cs="Times New Roman"/>
        </w:rPr>
        <w:t xml:space="preserve"> The full text of Armistice of </w:t>
      </w:r>
      <w:proofErr w:type="spellStart"/>
      <w:r w:rsidRPr="009A016F">
        <w:rPr>
          <w:rFonts w:ascii="Times New Roman" w:hAnsi="Times New Roman" w:cs="Times New Roman"/>
        </w:rPr>
        <w:t>Mudros</w:t>
      </w:r>
      <w:proofErr w:type="spellEnd"/>
      <w:r w:rsidRPr="009A016F">
        <w:rPr>
          <w:rFonts w:ascii="Times New Roman" w:hAnsi="Times New Roman" w:cs="Times New Roman"/>
        </w:rPr>
        <w:t>, 30</w:t>
      </w:r>
      <w:r w:rsidRPr="009A016F">
        <w:rPr>
          <w:rFonts w:ascii="Times New Roman" w:hAnsi="Times New Roman" w:cs="Times New Roman"/>
          <w:vertAlign w:val="superscript"/>
        </w:rPr>
        <w:t xml:space="preserve"> </w:t>
      </w:r>
      <w:r w:rsidRPr="009A016F">
        <w:rPr>
          <w:rFonts w:ascii="Times New Roman" w:hAnsi="Times New Roman" w:cs="Times New Roman"/>
        </w:rPr>
        <w:t xml:space="preserve">October 1918, Turkish Historical Society, </w:t>
      </w:r>
      <w:hyperlink r:id="rId1" w:history="1">
        <w:r w:rsidRPr="009A016F">
          <w:rPr>
            <w:rStyle w:val="Kpr"/>
            <w:rFonts w:ascii="Times New Roman" w:hAnsi="Times New Roman" w:cs="Times New Roman"/>
            <w:color w:val="auto"/>
            <w:u w:val="none"/>
          </w:rPr>
          <w:t xml:space="preserve">http://www.ttk.org.tr/templates/resimler/File/ </w:t>
        </w:r>
        <w:proofErr w:type="spellStart"/>
        <w:r w:rsidRPr="009A016F">
          <w:rPr>
            <w:rStyle w:val="Kpr"/>
            <w:rFonts w:ascii="Times New Roman" w:hAnsi="Times New Roman" w:cs="Times New Roman"/>
            <w:color w:val="auto"/>
            <w:u w:val="none"/>
          </w:rPr>
          <w:t>ktpbelge</w:t>
        </w:r>
        <w:proofErr w:type="spellEnd"/>
        <w:r w:rsidRPr="009A016F">
          <w:rPr>
            <w:rStyle w:val="Kpr"/>
            <w:rFonts w:ascii="Times New Roman" w:hAnsi="Times New Roman" w:cs="Times New Roman"/>
            <w:color w:val="auto"/>
            <w:u w:val="none"/>
          </w:rPr>
          <w:t>/</w:t>
        </w:r>
        <w:proofErr w:type="spellStart"/>
        <w:r w:rsidRPr="009A016F">
          <w:rPr>
            <w:rStyle w:val="Kpr"/>
            <w:rFonts w:ascii="Times New Roman" w:hAnsi="Times New Roman" w:cs="Times New Roman"/>
            <w:color w:val="auto"/>
            <w:u w:val="none"/>
          </w:rPr>
          <w:t>antlasmalar</w:t>
        </w:r>
        <w:proofErr w:type="spellEnd"/>
        <w:r w:rsidRPr="009A016F">
          <w:rPr>
            <w:rStyle w:val="Kpr"/>
            <w:rFonts w:ascii="Times New Roman" w:hAnsi="Times New Roman" w:cs="Times New Roman"/>
            <w:color w:val="auto"/>
            <w:u w:val="none"/>
          </w:rPr>
          <w:t>/ mondros.pdf</w:t>
        </w:r>
      </w:hyperlink>
      <w:r w:rsidRPr="009A016F">
        <w:rPr>
          <w:rFonts w:ascii="Times New Roman" w:hAnsi="Times New Roman" w:cs="Times New Roman"/>
        </w:rPr>
        <w:t xml:space="preserve"> </w:t>
      </w:r>
    </w:p>
  </w:footnote>
  <w:footnote w:id="28">
    <w:p w:rsidR="00D07526" w:rsidRPr="009A016F" w:rsidRDefault="00D07526" w:rsidP="00596057">
      <w:pPr>
        <w:pStyle w:val="DipnotMetni"/>
        <w:spacing w:after="40" w:line="271" w:lineRule="auto"/>
        <w:ind w:left="142" w:hanging="142"/>
        <w:jc w:val="both"/>
        <w:rPr>
          <w:rFonts w:ascii="Times New Roman" w:hAnsi="Times New Roman" w:cs="Times New Roman"/>
        </w:rPr>
      </w:pPr>
      <w:r w:rsidRPr="009A016F">
        <w:rPr>
          <w:rStyle w:val="DipnotBavurusu"/>
          <w:rFonts w:ascii="Times New Roman" w:hAnsi="Times New Roman" w:cs="Times New Roman"/>
        </w:rPr>
        <w:footnoteRef/>
      </w:r>
      <w:r w:rsidRPr="009A016F">
        <w:rPr>
          <w:rFonts w:ascii="Times New Roman" w:hAnsi="Times New Roman" w:cs="Times New Roman"/>
        </w:rPr>
        <w:t xml:space="preserve"> </w:t>
      </w:r>
      <w:proofErr w:type="spellStart"/>
      <w:r w:rsidRPr="009A016F">
        <w:rPr>
          <w:rFonts w:ascii="Times New Roman" w:hAnsi="Times New Roman" w:cs="Times New Roman"/>
        </w:rPr>
        <w:t>Attrep</w:t>
      </w:r>
      <w:proofErr w:type="spellEnd"/>
      <w:r w:rsidRPr="009A016F">
        <w:rPr>
          <w:rFonts w:ascii="Times New Roman" w:hAnsi="Times New Roman" w:cs="Times New Roman"/>
        </w:rPr>
        <w:t xml:space="preserve">, A., 'A State of Wretchedness and Impotence': A British View of Istanbul and Turkey, 1919’, </w:t>
      </w:r>
      <w:r w:rsidRPr="009A016F">
        <w:rPr>
          <w:rFonts w:ascii="Times New Roman" w:hAnsi="Times New Roman" w:cs="Times New Roman"/>
          <w:i/>
          <w:iCs/>
        </w:rPr>
        <w:t>International Journal of Middle East Studies</w:t>
      </w:r>
      <w:r w:rsidRPr="009A016F">
        <w:rPr>
          <w:rFonts w:ascii="Times New Roman" w:hAnsi="Times New Roman" w:cs="Times New Roman"/>
        </w:rPr>
        <w:t>, Vol. 9, No. 1 (Jan., 1978), pp. 1-9., p. 9.</w:t>
      </w:r>
    </w:p>
  </w:footnote>
  <w:footnote w:id="29">
    <w:p w:rsidR="00D07526" w:rsidRPr="009A016F" w:rsidRDefault="00D07526" w:rsidP="00596057">
      <w:pPr>
        <w:pStyle w:val="DipnotMetni"/>
        <w:spacing w:after="40" w:line="271" w:lineRule="auto"/>
        <w:ind w:left="142" w:hanging="142"/>
        <w:jc w:val="both"/>
        <w:rPr>
          <w:rFonts w:ascii="Times New Roman" w:hAnsi="Times New Roman" w:cs="Times New Roman"/>
        </w:rPr>
      </w:pPr>
      <w:r w:rsidRPr="009A016F">
        <w:rPr>
          <w:rStyle w:val="DipnotBavurusu"/>
          <w:rFonts w:ascii="Times New Roman" w:hAnsi="Times New Roman" w:cs="Times New Roman"/>
        </w:rPr>
        <w:footnoteRef/>
      </w:r>
      <w:r w:rsidRPr="009A016F">
        <w:rPr>
          <w:rFonts w:ascii="Times New Roman" w:hAnsi="Times New Roman" w:cs="Times New Roman"/>
        </w:rPr>
        <w:t xml:space="preserve"> </w:t>
      </w:r>
      <w:proofErr w:type="gramStart"/>
      <w:r w:rsidRPr="009A016F">
        <w:rPr>
          <w:rFonts w:ascii="Times New Roman" w:hAnsi="Times New Roman" w:cs="Times New Roman"/>
        </w:rPr>
        <w:t>Ibid.,</w:t>
      </w:r>
      <w:proofErr w:type="gramEnd"/>
      <w:r w:rsidRPr="009A016F">
        <w:rPr>
          <w:rFonts w:ascii="Times New Roman" w:hAnsi="Times New Roman" w:cs="Times New Roman"/>
        </w:rPr>
        <w:t xml:space="preserve"> p. 9.</w:t>
      </w:r>
    </w:p>
  </w:footnote>
  <w:footnote w:id="30">
    <w:p w:rsidR="00D07526" w:rsidRPr="009A016F" w:rsidRDefault="00D07526" w:rsidP="00596057">
      <w:pPr>
        <w:pStyle w:val="DipnotMetni"/>
        <w:spacing w:after="40" w:line="271" w:lineRule="auto"/>
        <w:ind w:left="142" w:hanging="142"/>
        <w:jc w:val="both"/>
        <w:rPr>
          <w:rFonts w:ascii="Times New Roman" w:hAnsi="Times New Roman" w:cs="Times New Roman"/>
        </w:rPr>
      </w:pPr>
      <w:r w:rsidRPr="009A016F">
        <w:rPr>
          <w:rStyle w:val="DipnotBavurusu"/>
          <w:rFonts w:ascii="Times New Roman" w:hAnsi="Times New Roman" w:cs="Times New Roman"/>
        </w:rPr>
        <w:footnoteRef/>
      </w:r>
      <w:r w:rsidRPr="009A016F">
        <w:rPr>
          <w:rFonts w:ascii="Times New Roman" w:hAnsi="Times New Roman" w:cs="Times New Roman"/>
        </w:rPr>
        <w:t xml:space="preserve"> </w:t>
      </w:r>
      <w:proofErr w:type="gramStart"/>
      <w:r w:rsidRPr="009A016F">
        <w:rPr>
          <w:rFonts w:ascii="Times New Roman" w:hAnsi="Times New Roman" w:cs="Times New Roman"/>
        </w:rPr>
        <w:t>Ibid.,</w:t>
      </w:r>
      <w:proofErr w:type="gramEnd"/>
      <w:r w:rsidRPr="009A016F">
        <w:rPr>
          <w:rFonts w:ascii="Times New Roman" w:hAnsi="Times New Roman" w:cs="Times New Roman"/>
        </w:rPr>
        <w:t xml:space="preserve"> p. 7.</w:t>
      </w:r>
    </w:p>
  </w:footnote>
  <w:footnote w:id="31">
    <w:p w:rsidR="00D07526" w:rsidRPr="009A016F" w:rsidRDefault="00D07526" w:rsidP="00596057">
      <w:pPr>
        <w:pStyle w:val="DipnotMetni"/>
        <w:spacing w:after="40" w:line="271" w:lineRule="auto"/>
        <w:ind w:left="142" w:hanging="142"/>
        <w:jc w:val="both"/>
        <w:rPr>
          <w:rFonts w:ascii="Times New Roman" w:hAnsi="Times New Roman" w:cs="Times New Roman"/>
        </w:rPr>
      </w:pPr>
      <w:r w:rsidRPr="009A016F">
        <w:rPr>
          <w:rStyle w:val="DipnotBavurusu"/>
          <w:rFonts w:ascii="Times New Roman" w:hAnsi="Times New Roman" w:cs="Times New Roman"/>
        </w:rPr>
        <w:footnoteRef/>
      </w:r>
      <w:r w:rsidRPr="009A016F">
        <w:rPr>
          <w:rFonts w:ascii="Times New Roman" w:hAnsi="Times New Roman" w:cs="Times New Roman"/>
        </w:rPr>
        <w:t xml:space="preserve"> TNA PRO CAB/23/44B ‘Minutes of a Meeting’, 19</w:t>
      </w:r>
      <w:r w:rsidRPr="009A016F">
        <w:rPr>
          <w:rFonts w:ascii="Times New Roman" w:hAnsi="Times New Roman" w:cs="Times New Roman"/>
          <w:vertAlign w:val="superscript"/>
        </w:rPr>
        <w:t>th</w:t>
      </w:r>
      <w:r w:rsidRPr="009A016F">
        <w:rPr>
          <w:rFonts w:ascii="Times New Roman" w:hAnsi="Times New Roman" w:cs="Times New Roman"/>
        </w:rPr>
        <w:t xml:space="preserve"> May 1919, p. 8.</w:t>
      </w:r>
    </w:p>
  </w:footnote>
  <w:footnote w:id="32">
    <w:p w:rsidR="00D07526" w:rsidRPr="009A016F" w:rsidRDefault="00D07526" w:rsidP="00596057">
      <w:pPr>
        <w:pStyle w:val="DipnotMetni"/>
        <w:spacing w:after="40" w:line="271" w:lineRule="auto"/>
        <w:ind w:left="142" w:hanging="142"/>
        <w:jc w:val="both"/>
        <w:rPr>
          <w:rFonts w:ascii="Times New Roman" w:hAnsi="Times New Roman" w:cs="Times New Roman"/>
        </w:rPr>
      </w:pPr>
      <w:r w:rsidRPr="009A016F">
        <w:rPr>
          <w:rStyle w:val="DipnotBavurusu"/>
          <w:rFonts w:ascii="Times New Roman" w:hAnsi="Times New Roman" w:cs="Times New Roman"/>
        </w:rPr>
        <w:footnoteRef/>
      </w:r>
      <w:r w:rsidRPr="009A016F">
        <w:rPr>
          <w:rFonts w:ascii="Times New Roman" w:hAnsi="Times New Roman" w:cs="Times New Roman"/>
        </w:rPr>
        <w:t xml:space="preserve"> </w:t>
      </w:r>
      <w:proofErr w:type="gramStart"/>
      <w:r w:rsidRPr="009A016F">
        <w:rPr>
          <w:rFonts w:ascii="Times New Roman" w:hAnsi="Times New Roman" w:cs="Times New Roman"/>
        </w:rPr>
        <w:t>Ibid.,</w:t>
      </w:r>
      <w:proofErr w:type="gramEnd"/>
      <w:r w:rsidRPr="009A016F">
        <w:rPr>
          <w:rFonts w:ascii="Times New Roman" w:hAnsi="Times New Roman" w:cs="Times New Roman"/>
        </w:rPr>
        <w:t xml:space="preserve"> p. 6.</w:t>
      </w:r>
    </w:p>
  </w:footnote>
  <w:footnote w:id="33">
    <w:p w:rsidR="00D07526" w:rsidRPr="009A016F" w:rsidRDefault="00D07526" w:rsidP="00596057">
      <w:pPr>
        <w:pStyle w:val="DipnotMetni"/>
        <w:spacing w:after="40" w:line="271" w:lineRule="auto"/>
        <w:ind w:left="142" w:hanging="142"/>
        <w:jc w:val="both"/>
        <w:rPr>
          <w:rFonts w:ascii="Times New Roman" w:hAnsi="Times New Roman" w:cs="Times New Roman"/>
        </w:rPr>
      </w:pPr>
      <w:r w:rsidRPr="009A016F">
        <w:rPr>
          <w:rStyle w:val="DipnotBavurusu"/>
          <w:rFonts w:ascii="Times New Roman" w:hAnsi="Times New Roman" w:cs="Times New Roman"/>
        </w:rPr>
        <w:footnoteRef/>
      </w:r>
      <w:r w:rsidRPr="009A016F">
        <w:rPr>
          <w:rFonts w:ascii="Times New Roman" w:hAnsi="Times New Roman" w:cs="Times New Roman"/>
        </w:rPr>
        <w:t xml:space="preserve"> TNA PRO CAB/23/44B, ‘Minutes of a Meeting’, p. 7.</w:t>
      </w:r>
    </w:p>
  </w:footnote>
  <w:footnote w:id="34">
    <w:p w:rsidR="00D07526" w:rsidRPr="009A016F" w:rsidRDefault="00D07526" w:rsidP="00596057">
      <w:pPr>
        <w:pStyle w:val="DipnotMetni"/>
        <w:spacing w:after="40" w:line="271" w:lineRule="auto"/>
        <w:ind w:left="142" w:hanging="142"/>
        <w:jc w:val="both"/>
        <w:rPr>
          <w:rFonts w:ascii="Times New Roman" w:hAnsi="Times New Roman" w:cs="Times New Roman"/>
        </w:rPr>
      </w:pPr>
      <w:r w:rsidRPr="009A016F">
        <w:rPr>
          <w:rStyle w:val="DipnotBavurusu"/>
          <w:rFonts w:ascii="Times New Roman" w:hAnsi="Times New Roman" w:cs="Times New Roman"/>
        </w:rPr>
        <w:footnoteRef/>
      </w:r>
      <w:r w:rsidRPr="009A016F">
        <w:rPr>
          <w:rFonts w:ascii="Times New Roman" w:hAnsi="Times New Roman" w:cs="Times New Roman"/>
        </w:rPr>
        <w:t xml:space="preserve"> </w:t>
      </w:r>
      <w:proofErr w:type="gramStart"/>
      <w:r w:rsidRPr="009A016F">
        <w:rPr>
          <w:rFonts w:ascii="Times New Roman" w:hAnsi="Times New Roman" w:cs="Times New Roman"/>
        </w:rPr>
        <w:t>Ibid.,</w:t>
      </w:r>
      <w:proofErr w:type="gramEnd"/>
      <w:r w:rsidRPr="009A016F">
        <w:rPr>
          <w:rFonts w:ascii="Times New Roman" w:hAnsi="Times New Roman" w:cs="Times New Roman"/>
        </w:rPr>
        <w:t xml:space="preserve"> p. 2.</w:t>
      </w:r>
    </w:p>
  </w:footnote>
  <w:footnote w:id="35">
    <w:p w:rsidR="00D07526" w:rsidRPr="009A016F" w:rsidRDefault="00D07526" w:rsidP="00596057">
      <w:pPr>
        <w:pStyle w:val="DipnotMetni"/>
        <w:spacing w:after="40" w:line="271" w:lineRule="auto"/>
        <w:ind w:left="142" w:hanging="142"/>
        <w:jc w:val="both"/>
        <w:rPr>
          <w:rFonts w:ascii="Times New Roman" w:hAnsi="Times New Roman" w:cs="Times New Roman"/>
        </w:rPr>
      </w:pPr>
      <w:r w:rsidRPr="009A016F">
        <w:rPr>
          <w:rStyle w:val="DipnotBavurusu"/>
          <w:rFonts w:ascii="Times New Roman" w:hAnsi="Times New Roman" w:cs="Times New Roman"/>
        </w:rPr>
        <w:footnoteRef/>
      </w:r>
      <w:r w:rsidRPr="009A016F">
        <w:rPr>
          <w:rFonts w:ascii="Times New Roman" w:hAnsi="Times New Roman" w:cs="Times New Roman"/>
        </w:rPr>
        <w:t xml:space="preserve"> Montgomery, A., E., ‘The Making of the Treaty...</w:t>
      </w:r>
      <w:proofErr w:type="gramStart"/>
      <w:r w:rsidRPr="009A016F">
        <w:rPr>
          <w:rFonts w:ascii="Times New Roman" w:hAnsi="Times New Roman" w:cs="Times New Roman"/>
        </w:rPr>
        <w:t>’,</w:t>
      </w:r>
      <w:proofErr w:type="gramEnd"/>
      <w:r w:rsidRPr="009A016F">
        <w:rPr>
          <w:rFonts w:ascii="Times New Roman" w:hAnsi="Times New Roman" w:cs="Times New Roman"/>
        </w:rPr>
        <w:t xml:space="preserve"> pp. 778-779.</w:t>
      </w:r>
    </w:p>
  </w:footnote>
  <w:footnote w:id="36">
    <w:p w:rsidR="00D07526" w:rsidRPr="009A016F" w:rsidRDefault="00D07526" w:rsidP="00596057">
      <w:pPr>
        <w:pStyle w:val="DipnotMetni"/>
        <w:spacing w:after="40" w:line="271" w:lineRule="auto"/>
        <w:ind w:left="142" w:hanging="142"/>
        <w:jc w:val="both"/>
        <w:rPr>
          <w:rFonts w:ascii="Times New Roman" w:hAnsi="Times New Roman" w:cs="Times New Roman"/>
        </w:rPr>
      </w:pPr>
      <w:r w:rsidRPr="009A016F">
        <w:rPr>
          <w:rStyle w:val="DipnotBavurusu"/>
          <w:rFonts w:ascii="Times New Roman" w:hAnsi="Times New Roman" w:cs="Times New Roman"/>
        </w:rPr>
        <w:footnoteRef/>
      </w:r>
      <w:r w:rsidRPr="009A016F">
        <w:rPr>
          <w:rFonts w:ascii="Times New Roman" w:hAnsi="Times New Roman" w:cs="Times New Roman"/>
        </w:rPr>
        <w:t xml:space="preserve"> </w:t>
      </w:r>
      <w:proofErr w:type="gramStart"/>
      <w:r w:rsidRPr="009A016F">
        <w:rPr>
          <w:rFonts w:ascii="Times New Roman" w:hAnsi="Times New Roman" w:cs="Times New Roman"/>
        </w:rPr>
        <w:t>TNA PRO CAB/23/20 ‘The future of Constantinople’, Cabinet Meeting Conclusions, 6</w:t>
      </w:r>
      <w:r w:rsidRPr="009A016F">
        <w:rPr>
          <w:rFonts w:ascii="Times New Roman" w:hAnsi="Times New Roman" w:cs="Times New Roman"/>
          <w:vertAlign w:val="superscript"/>
        </w:rPr>
        <w:t>th</w:t>
      </w:r>
      <w:r w:rsidRPr="009A016F">
        <w:rPr>
          <w:rFonts w:ascii="Times New Roman" w:hAnsi="Times New Roman" w:cs="Times New Roman"/>
        </w:rPr>
        <w:t xml:space="preserve"> January 1920, pp. 1-8, p. 6.</w:t>
      </w:r>
      <w:proofErr w:type="gramEnd"/>
    </w:p>
  </w:footnote>
  <w:footnote w:id="37">
    <w:p w:rsidR="00D07526" w:rsidRPr="009A016F" w:rsidRDefault="00D07526" w:rsidP="00596057">
      <w:pPr>
        <w:pStyle w:val="DipnotMetni"/>
        <w:spacing w:after="40" w:line="271" w:lineRule="auto"/>
        <w:ind w:left="142" w:hanging="142"/>
        <w:jc w:val="both"/>
        <w:rPr>
          <w:rFonts w:ascii="Times New Roman" w:hAnsi="Times New Roman" w:cs="Times New Roman"/>
        </w:rPr>
      </w:pPr>
      <w:r w:rsidRPr="009A016F">
        <w:rPr>
          <w:rStyle w:val="DipnotBavurusu"/>
          <w:rFonts w:ascii="Times New Roman" w:hAnsi="Times New Roman" w:cs="Times New Roman"/>
        </w:rPr>
        <w:footnoteRef/>
      </w:r>
      <w:r w:rsidRPr="009A016F">
        <w:rPr>
          <w:rFonts w:ascii="Times New Roman" w:hAnsi="Times New Roman" w:cs="Times New Roman"/>
        </w:rPr>
        <w:t xml:space="preserve"> </w:t>
      </w:r>
      <w:proofErr w:type="gramStart"/>
      <w:r w:rsidRPr="009A016F">
        <w:rPr>
          <w:rFonts w:ascii="Times New Roman" w:hAnsi="Times New Roman" w:cs="Times New Roman"/>
        </w:rPr>
        <w:t>Ibid.,</w:t>
      </w:r>
      <w:proofErr w:type="gramEnd"/>
      <w:r w:rsidRPr="009A016F">
        <w:rPr>
          <w:rFonts w:ascii="Times New Roman" w:hAnsi="Times New Roman" w:cs="Times New Roman"/>
        </w:rPr>
        <w:t xml:space="preserve"> p. 5.  </w:t>
      </w:r>
    </w:p>
  </w:footnote>
  <w:footnote w:id="38">
    <w:p w:rsidR="00D07526" w:rsidRPr="009A016F" w:rsidRDefault="00D07526" w:rsidP="00596057">
      <w:pPr>
        <w:pStyle w:val="DipnotMetni"/>
        <w:spacing w:after="40" w:line="271" w:lineRule="auto"/>
        <w:ind w:left="142" w:hanging="142"/>
        <w:jc w:val="both"/>
        <w:rPr>
          <w:rFonts w:ascii="Times New Roman" w:hAnsi="Times New Roman" w:cs="Times New Roman"/>
        </w:rPr>
      </w:pPr>
      <w:r w:rsidRPr="009A016F">
        <w:rPr>
          <w:rStyle w:val="DipnotBavurusu"/>
          <w:rFonts w:ascii="Times New Roman" w:hAnsi="Times New Roman" w:cs="Times New Roman"/>
        </w:rPr>
        <w:footnoteRef/>
      </w:r>
      <w:r w:rsidRPr="009A016F">
        <w:rPr>
          <w:rFonts w:ascii="Times New Roman" w:hAnsi="Times New Roman" w:cs="Times New Roman"/>
        </w:rPr>
        <w:t xml:space="preserve"> TNA PRO CAB/23/44B ‘Minutes of a Meeting’, p. 3.</w:t>
      </w:r>
    </w:p>
  </w:footnote>
  <w:footnote w:id="39">
    <w:p w:rsidR="00D07526" w:rsidRPr="009A016F" w:rsidRDefault="00D07526" w:rsidP="00596057">
      <w:pPr>
        <w:pStyle w:val="DipnotMetni"/>
        <w:spacing w:after="40" w:line="271" w:lineRule="auto"/>
        <w:ind w:left="142" w:hanging="142"/>
        <w:jc w:val="both"/>
        <w:rPr>
          <w:rFonts w:ascii="Times New Roman" w:hAnsi="Times New Roman" w:cs="Times New Roman"/>
        </w:rPr>
      </w:pPr>
      <w:r w:rsidRPr="009A016F">
        <w:rPr>
          <w:rStyle w:val="DipnotBavurusu"/>
          <w:rFonts w:ascii="Times New Roman" w:hAnsi="Times New Roman" w:cs="Times New Roman"/>
        </w:rPr>
        <w:footnoteRef/>
      </w:r>
      <w:r w:rsidRPr="009A016F">
        <w:rPr>
          <w:rFonts w:ascii="Times New Roman" w:hAnsi="Times New Roman" w:cs="Times New Roman"/>
        </w:rPr>
        <w:t xml:space="preserve"> From the point of view of India and of the position of the British Empire as a great Mohammedan power the present </w:t>
      </w:r>
      <w:proofErr w:type="gramStart"/>
      <w:r w:rsidRPr="009A016F">
        <w:rPr>
          <w:rFonts w:ascii="Times New Roman" w:hAnsi="Times New Roman" w:cs="Times New Roman"/>
        </w:rPr>
        <w:t>proposals were the worst that had yet been suggested as they leave no free Turkey at all, the “Garten” disappears and Santa Sofia is for the first time touched and was</w:t>
      </w:r>
      <w:proofErr w:type="gramEnd"/>
      <w:r w:rsidRPr="009A016F">
        <w:rPr>
          <w:rFonts w:ascii="Times New Roman" w:hAnsi="Times New Roman" w:cs="Times New Roman"/>
        </w:rPr>
        <w:t xml:space="preserve"> to become an international monument. </w:t>
      </w:r>
      <w:proofErr w:type="gramStart"/>
      <w:r w:rsidRPr="009A016F">
        <w:rPr>
          <w:rFonts w:ascii="Times New Roman" w:hAnsi="Times New Roman" w:cs="Times New Roman"/>
        </w:rPr>
        <w:t>TNA PRO CAB/23/20 ‘The future of Constantinople’, p. 12.</w:t>
      </w:r>
      <w:proofErr w:type="gramEnd"/>
      <w:r w:rsidRPr="009A016F">
        <w:rPr>
          <w:rFonts w:ascii="Times New Roman" w:hAnsi="Times New Roman" w:cs="Times New Roman"/>
        </w:rPr>
        <w:t xml:space="preserve"> </w:t>
      </w:r>
    </w:p>
  </w:footnote>
  <w:footnote w:id="40">
    <w:p w:rsidR="00D07526" w:rsidRPr="009A016F" w:rsidRDefault="00D07526" w:rsidP="00596057">
      <w:pPr>
        <w:pStyle w:val="DipnotMetni"/>
        <w:spacing w:after="40" w:line="271" w:lineRule="auto"/>
        <w:ind w:left="142" w:hanging="142"/>
        <w:jc w:val="both"/>
        <w:rPr>
          <w:rFonts w:ascii="Times New Roman" w:hAnsi="Times New Roman" w:cs="Times New Roman"/>
        </w:rPr>
      </w:pPr>
      <w:r w:rsidRPr="009A016F">
        <w:rPr>
          <w:rStyle w:val="DipnotBavurusu"/>
          <w:rFonts w:ascii="Times New Roman" w:hAnsi="Times New Roman" w:cs="Times New Roman"/>
        </w:rPr>
        <w:footnoteRef/>
      </w:r>
      <w:r w:rsidRPr="009A016F">
        <w:rPr>
          <w:rFonts w:ascii="Times New Roman" w:hAnsi="Times New Roman" w:cs="Times New Roman"/>
        </w:rPr>
        <w:t xml:space="preserve"> </w:t>
      </w:r>
      <w:proofErr w:type="gramStart"/>
      <w:r w:rsidRPr="009A016F">
        <w:rPr>
          <w:rFonts w:ascii="Times New Roman" w:hAnsi="Times New Roman" w:cs="Times New Roman"/>
        </w:rPr>
        <w:t>Ibid.,</w:t>
      </w:r>
      <w:proofErr w:type="gramEnd"/>
      <w:r w:rsidRPr="009A016F">
        <w:rPr>
          <w:rFonts w:ascii="Times New Roman" w:hAnsi="Times New Roman" w:cs="Times New Roman"/>
        </w:rPr>
        <w:t xml:space="preserve"> p. 12. </w:t>
      </w:r>
    </w:p>
  </w:footnote>
  <w:footnote w:id="41">
    <w:p w:rsidR="00D07526" w:rsidRPr="009A016F" w:rsidRDefault="00D07526" w:rsidP="00596057">
      <w:pPr>
        <w:pStyle w:val="DipnotMetni"/>
        <w:spacing w:after="40" w:line="271" w:lineRule="auto"/>
        <w:ind w:left="142" w:hanging="142"/>
        <w:jc w:val="both"/>
        <w:rPr>
          <w:rFonts w:ascii="Times New Roman" w:hAnsi="Times New Roman" w:cs="Times New Roman"/>
        </w:rPr>
      </w:pPr>
      <w:r w:rsidRPr="009A016F">
        <w:rPr>
          <w:rStyle w:val="DipnotBavurusu"/>
          <w:rFonts w:ascii="Times New Roman" w:hAnsi="Times New Roman" w:cs="Times New Roman"/>
        </w:rPr>
        <w:footnoteRef/>
      </w:r>
      <w:r w:rsidRPr="009A016F">
        <w:rPr>
          <w:rFonts w:ascii="Times New Roman" w:hAnsi="Times New Roman" w:cs="Times New Roman"/>
        </w:rPr>
        <w:t xml:space="preserve"> </w:t>
      </w:r>
      <w:proofErr w:type="gramStart"/>
      <w:r w:rsidRPr="009A016F">
        <w:rPr>
          <w:rFonts w:ascii="Times New Roman" w:hAnsi="Times New Roman" w:cs="Times New Roman"/>
        </w:rPr>
        <w:t>Ibid.,</w:t>
      </w:r>
      <w:proofErr w:type="gramEnd"/>
      <w:r w:rsidRPr="009A016F">
        <w:rPr>
          <w:rFonts w:ascii="Times New Roman" w:hAnsi="Times New Roman" w:cs="Times New Roman"/>
        </w:rPr>
        <w:t xml:space="preserve"> p. 7.</w:t>
      </w:r>
    </w:p>
  </w:footnote>
  <w:footnote w:id="42">
    <w:p w:rsidR="00D07526" w:rsidRPr="009A016F" w:rsidRDefault="00D07526" w:rsidP="00596057">
      <w:pPr>
        <w:pStyle w:val="DipnotMetni"/>
        <w:spacing w:after="40" w:line="271" w:lineRule="auto"/>
        <w:ind w:left="142" w:hanging="142"/>
        <w:jc w:val="both"/>
        <w:rPr>
          <w:rFonts w:ascii="Times New Roman" w:hAnsi="Times New Roman" w:cs="Times New Roman"/>
        </w:rPr>
      </w:pPr>
      <w:r w:rsidRPr="009A016F">
        <w:rPr>
          <w:rStyle w:val="DipnotBavurusu"/>
          <w:rFonts w:ascii="Times New Roman" w:hAnsi="Times New Roman" w:cs="Times New Roman"/>
        </w:rPr>
        <w:footnoteRef/>
      </w:r>
      <w:r w:rsidRPr="009A016F">
        <w:rPr>
          <w:rFonts w:ascii="Times New Roman" w:hAnsi="Times New Roman" w:cs="Times New Roman"/>
        </w:rPr>
        <w:t xml:space="preserve"> </w:t>
      </w:r>
      <w:proofErr w:type="gramStart"/>
      <w:r w:rsidRPr="009A016F">
        <w:rPr>
          <w:rFonts w:ascii="Times New Roman" w:hAnsi="Times New Roman" w:cs="Times New Roman"/>
        </w:rPr>
        <w:t>Ibid.,</w:t>
      </w:r>
      <w:proofErr w:type="gramEnd"/>
      <w:r w:rsidRPr="009A016F">
        <w:rPr>
          <w:rFonts w:ascii="Times New Roman" w:hAnsi="Times New Roman" w:cs="Times New Roman"/>
        </w:rPr>
        <w:t xml:space="preserve"> p. 19.</w:t>
      </w:r>
    </w:p>
  </w:footnote>
  <w:footnote w:id="43">
    <w:p w:rsidR="00D07526" w:rsidRPr="009A016F" w:rsidRDefault="00D07526" w:rsidP="00596057">
      <w:pPr>
        <w:pStyle w:val="DipnotMetni"/>
        <w:spacing w:after="40" w:line="271" w:lineRule="auto"/>
        <w:ind w:left="142" w:hanging="142"/>
        <w:jc w:val="both"/>
        <w:rPr>
          <w:rFonts w:ascii="Times New Roman" w:hAnsi="Times New Roman" w:cs="Times New Roman"/>
        </w:rPr>
      </w:pPr>
      <w:r w:rsidRPr="009A016F">
        <w:rPr>
          <w:rStyle w:val="DipnotBavurusu"/>
          <w:rFonts w:ascii="Times New Roman" w:hAnsi="Times New Roman" w:cs="Times New Roman"/>
        </w:rPr>
        <w:footnoteRef/>
      </w:r>
      <w:r w:rsidRPr="009A016F">
        <w:rPr>
          <w:rFonts w:ascii="Times New Roman" w:hAnsi="Times New Roman" w:cs="Times New Roman"/>
        </w:rPr>
        <w:t xml:space="preserve"> </w:t>
      </w:r>
      <w:proofErr w:type="gramStart"/>
      <w:r w:rsidRPr="009A016F">
        <w:rPr>
          <w:rFonts w:ascii="Times New Roman" w:hAnsi="Times New Roman" w:cs="Times New Roman"/>
        </w:rPr>
        <w:t>Ibid.,</w:t>
      </w:r>
      <w:proofErr w:type="gramEnd"/>
      <w:r w:rsidRPr="009A016F">
        <w:rPr>
          <w:rFonts w:ascii="Times New Roman" w:hAnsi="Times New Roman" w:cs="Times New Roman"/>
        </w:rPr>
        <w:t xml:space="preserve"> p. 16.</w:t>
      </w:r>
    </w:p>
  </w:footnote>
  <w:footnote w:id="44">
    <w:p w:rsidR="00D07526" w:rsidRPr="009A016F" w:rsidRDefault="00D07526" w:rsidP="00596057">
      <w:pPr>
        <w:pStyle w:val="DipnotMetni"/>
        <w:spacing w:after="40" w:line="271" w:lineRule="auto"/>
        <w:ind w:left="142" w:hanging="142"/>
        <w:jc w:val="both"/>
        <w:rPr>
          <w:rFonts w:ascii="Times New Roman" w:hAnsi="Times New Roman" w:cs="Times New Roman"/>
        </w:rPr>
      </w:pPr>
      <w:r w:rsidRPr="009A016F">
        <w:rPr>
          <w:rStyle w:val="DipnotBavurusu"/>
          <w:rFonts w:ascii="Times New Roman" w:hAnsi="Times New Roman" w:cs="Times New Roman"/>
        </w:rPr>
        <w:footnoteRef/>
      </w:r>
      <w:r w:rsidRPr="009A016F">
        <w:rPr>
          <w:rFonts w:ascii="Times New Roman" w:hAnsi="Times New Roman" w:cs="Times New Roman"/>
        </w:rPr>
        <w:t xml:space="preserve"> </w:t>
      </w:r>
      <w:proofErr w:type="gramStart"/>
      <w:r w:rsidRPr="009A016F">
        <w:rPr>
          <w:rFonts w:ascii="Times New Roman" w:hAnsi="Times New Roman" w:cs="Times New Roman"/>
        </w:rPr>
        <w:t>TNA PRO CAB/23/20 ‘The future of Constantinople’, Cabinet Meeting Conclusions, 5</w:t>
      </w:r>
      <w:r w:rsidRPr="009A016F">
        <w:rPr>
          <w:rFonts w:ascii="Times New Roman" w:hAnsi="Times New Roman" w:cs="Times New Roman"/>
          <w:vertAlign w:val="superscript"/>
        </w:rPr>
        <w:t>th</w:t>
      </w:r>
      <w:r w:rsidRPr="009A016F">
        <w:rPr>
          <w:rFonts w:ascii="Times New Roman" w:hAnsi="Times New Roman" w:cs="Times New Roman"/>
        </w:rPr>
        <w:t xml:space="preserve"> January 1920, Appendix I, pp. 9-22, p. 13.</w:t>
      </w:r>
      <w:proofErr w:type="gramEnd"/>
      <w:r w:rsidRPr="009A016F">
        <w:rPr>
          <w:rFonts w:ascii="Times New Roman" w:hAnsi="Times New Roman" w:cs="Times New Roman"/>
        </w:rPr>
        <w:t xml:space="preserve"> </w:t>
      </w:r>
    </w:p>
  </w:footnote>
  <w:footnote w:id="45">
    <w:p w:rsidR="00D07526" w:rsidRPr="009A016F" w:rsidRDefault="00D07526" w:rsidP="00596057">
      <w:pPr>
        <w:pStyle w:val="DipnotMetni"/>
        <w:spacing w:after="40" w:line="271" w:lineRule="auto"/>
        <w:ind w:left="142" w:hanging="142"/>
        <w:jc w:val="both"/>
        <w:rPr>
          <w:rFonts w:ascii="Times New Roman" w:hAnsi="Times New Roman" w:cs="Times New Roman"/>
        </w:rPr>
      </w:pPr>
      <w:r w:rsidRPr="009A016F">
        <w:rPr>
          <w:rStyle w:val="DipnotBavurusu"/>
          <w:rFonts w:ascii="Times New Roman" w:hAnsi="Times New Roman" w:cs="Times New Roman"/>
        </w:rPr>
        <w:footnoteRef/>
      </w:r>
      <w:r w:rsidRPr="009A016F">
        <w:rPr>
          <w:rFonts w:ascii="Times New Roman" w:hAnsi="Times New Roman" w:cs="Times New Roman"/>
        </w:rPr>
        <w:t xml:space="preserve"> </w:t>
      </w:r>
      <w:proofErr w:type="gramStart"/>
      <w:r w:rsidRPr="009A016F">
        <w:rPr>
          <w:rFonts w:ascii="Times New Roman" w:hAnsi="Times New Roman" w:cs="Times New Roman"/>
        </w:rPr>
        <w:t>Ibid.,</w:t>
      </w:r>
      <w:proofErr w:type="gramEnd"/>
      <w:r w:rsidRPr="009A016F">
        <w:rPr>
          <w:rFonts w:ascii="Times New Roman" w:hAnsi="Times New Roman" w:cs="Times New Roman"/>
        </w:rPr>
        <w:t xml:space="preserve"> p. 18.</w:t>
      </w:r>
    </w:p>
  </w:footnote>
  <w:footnote w:id="46">
    <w:p w:rsidR="00D07526" w:rsidRPr="009A016F" w:rsidRDefault="00D07526" w:rsidP="00596057">
      <w:pPr>
        <w:pStyle w:val="DipnotMetni"/>
        <w:spacing w:after="40" w:line="271" w:lineRule="auto"/>
        <w:ind w:left="142" w:hanging="142"/>
        <w:jc w:val="both"/>
        <w:rPr>
          <w:rFonts w:ascii="Times New Roman" w:hAnsi="Times New Roman" w:cs="Times New Roman"/>
        </w:rPr>
      </w:pPr>
      <w:r w:rsidRPr="009A016F">
        <w:rPr>
          <w:rStyle w:val="DipnotBavurusu"/>
          <w:rFonts w:ascii="Times New Roman" w:hAnsi="Times New Roman" w:cs="Times New Roman"/>
        </w:rPr>
        <w:footnoteRef/>
      </w:r>
      <w:r w:rsidRPr="009A016F">
        <w:rPr>
          <w:rFonts w:ascii="Times New Roman" w:hAnsi="Times New Roman" w:cs="Times New Roman"/>
        </w:rPr>
        <w:t xml:space="preserve"> TNA PRO CAB/23/20, The future of Constantinople’, Curzon of </w:t>
      </w:r>
      <w:proofErr w:type="spellStart"/>
      <w:r w:rsidRPr="009A016F">
        <w:rPr>
          <w:rFonts w:ascii="Times New Roman" w:hAnsi="Times New Roman" w:cs="Times New Roman"/>
        </w:rPr>
        <w:t>Kedleston</w:t>
      </w:r>
      <w:proofErr w:type="spellEnd"/>
      <w:r w:rsidRPr="009A016F">
        <w:rPr>
          <w:rFonts w:ascii="Times New Roman" w:hAnsi="Times New Roman" w:cs="Times New Roman"/>
        </w:rPr>
        <w:t>, The Peace with Turkey, Foreign Office, 7</w:t>
      </w:r>
      <w:r w:rsidRPr="009A016F">
        <w:rPr>
          <w:rFonts w:ascii="Times New Roman" w:hAnsi="Times New Roman" w:cs="Times New Roman"/>
          <w:vertAlign w:val="superscript"/>
        </w:rPr>
        <w:t>th</w:t>
      </w:r>
      <w:r w:rsidRPr="009A016F">
        <w:rPr>
          <w:rFonts w:ascii="Times New Roman" w:hAnsi="Times New Roman" w:cs="Times New Roman"/>
        </w:rPr>
        <w:t xml:space="preserve"> January 1920, Appendix IV. </w:t>
      </w:r>
    </w:p>
  </w:footnote>
  <w:footnote w:id="47">
    <w:p w:rsidR="00D07526" w:rsidRPr="009A016F" w:rsidRDefault="00D07526" w:rsidP="00596057">
      <w:pPr>
        <w:pStyle w:val="DipnotMetni"/>
        <w:spacing w:after="40" w:line="271" w:lineRule="auto"/>
        <w:ind w:left="142" w:hanging="142"/>
        <w:jc w:val="both"/>
        <w:rPr>
          <w:rFonts w:ascii="Times New Roman" w:hAnsi="Times New Roman" w:cs="Times New Roman"/>
        </w:rPr>
      </w:pPr>
      <w:r w:rsidRPr="009A016F">
        <w:rPr>
          <w:rStyle w:val="DipnotBavurusu"/>
          <w:rFonts w:ascii="Times New Roman" w:hAnsi="Times New Roman" w:cs="Times New Roman"/>
        </w:rPr>
        <w:footnoteRef/>
      </w:r>
      <w:r w:rsidRPr="009A016F">
        <w:rPr>
          <w:rFonts w:ascii="Times New Roman" w:hAnsi="Times New Roman" w:cs="Times New Roman"/>
        </w:rPr>
        <w:t xml:space="preserve"> Montgomery, A., E., ‘The Making of the Treaty’, p. 778.</w:t>
      </w:r>
    </w:p>
  </w:footnote>
  <w:footnote w:id="48">
    <w:p w:rsidR="00D07526" w:rsidRPr="009A016F" w:rsidRDefault="00D07526" w:rsidP="00596057">
      <w:pPr>
        <w:pStyle w:val="DipnotMetni"/>
        <w:spacing w:after="40" w:line="271" w:lineRule="auto"/>
        <w:ind w:left="142" w:hanging="142"/>
        <w:jc w:val="both"/>
        <w:rPr>
          <w:rFonts w:ascii="Times New Roman" w:hAnsi="Times New Roman" w:cs="Times New Roman"/>
        </w:rPr>
      </w:pPr>
      <w:r w:rsidRPr="009A016F">
        <w:rPr>
          <w:rStyle w:val="DipnotBavurusu"/>
          <w:rFonts w:ascii="Times New Roman" w:hAnsi="Times New Roman" w:cs="Times New Roman"/>
        </w:rPr>
        <w:footnoteRef/>
      </w:r>
      <w:r w:rsidRPr="009A016F">
        <w:rPr>
          <w:rFonts w:ascii="Times New Roman" w:hAnsi="Times New Roman" w:cs="Times New Roman"/>
        </w:rPr>
        <w:t xml:space="preserve"> </w:t>
      </w:r>
      <w:proofErr w:type="gramStart"/>
      <w:r w:rsidRPr="009A016F">
        <w:rPr>
          <w:rFonts w:ascii="Times New Roman" w:hAnsi="Times New Roman" w:cs="Times New Roman"/>
        </w:rPr>
        <w:t>Ibid.,</w:t>
      </w:r>
      <w:proofErr w:type="gramEnd"/>
      <w:r w:rsidRPr="009A016F">
        <w:rPr>
          <w:rFonts w:ascii="Times New Roman" w:hAnsi="Times New Roman" w:cs="Times New Roman"/>
        </w:rPr>
        <w:t xml:space="preserve"> p. 778.</w:t>
      </w:r>
    </w:p>
  </w:footnote>
  <w:footnote w:id="49">
    <w:p w:rsidR="00D07526" w:rsidRPr="009A016F" w:rsidRDefault="00D07526" w:rsidP="00596057">
      <w:pPr>
        <w:pStyle w:val="DipnotMetni"/>
        <w:spacing w:after="40" w:line="271" w:lineRule="auto"/>
        <w:ind w:left="142" w:hanging="142"/>
        <w:jc w:val="both"/>
        <w:rPr>
          <w:rFonts w:ascii="Times New Roman" w:hAnsi="Times New Roman" w:cs="Times New Roman"/>
        </w:rPr>
      </w:pPr>
      <w:r w:rsidRPr="009A016F">
        <w:rPr>
          <w:rStyle w:val="DipnotBavurusu"/>
          <w:rFonts w:ascii="Times New Roman" w:hAnsi="Times New Roman" w:cs="Times New Roman"/>
        </w:rPr>
        <w:footnoteRef/>
      </w:r>
      <w:r w:rsidRPr="009A016F">
        <w:rPr>
          <w:rFonts w:ascii="Times New Roman" w:hAnsi="Times New Roman" w:cs="Times New Roman"/>
        </w:rPr>
        <w:t xml:space="preserve"> </w:t>
      </w:r>
      <w:proofErr w:type="spellStart"/>
      <w:r w:rsidRPr="009A016F">
        <w:rPr>
          <w:rFonts w:ascii="Times New Roman" w:hAnsi="Times New Roman" w:cs="Times New Roman"/>
        </w:rPr>
        <w:t>Helmreich</w:t>
      </w:r>
      <w:proofErr w:type="spellEnd"/>
      <w:r w:rsidRPr="009A016F">
        <w:rPr>
          <w:rFonts w:ascii="Times New Roman" w:hAnsi="Times New Roman" w:cs="Times New Roman"/>
        </w:rPr>
        <w:t>, P., C., ‘</w:t>
      </w:r>
      <w:r w:rsidRPr="009A016F">
        <w:rPr>
          <w:rFonts w:ascii="Times New Roman" w:hAnsi="Times New Roman" w:cs="Times New Roman"/>
          <w:i/>
          <w:iCs/>
        </w:rPr>
        <w:t>From Paris to Sevres...</w:t>
      </w:r>
      <w:proofErr w:type="gramStart"/>
      <w:r w:rsidRPr="009A016F">
        <w:rPr>
          <w:rFonts w:ascii="Times New Roman" w:hAnsi="Times New Roman" w:cs="Times New Roman"/>
          <w:i/>
          <w:iCs/>
        </w:rPr>
        <w:t>’</w:t>
      </w:r>
      <w:r w:rsidRPr="009A016F">
        <w:rPr>
          <w:rFonts w:ascii="Times New Roman" w:hAnsi="Times New Roman" w:cs="Times New Roman"/>
        </w:rPr>
        <w:t>,</w:t>
      </w:r>
      <w:proofErr w:type="gramEnd"/>
      <w:r w:rsidRPr="009A016F">
        <w:rPr>
          <w:rFonts w:ascii="Times New Roman" w:hAnsi="Times New Roman" w:cs="Times New Roman"/>
          <w:bCs/>
        </w:rPr>
        <w:t xml:space="preserve"> </w:t>
      </w:r>
      <w:r w:rsidRPr="009A016F">
        <w:rPr>
          <w:rFonts w:ascii="Times New Roman" w:hAnsi="Times New Roman" w:cs="Times New Roman"/>
        </w:rPr>
        <w:t>pp. 14-15.</w:t>
      </w:r>
    </w:p>
  </w:footnote>
  <w:footnote w:id="50">
    <w:p w:rsidR="00D07526" w:rsidRPr="009A016F" w:rsidRDefault="00D07526" w:rsidP="00596057">
      <w:pPr>
        <w:pStyle w:val="DipnotMetni"/>
        <w:spacing w:after="40" w:line="271" w:lineRule="auto"/>
        <w:ind w:left="142" w:hanging="142"/>
        <w:jc w:val="both"/>
        <w:rPr>
          <w:rFonts w:ascii="Times New Roman" w:hAnsi="Times New Roman" w:cs="Times New Roman"/>
        </w:rPr>
      </w:pPr>
      <w:r w:rsidRPr="009A016F">
        <w:rPr>
          <w:rStyle w:val="DipnotBavurusu"/>
          <w:rFonts w:ascii="Times New Roman" w:hAnsi="Times New Roman" w:cs="Times New Roman"/>
        </w:rPr>
        <w:footnoteRef/>
      </w:r>
      <w:r w:rsidRPr="009A016F">
        <w:rPr>
          <w:rFonts w:ascii="Times New Roman" w:hAnsi="Times New Roman" w:cs="Times New Roman"/>
        </w:rPr>
        <w:t xml:space="preserve"> </w:t>
      </w:r>
      <w:proofErr w:type="gramStart"/>
      <w:r w:rsidRPr="009A016F">
        <w:rPr>
          <w:rFonts w:ascii="Times New Roman" w:hAnsi="Times New Roman" w:cs="Times New Roman"/>
        </w:rPr>
        <w:t>The Times Digital Archive 1785-1985, ‘Indian Moslem’s Protest’, 12 March 1920.</w:t>
      </w:r>
      <w:proofErr w:type="gramEnd"/>
    </w:p>
  </w:footnote>
  <w:footnote w:id="51">
    <w:p w:rsidR="00D07526" w:rsidRPr="009A016F" w:rsidRDefault="00D07526" w:rsidP="00596057">
      <w:pPr>
        <w:pStyle w:val="DipnotMetni"/>
        <w:spacing w:after="40" w:line="271" w:lineRule="auto"/>
        <w:ind w:left="142" w:hanging="142"/>
        <w:jc w:val="both"/>
        <w:rPr>
          <w:rFonts w:ascii="Times New Roman" w:hAnsi="Times New Roman" w:cs="Times New Roman"/>
        </w:rPr>
      </w:pPr>
      <w:r w:rsidRPr="009A016F">
        <w:rPr>
          <w:rStyle w:val="DipnotBavurusu"/>
          <w:rFonts w:ascii="Times New Roman" w:hAnsi="Times New Roman" w:cs="Times New Roman"/>
        </w:rPr>
        <w:footnoteRef/>
      </w:r>
      <w:r w:rsidRPr="009A016F">
        <w:rPr>
          <w:rFonts w:ascii="Times New Roman" w:hAnsi="Times New Roman" w:cs="Times New Roman"/>
        </w:rPr>
        <w:t xml:space="preserve"> </w:t>
      </w:r>
      <w:proofErr w:type="gramStart"/>
      <w:r w:rsidRPr="009A016F">
        <w:rPr>
          <w:rFonts w:ascii="Times New Roman" w:hAnsi="Times New Roman" w:cs="Times New Roman"/>
        </w:rPr>
        <w:t>TNA PRO CAB/24/88 ‘Command of Constantinople’, p. 252.</w:t>
      </w:r>
      <w:proofErr w:type="gramEnd"/>
    </w:p>
  </w:footnote>
  <w:footnote w:id="52">
    <w:p w:rsidR="00D07526" w:rsidRPr="009A016F" w:rsidRDefault="00D07526" w:rsidP="00596057">
      <w:pPr>
        <w:pStyle w:val="DipnotMetni"/>
        <w:spacing w:after="40" w:line="271" w:lineRule="auto"/>
        <w:ind w:left="142" w:hanging="142"/>
        <w:jc w:val="both"/>
        <w:rPr>
          <w:rFonts w:ascii="Times New Roman" w:hAnsi="Times New Roman" w:cs="Times New Roman"/>
        </w:rPr>
      </w:pPr>
      <w:r w:rsidRPr="009A016F">
        <w:rPr>
          <w:rStyle w:val="DipnotBavurusu"/>
          <w:rFonts w:ascii="Times New Roman" w:hAnsi="Times New Roman" w:cs="Times New Roman"/>
        </w:rPr>
        <w:footnoteRef/>
      </w:r>
      <w:r w:rsidRPr="009A016F">
        <w:rPr>
          <w:rFonts w:ascii="Times New Roman" w:hAnsi="Times New Roman" w:cs="Times New Roman"/>
        </w:rPr>
        <w:t xml:space="preserve"> </w:t>
      </w:r>
      <w:proofErr w:type="spellStart"/>
      <w:r w:rsidRPr="009A016F">
        <w:rPr>
          <w:rFonts w:ascii="Times New Roman" w:hAnsi="Times New Roman" w:cs="Times New Roman"/>
        </w:rPr>
        <w:t>Macfie</w:t>
      </w:r>
      <w:proofErr w:type="spellEnd"/>
      <w:r w:rsidRPr="009A016F">
        <w:rPr>
          <w:rFonts w:ascii="Times New Roman" w:hAnsi="Times New Roman" w:cs="Times New Roman"/>
        </w:rPr>
        <w:t>, A., L., ‘The British Decision Regarding the Future of Constantinople, November 1918-January 1920’, The Historical Journal, Vol. 18, No. 2 (Jun., 1975), pp. 391-400., p. 394.</w:t>
      </w:r>
    </w:p>
  </w:footnote>
  <w:footnote w:id="53">
    <w:p w:rsidR="00D07526" w:rsidRPr="009A016F" w:rsidRDefault="00D07526" w:rsidP="00596057">
      <w:pPr>
        <w:pStyle w:val="DipnotMetni"/>
        <w:spacing w:after="40" w:line="271" w:lineRule="auto"/>
        <w:ind w:left="142" w:hanging="142"/>
        <w:jc w:val="both"/>
        <w:rPr>
          <w:rFonts w:ascii="Times New Roman" w:hAnsi="Times New Roman" w:cs="Times New Roman"/>
        </w:rPr>
      </w:pPr>
      <w:r w:rsidRPr="009A016F">
        <w:rPr>
          <w:rStyle w:val="DipnotBavurusu"/>
          <w:rFonts w:ascii="Times New Roman" w:hAnsi="Times New Roman" w:cs="Times New Roman"/>
        </w:rPr>
        <w:footnoteRef/>
      </w:r>
      <w:r w:rsidRPr="009A016F">
        <w:rPr>
          <w:rFonts w:ascii="Times New Roman" w:hAnsi="Times New Roman" w:cs="Times New Roman"/>
        </w:rPr>
        <w:t xml:space="preserve"> </w:t>
      </w:r>
      <w:proofErr w:type="gramStart"/>
      <w:r w:rsidRPr="009A016F">
        <w:rPr>
          <w:rFonts w:ascii="Times New Roman" w:hAnsi="Times New Roman" w:cs="Times New Roman"/>
        </w:rPr>
        <w:t>Ibid.,</w:t>
      </w:r>
      <w:proofErr w:type="gramEnd"/>
      <w:r w:rsidRPr="009A016F">
        <w:rPr>
          <w:rFonts w:ascii="Times New Roman" w:hAnsi="Times New Roman" w:cs="Times New Roman"/>
        </w:rPr>
        <w:t xml:space="preserve"> p. 396.</w:t>
      </w:r>
    </w:p>
  </w:footnote>
  <w:footnote w:id="54">
    <w:p w:rsidR="00D07526" w:rsidRPr="009A016F" w:rsidRDefault="00D07526" w:rsidP="00596057">
      <w:pPr>
        <w:pStyle w:val="DipnotMetni"/>
        <w:spacing w:after="40" w:line="271" w:lineRule="auto"/>
        <w:ind w:left="142" w:hanging="142"/>
        <w:jc w:val="both"/>
        <w:rPr>
          <w:rFonts w:ascii="Times New Roman" w:hAnsi="Times New Roman" w:cs="Times New Roman"/>
        </w:rPr>
      </w:pPr>
      <w:r w:rsidRPr="009A016F">
        <w:rPr>
          <w:rStyle w:val="DipnotBavurusu"/>
          <w:rFonts w:ascii="Times New Roman" w:hAnsi="Times New Roman" w:cs="Times New Roman"/>
        </w:rPr>
        <w:footnoteRef/>
      </w:r>
      <w:r w:rsidRPr="009A016F">
        <w:rPr>
          <w:rFonts w:ascii="Times New Roman" w:hAnsi="Times New Roman" w:cs="Times New Roman"/>
        </w:rPr>
        <w:t xml:space="preserve"> </w:t>
      </w:r>
      <w:proofErr w:type="gramStart"/>
      <w:r w:rsidRPr="009A016F">
        <w:rPr>
          <w:rFonts w:ascii="Times New Roman" w:hAnsi="Times New Roman" w:cs="Times New Roman"/>
        </w:rPr>
        <w:t>Ibid.,</w:t>
      </w:r>
      <w:proofErr w:type="gramEnd"/>
      <w:r w:rsidRPr="009A016F">
        <w:rPr>
          <w:rFonts w:ascii="Times New Roman" w:hAnsi="Times New Roman" w:cs="Times New Roman"/>
        </w:rPr>
        <w:t xml:space="preserve"> p. 395.</w:t>
      </w:r>
    </w:p>
  </w:footnote>
  <w:footnote w:id="55">
    <w:p w:rsidR="00D07526" w:rsidRPr="009A016F" w:rsidRDefault="00D07526" w:rsidP="00596057">
      <w:pPr>
        <w:pStyle w:val="DipnotMetni"/>
        <w:spacing w:after="40" w:line="271" w:lineRule="auto"/>
        <w:ind w:left="142" w:hanging="142"/>
        <w:jc w:val="both"/>
        <w:rPr>
          <w:rFonts w:ascii="Times New Roman" w:hAnsi="Times New Roman" w:cs="Times New Roman"/>
        </w:rPr>
      </w:pPr>
      <w:r w:rsidRPr="009A016F">
        <w:rPr>
          <w:rStyle w:val="DipnotBavurusu"/>
          <w:rFonts w:ascii="Times New Roman" w:hAnsi="Times New Roman" w:cs="Times New Roman"/>
        </w:rPr>
        <w:footnoteRef/>
      </w:r>
      <w:r w:rsidRPr="009A016F">
        <w:rPr>
          <w:rFonts w:ascii="Times New Roman" w:hAnsi="Times New Roman" w:cs="Times New Roman"/>
        </w:rPr>
        <w:t xml:space="preserve"> </w:t>
      </w:r>
      <w:proofErr w:type="gramStart"/>
      <w:r w:rsidRPr="009A016F">
        <w:rPr>
          <w:rFonts w:ascii="Times New Roman" w:hAnsi="Times New Roman" w:cs="Times New Roman"/>
        </w:rPr>
        <w:t>The Times Digital Archive 1785-1985, ‘Constantinople Prime Minister’s Defence Moslem Feeling Expulsion of Turk Demanded’, 27</w:t>
      </w:r>
      <w:r w:rsidRPr="009A016F">
        <w:rPr>
          <w:rFonts w:ascii="Times New Roman" w:hAnsi="Times New Roman" w:cs="Times New Roman"/>
          <w:vertAlign w:val="superscript"/>
        </w:rPr>
        <w:t xml:space="preserve">th </w:t>
      </w:r>
      <w:r w:rsidRPr="009A016F">
        <w:rPr>
          <w:rFonts w:ascii="Times New Roman" w:hAnsi="Times New Roman" w:cs="Times New Roman"/>
        </w:rPr>
        <w:t>February 1920.</w:t>
      </w:r>
      <w:proofErr w:type="gramEnd"/>
    </w:p>
  </w:footnote>
  <w:footnote w:id="56">
    <w:p w:rsidR="00D07526" w:rsidRPr="009A016F" w:rsidRDefault="00D07526" w:rsidP="00596057">
      <w:pPr>
        <w:pStyle w:val="DipnotMetni"/>
        <w:spacing w:after="40" w:line="271" w:lineRule="auto"/>
        <w:ind w:left="142" w:hanging="142"/>
        <w:jc w:val="both"/>
        <w:rPr>
          <w:rFonts w:ascii="Times New Roman" w:hAnsi="Times New Roman" w:cs="Times New Roman"/>
        </w:rPr>
      </w:pPr>
      <w:r w:rsidRPr="009A016F">
        <w:rPr>
          <w:rStyle w:val="DipnotBavurusu"/>
          <w:rFonts w:ascii="Times New Roman" w:hAnsi="Times New Roman" w:cs="Times New Roman"/>
        </w:rPr>
        <w:footnoteRef/>
      </w:r>
      <w:r w:rsidRPr="009A016F">
        <w:rPr>
          <w:rFonts w:ascii="Times New Roman" w:hAnsi="Times New Roman" w:cs="Times New Roman"/>
        </w:rPr>
        <w:t xml:space="preserve"> Montgomery, A., E., ‘The Making of Treaty...</w:t>
      </w:r>
      <w:proofErr w:type="gramStart"/>
      <w:r w:rsidRPr="009A016F">
        <w:rPr>
          <w:rFonts w:ascii="Times New Roman" w:hAnsi="Times New Roman" w:cs="Times New Roman"/>
        </w:rPr>
        <w:t>’,</w:t>
      </w:r>
      <w:proofErr w:type="gramEnd"/>
      <w:r w:rsidRPr="009A016F">
        <w:rPr>
          <w:rFonts w:ascii="Times New Roman" w:hAnsi="Times New Roman" w:cs="Times New Roman"/>
        </w:rPr>
        <w:t xml:space="preserve"> p. 780.</w:t>
      </w:r>
    </w:p>
  </w:footnote>
  <w:footnote w:id="57">
    <w:p w:rsidR="00D07526" w:rsidRPr="009A016F" w:rsidRDefault="00D07526" w:rsidP="00596057">
      <w:pPr>
        <w:pStyle w:val="DipnotMetni"/>
        <w:spacing w:after="40" w:line="271" w:lineRule="auto"/>
        <w:ind w:left="142" w:hanging="142"/>
        <w:jc w:val="both"/>
        <w:rPr>
          <w:rFonts w:ascii="Times New Roman" w:hAnsi="Times New Roman" w:cs="Times New Roman"/>
        </w:rPr>
      </w:pPr>
      <w:r w:rsidRPr="009A016F">
        <w:rPr>
          <w:rStyle w:val="DipnotBavurusu"/>
          <w:rFonts w:ascii="Times New Roman" w:hAnsi="Times New Roman" w:cs="Times New Roman"/>
        </w:rPr>
        <w:footnoteRef/>
      </w:r>
      <w:r w:rsidRPr="009A016F">
        <w:rPr>
          <w:rFonts w:ascii="Times New Roman" w:hAnsi="Times New Roman" w:cs="Times New Roman"/>
        </w:rPr>
        <w:t xml:space="preserve"> </w:t>
      </w:r>
      <w:proofErr w:type="spellStart"/>
      <w:r w:rsidRPr="009A016F">
        <w:rPr>
          <w:rFonts w:ascii="Times New Roman" w:hAnsi="Times New Roman" w:cs="Times New Roman"/>
        </w:rPr>
        <w:t>Macfie</w:t>
      </w:r>
      <w:proofErr w:type="spellEnd"/>
      <w:r w:rsidRPr="009A016F">
        <w:rPr>
          <w:rFonts w:ascii="Times New Roman" w:hAnsi="Times New Roman" w:cs="Times New Roman"/>
        </w:rPr>
        <w:t>, A., L., ‘The British Decision...</w:t>
      </w:r>
      <w:proofErr w:type="gramStart"/>
      <w:r w:rsidRPr="009A016F">
        <w:rPr>
          <w:rFonts w:ascii="Times New Roman" w:hAnsi="Times New Roman" w:cs="Times New Roman"/>
        </w:rPr>
        <w:t>’,</w:t>
      </w:r>
      <w:proofErr w:type="gramEnd"/>
      <w:r w:rsidRPr="009A016F">
        <w:rPr>
          <w:rFonts w:ascii="Times New Roman" w:hAnsi="Times New Roman" w:cs="Times New Roman"/>
        </w:rPr>
        <w:t xml:space="preserve"> p. 394.</w:t>
      </w:r>
    </w:p>
  </w:footnote>
  <w:footnote w:id="58">
    <w:p w:rsidR="00D07526" w:rsidRPr="009A016F" w:rsidRDefault="00D07526" w:rsidP="00596057">
      <w:pPr>
        <w:pStyle w:val="DipnotMetni"/>
        <w:spacing w:after="40" w:line="271" w:lineRule="auto"/>
        <w:ind w:left="142" w:hanging="142"/>
        <w:jc w:val="both"/>
        <w:rPr>
          <w:rFonts w:ascii="Times New Roman" w:hAnsi="Times New Roman" w:cs="Times New Roman"/>
        </w:rPr>
      </w:pPr>
      <w:r w:rsidRPr="009A016F">
        <w:rPr>
          <w:rStyle w:val="DipnotBavurusu"/>
          <w:rFonts w:ascii="Times New Roman" w:hAnsi="Times New Roman" w:cs="Times New Roman"/>
        </w:rPr>
        <w:footnoteRef/>
      </w:r>
      <w:r w:rsidRPr="009A016F">
        <w:rPr>
          <w:rFonts w:ascii="Times New Roman" w:hAnsi="Times New Roman" w:cs="Times New Roman"/>
        </w:rPr>
        <w:t xml:space="preserve"> </w:t>
      </w:r>
      <w:proofErr w:type="gramStart"/>
      <w:r w:rsidRPr="009A016F">
        <w:rPr>
          <w:rFonts w:ascii="Times New Roman" w:hAnsi="Times New Roman" w:cs="Times New Roman"/>
        </w:rPr>
        <w:t>The Times Digital Archive 1785-1985, ‘Turkey’s Future, the Problem of Constantinople’, 5</w:t>
      </w:r>
      <w:r w:rsidRPr="009A016F">
        <w:rPr>
          <w:rFonts w:ascii="Times New Roman" w:hAnsi="Times New Roman" w:cs="Times New Roman"/>
          <w:vertAlign w:val="superscript"/>
        </w:rPr>
        <w:t>th</w:t>
      </w:r>
      <w:r w:rsidRPr="009A016F">
        <w:rPr>
          <w:rFonts w:ascii="Times New Roman" w:hAnsi="Times New Roman" w:cs="Times New Roman"/>
        </w:rPr>
        <w:t xml:space="preserve"> January 1920.</w:t>
      </w:r>
      <w:proofErr w:type="gramEnd"/>
    </w:p>
  </w:footnote>
  <w:footnote w:id="59">
    <w:p w:rsidR="00D07526" w:rsidRPr="009A016F" w:rsidRDefault="00D07526" w:rsidP="00596057">
      <w:pPr>
        <w:pStyle w:val="DipnotMetni"/>
        <w:spacing w:after="40" w:line="271" w:lineRule="auto"/>
        <w:ind w:left="142" w:hanging="142"/>
        <w:jc w:val="both"/>
        <w:rPr>
          <w:rFonts w:ascii="Times New Roman" w:hAnsi="Times New Roman" w:cs="Times New Roman"/>
        </w:rPr>
      </w:pPr>
      <w:r w:rsidRPr="009A016F">
        <w:rPr>
          <w:rStyle w:val="DipnotBavurusu"/>
          <w:rFonts w:ascii="Times New Roman" w:hAnsi="Times New Roman" w:cs="Times New Roman"/>
        </w:rPr>
        <w:footnoteRef/>
      </w:r>
      <w:r w:rsidRPr="009A016F">
        <w:rPr>
          <w:rFonts w:ascii="Times New Roman" w:hAnsi="Times New Roman" w:cs="Times New Roman"/>
        </w:rPr>
        <w:t xml:space="preserve"> TNA PRO CAB/23/20, ‘The future of Constantinople’, p. 8.</w:t>
      </w:r>
    </w:p>
  </w:footnote>
  <w:footnote w:id="60">
    <w:p w:rsidR="00D07526" w:rsidRPr="009A016F" w:rsidRDefault="00D07526" w:rsidP="00596057">
      <w:pPr>
        <w:pStyle w:val="DipnotMetni"/>
        <w:spacing w:after="40" w:line="271" w:lineRule="auto"/>
        <w:ind w:left="142" w:hanging="142"/>
        <w:jc w:val="both"/>
        <w:rPr>
          <w:rFonts w:ascii="Times New Roman" w:hAnsi="Times New Roman" w:cs="Times New Roman"/>
        </w:rPr>
      </w:pPr>
      <w:r w:rsidRPr="009A016F">
        <w:rPr>
          <w:rStyle w:val="DipnotBavurusu"/>
          <w:rFonts w:ascii="Times New Roman" w:hAnsi="Times New Roman" w:cs="Times New Roman"/>
        </w:rPr>
        <w:footnoteRef/>
      </w:r>
      <w:r w:rsidRPr="009A016F">
        <w:rPr>
          <w:rFonts w:ascii="Times New Roman" w:hAnsi="Times New Roman" w:cs="Times New Roman"/>
        </w:rPr>
        <w:t xml:space="preserve"> </w:t>
      </w:r>
      <w:proofErr w:type="gramStart"/>
      <w:r w:rsidRPr="009A016F">
        <w:rPr>
          <w:rFonts w:ascii="Times New Roman" w:hAnsi="Times New Roman" w:cs="Times New Roman"/>
        </w:rPr>
        <w:t>Ibid.,</w:t>
      </w:r>
      <w:proofErr w:type="gramEnd"/>
      <w:r w:rsidRPr="009A016F">
        <w:rPr>
          <w:rFonts w:ascii="Times New Roman" w:hAnsi="Times New Roman" w:cs="Times New Roman"/>
        </w:rPr>
        <w:t xml:space="preserve"> p. 14.</w:t>
      </w:r>
    </w:p>
  </w:footnote>
  <w:footnote w:id="61">
    <w:p w:rsidR="00D07526" w:rsidRPr="009A016F" w:rsidRDefault="00D07526" w:rsidP="00596057">
      <w:pPr>
        <w:pStyle w:val="DipnotMetni"/>
        <w:spacing w:after="40" w:line="271" w:lineRule="auto"/>
        <w:ind w:left="142" w:hanging="142"/>
        <w:jc w:val="both"/>
        <w:rPr>
          <w:rFonts w:ascii="Times New Roman" w:hAnsi="Times New Roman" w:cs="Times New Roman"/>
        </w:rPr>
      </w:pPr>
      <w:r w:rsidRPr="009A016F">
        <w:rPr>
          <w:rStyle w:val="DipnotBavurusu"/>
          <w:rFonts w:ascii="Times New Roman" w:hAnsi="Times New Roman" w:cs="Times New Roman"/>
        </w:rPr>
        <w:footnoteRef/>
      </w:r>
      <w:r w:rsidRPr="009A016F">
        <w:rPr>
          <w:rFonts w:ascii="Times New Roman" w:hAnsi="Times New Roman" w:cs="Times New Roman"/>
        </w:rPr>
        <w:t xml:space="preserve"> </w:t>
      </w:r>
      <w:proofErr w:type="spellStart"/>
      <w:r w:rsidRPr="009A016F">
        <w:rPr>
          <w:rFonts w:ascii="Times New Roman" w:hAnsi="Times New Roman" w:cs="Times New Roman"/>
        </w:rPr>
        <w:t>Macfie</w:t>
      </w:r>
      <w:proofErr w:type="spellEnd"/>
      <w:r w:rsidRPr="009A016F">
        <w:rPr>
          <w:rFonts w:ascii="Times New Roman" w:hAnsi="Times New Roman" w:cs="Times New Roman"/>
        </w:rPr>
        <w:t>, A., L., ‘The British Decision...</w:t>
      </w:r>
      <w:proofErr w:type="gramStart"/>
      <w:r w:rsidRPr="009A016F">
        <w:rPr>
          <w:rFonts w:ascii="Times New Roman" w:hAnsi="Times New Roman" w:cs="Times New Roman"/>
        </w:rPr>
        <w:t>’,</w:t>
      </w:r>
      <w:proofErr w:type="gramEnd"/>
      <w:r w:rsidRPr="009A016F">
        <w:rPr>
          <w:rFonts w:ascii="Times New Roman" w:hAnsi="Times New Roman" w:cs="Times New Roman"/>
        </w:rPr>
        <w:t xml:space="preserve"> p. 398.</w:t>
      </w:r>
    </w:p>
  </w:footnote>
  <w:footnote w:id="62">
    <w:p w:rsidR="00D07526" w:rsidRPr="009A016F" w:rsidRDefault="00D07526" w:rsidP="00596057">
      <w:pPr>
        <w:pStyle w:val="DipnotMetni"/>
        <w:spacing w:after="40" w:line="271" w:lineRule="auto"/>
        <w:ind w:left="142" w:hanging="142"/>
        <w:jc w:val="both"/>
        <w:rPr>
          <w:rFonts w:ascii="Times New Roman" w:hAnsi="Times New Roman" w:cs="Times New Roman"/>
        </w:rPr>
      </w:pPr>
      <w:r w:rsidRPr="009A016F">
        <w:rPr>
          <w:rStyle w:val="DipnotBavurusu"/>
          <w:rFonts w:ascii="Times New Roman" w:hAnsi="Times New Roman" w:cs="Times New Roman"/>
        </w:rPr>
        <w:footnoteRef/>
      </w:r>
      <w:r w:rsidRPr="009A016F">
        <w:rPr>
          <w:rFonts w:ascii="Times New Roman" w:hAnsi="Times New Roman" w:cs="Times New Roman"/>
        </w:rPr>
        <w:t xml:space="preserve"> </w:t>
      </w:r>
      <w:proofErr w:type="gramStart"/>
      <w:r w:rsidRPr="009A016F">
        <w:rPr>
          <w:rFonts w:ascii="Times New Roman" w:hAnsi="Times New Roman" w:cs="Times New Roman"/>
        </w:rPr>
        <w:t>Ibid.,</w:t>
      </w:r>
      <w:proofErr w:type="gramEnd"/>
      <w:r w:rsidRPr="009A016F">
        <w:rPr>
          <w:rFonts w:ascii="Times New Roman" w:hAnsi="Times New Roman" w:cs="Times New Roman"/>
        </w:rPr>
        <w:t xml:space="preserve"> p. 399.</w:t>
      </w:r>
    </w:p>
  </w:footnote>
  <w:footnote w:id="63">
    <w:p w:rsidR="00D07526" w:rsidRPr="009A016F" w:rsidRDefault="00D07526" w:rsidP="00596057">
      <w:pPr>
        <w:pStyle w:val="DipnotMetni"/>
        <w:spacing w:after="40" w:line="271" w:lineRule="auto"/>
        <w:ind w:left="142" w:hanging="142"/>
        <w:jc w:val="both"/>
        <w:rPr>
          <w:rFonts w:ascii="Times New Roman" w:hAnsi="Times New Roman" w:cs="Times New Roman"/>
        </w:rPr>
      </w:pPr>
      <w:r w:rsidRPr="009A016F">
        <w:rPr>
          <w:rStyle w:val="DipnotBavurusu"/>
          <w:rFonts w:ascii="Times New Roman" w:hAnsi="Times New Roman" w:cs="Times New Roman"/>
        </w:rPr>
        <w:footnoteRef/>
      </w:r>
      <w:r w:rsidRPr="009A016F">
        <w:rPr>
          <w:rFonts w:ascii="Times New Roman" w:hAnsi="Times New Roman" w:cs="Times New Roman"/>
        </w:rPr>
        <w:t xml:space="preserve"> Smith, M., L., </w:t>
      </w:r>
      <w:r w:rsidRPr="009A016F">
        <w:rPr>
          <w:rFonts w:ascii="Times New Roman" w:hAnsi="Times New Roman" w:cs="Times New Roman"/>
          <w:i/>
          <w:iCs/>
        </w:rPr>
        <w:t>The Ionian vision: Greece in Asia Minor: 1919-1922</w:t>
      </w:r>
      <w:r w:rsidRPr="009A016F">
        <w:rPr>
          <w:rFonts w:ascii="Times New Roman" w:hAnsi="Times New Roman" w:cs="Times New Roman"/>
        </w:rPr>
        <w:t>, (England: C. Hurst &amp; Co. Publishers Ltd., 1994), p. 62.</w:t>
      </w:r>
    </w:p>
  </w:footnote>
  <w:footnote w:id="64">
    <w:p w:rsidR="00D07526" w:rsidRPr="009A016F" w:rsidRDefault="00D07526" w:rsidP="00596057">
      <w:pPr>
        <w:pStyle w:val="DipnotMetni"/>
        <w:spacing w:after="40" w:line="271" w:lineRule="auto"/>
        <w:ind w:left="142" w:hanging="142"/>
        <w:jc w:val="both"/>
        <w:rPr>
          <w:rFonts w:ascii="Times New Roman" w:hAnsi="Times New Roman" w:cs="Times New Roman"/>
        </w:rPr>
      </w:pPr>
      <w:r w:rsidRPr="009A016F">
        <w:rPr>
          <w:rStyle w:val="DipnotBavurusu"/>
          <w:rFonts w:ascii="Times New Roman" w:hAnsi="Times New Roman" w:cs="Times New Roman"/>
        </w:rPr>
        <w:footnoteRef/>
      </w:r>
      <w:r w:rsidRPr="009A016F">
        <w:rPr>
          <w:rFonts w:ascii="Times New Roman" w:hAnsi="Times New Roman" w:cs="Times New Roman"/>
        </w:rPr>
        <w:t xml:space="preserve"> </w:t>
      </w:r>
      <w:proofErr w:type="spellStart"/>
      <w:r w:rsidRPr="009A016F">
        <w:rPr>
          <w:rFonts w:ascii="Times New Roman" w:hAnsi="Times New Roman" w:cs="Times New Roman"/>
        </w:rPr>
        <w:t>Cilingir</w:t>
      </w:r>
      <w:proofErr w:type="spellEnd"/>
      <w:r w:rsidRPr="009A016F">
        <w:rPr>
          <w:rFonts w:ascii="Times New Roman" w:hAnsi="Times New Roman" w:cs="Times New Roman"/>
        </w:rPr>
        <w:t xml:space="preserve">, S., </w:t>
      </w:r>
      <w:r w:rsidRPr="009A016F">
        <w:rPr>
          <w:rFonts w:ascii="Times New Roman" w:hAnsi="Times New Roman" w:cs="Times New Roman"/>
          <w:i/>
          <w:iCs/>
        </w:rPr>
        <w:t>‘Lloyd George...’</w:t>
      </w:r>
      <w:r w:rsidRPr="009A016F">
        <w:rPr>
          <w:rFonts w:ascii="Times New Roman" w:hAnsi="Times New Roman" w:cs="Times New Roman"/>
        </w:rPr>
        <w:t xml:space="preserve"> p. 96.</w:t>
      </w:r>
    </w:p>
  </w:footnote>
  <w:footnote w:id="65">
    <w:p w:rsidR="00D07526" w:rsidRPr="009A016F" w:rsidRDefault="00D07526" w:rsidP="00596057">
      <w:pPr>
        <w:pStyle w:val="DipnotMetni"/>
        <w:spacing w:after="40" w:line="271" w:lineRule="auto"/>
        <w:ind w:left="142" w:hanging="142"/>
        <w:jc w:val="both"/>
        <w:rPr>
          <w:rFonts w:ascii="Times New Roman" w:hAnsi="Times New Roman" w:cs="Times New Roman"/>
        </w:rPr>
      </w:pPr>
      <w:r w:rsidRPr="009A016F">
        <w:rPr>
          <w:rStyle w:val="DipnotBavurusu"/>
          <w:rFonts w:ascii="Times New Roman" w:hAnsi="Times New Roman" w:cs="Times New Roman"/>
        </w:rPr>
        <w:footnoteRef/>
      </w:r>
      <w:r w:rsidRPr="009A016F">
        <w:rPr>
          <w:rFonts w:ascii="Times New Roman" w:hAnsi="Times New Roman" w:cs="Times New Roman"/>
        </w:rPr>
        <w:t xml:space="preserve"> Ibid</w:t>
      </w:r>
      <w:proofErr w:type="gramStart"/>
      <w:r w:rsidRPr="009A016F">
        <w:rPr>
          <w:rFonts w:ascii="Times New Roman" w:hAnsi="Times New Roman" w:cs="Times New Roman"/>
        </w:rPr>
        <w:t>,,</w:t>
      </w:r>
      <w:proofErr w:type="gramEnd"/>
      <w:r w:rsidRPr="009A016F">
        <w:rPr>
          <w:rFonts w:ascii="Times New Roman" w:hAnsi="Times New Roman" w:cs="Times New Roman"/>
        </w:rPr>
        <w:t xml:space="preserve"> p. 96.</w:t>
      </w:r>
    </w:p>
  </w:footnote>
  <w:footnote w:id="66">
    <w:p w:rsidR="00D07526" w:rsidRPr="009A016F" w:rsidRDefault="00D07526" w:rsidP="00596057">
      <w:pPr>
        <w:pStyle w:val="DipnotMetni"/>
        <w:spacing w:after="40" w:line="271" w:lineRule="auto"/>
        <w:ind w:left="142" w:hanging="142"/>
        <w:jc w:val="both"/>
        <w:rPr>
          <w:rFonts w:ascii="Times New Roman" w:hAnsi="Times New Roman" w:cs="Times New Roman"/>
        </w:rPr>
      </w:pPr>
      <w:r w:rsidRPr="009A016F">
        <w:rPr>
          <w:rStyle w:val="DipnotBavurusu"/>
          <w:rFonts w:ascii="Times New Roman" w:hAnsi="Times New Roman" w:cs="Times New Roman"/>
        </w:rPr>
        <w:footnoteRef/>
      </w:r>
      <w:r w:rsidRPr="009A016F">
        <w:rPr>
          <w:rFonts w:ascii="Times New Roman" w:hAnsi="Times New Roman" w:cs="Times New Roman"/>
        </w:rPr>
        <w:t xml:space="preserve"> </w:t>
      </w:r>
      <w:proofErr w:type="spellStart"/>
      <w:proofErr w:type="gramStart"/>
      <w:r w:rsidRPr="009A016F">
        <w:rPr>
          <w:rFonts w:ascii="Times New Roman" w:hAnsi="Times New Roman" w:cs="Times New Roman"/>
        </w:rPr>
        <w:t>Helmreich</w:t>
      </w:r>
      <w:proofErr w:type="spellEnd"/>
      <w:r w:rsidRPr="009A016F">
        <w:rPr>
          <w:rFonts w:ascii="Times New Roman" w:hAnsi="Times New Roman" w:cs="Times New Roman"/>
        </w:rPr>
        <w:t>, P., C., ‘</w:t>
      </w:r>
      <w:r w:rsidRPr="009A016F">
        <w:rPr>
          <w:rFonts w:ascii="Times New Roman" w:hAnsi="Times New Roman" w:cs="Times New Roman"/>
          <w:i/>
          <w:iCs/>
        </w:rPr>
        <w:t>From Paris to Sevres</w:t>
      </w:r>
      <w:r w:rsidRPr="009A016F">
        <w:rPr>
          <w:rFonts w:ascii="Times New Roman" w:hAnsi="Times New Roman" w:cs="Times New Roman"/>
        </w:rPr>
        <w:t>…‘, p. 39.</w:t>
      </w:r>
      <w:proofErr w:type="gramEnd"/>
    </w:p>
  </w:footnote>
  <w:footnote w:id="67">
    <w:p w:rsidR="00D07526" w:rsidRPr="009A016F" w:rsidRDefault="00D07526" w:rsidP="00596057">
      <w:pPr>
        <w:pStyle w:val="DipnotMetni"/>
        <w:spacing w:after="40" w:line="271" w:lineRule="auto"/>
        <w:ind w:left="142" w:hanging="142"/>
        <w:jc w:val="both"/>
        <w:rPr>
          <w:rFonts w:ascii="Times New Roman" w:hAnsi="Times New Roman" w:cs="Times New Roman"/>
        </w:rPr>
      </w:pPr>
      <w:r w:rsidRPr="009A016F">
        <w:rPr>
          <w:rStyle w:val="DipnotBavurusu"/>
          <w:rFonts w:ascii="Times New Roman" w:hAnsi="Times New Roman" w:cs="Times New Roman"/>
        </w:rPr>
        <w:footnoteRef/>
      </w:r>
      <w:r w:rsidRPr="009A016F">
        <w:rPr>
          <w:rFonts w:ascii="Times New Roman" w:hAnsi="Times New Roman" w:cs="Times New Roman"/>
        </w:rPr>
        <w:t xml:space="preserve"> </w:t>
      </w:r>
      <w:proofErr w:type="spellStart"/>
      <w:r w:rsidRPr="009A016F">
        <w:rPr>
          <w:rFonts w:ascii="Times New Roman" w:hAnsi="Times New Roman" w:cs="Times New Roman"/>
        </w:rPr>
        <w:t>Cilingir</w:t>
      </w:r>
      <w:proofErr w:type="spellEnd"/>
      <w:r w:rsidRPr="009A016F">
        <w:rPr>
          <w:rFonts w:ascii="Times New Roman" w:hAnsi="Times New Roman" w:cs="Times New Roman"/>
        </w:rPr>
        <w:t>, S., ‘</w:t>
      </w:r>
      <w:r w:rsidRPr="009A016F">
        <w:rPr>
          <w:rFonts w:ascii="Times New Roman" w:hAnsi="Times New Roman" w:cs="Times New Roman"/>
          <w:i/>
          <w:iCs/>
        </w:rPr>
        <w:t>Lloyd George...</w:t>
      </w:r>
      <w:r w:rsidRPr="009A016F">
        <w:rPr>
          <w:rFonts w:ascii="Times New Roman" w:hAnsi="Times New Roman" w:cs="Times New Roman"/>
        </w:rPr>
        <w:t>’ p. 116.</w:t>
      </w:r>
    </w:p>
  </w:footnote>
  <w:footnote w:id="68">
    <w:p w:rsidR="00D07526" w:rsidRPr="009A016F" w:rsidRDefault="00D07526" w:rsidP="00596057">
      <w:pPr>
        <w:pStyle w:val="DipnotMetni"/>
        <w:spacing w:after="40" w:line="271" w:lineRule="auto"/>
        <w:ind w:left="142" w:hanging="142"/>
        <w:jc w:val="both"/>
        <w:rPr>
          <w:rFonts w:ascii="Times New Roman" w:hAnsi="Times New Roman" w:cs="Times New Roman"/>
        </w:rPr>
      </w:pPr>
      <w:r w:rsidRPr="009A016F">
        <w:rPr>
          <w:rStyle w:val="DipnotBavurusu"/>
          <w:rFonts w:ascii="Times New Roman" w:hAnsi="Times New Roman" w:cs="Times New Roman"/>
        </w:rPr>
        <w:footnoteRef/>
      </w:r>
      <w:r w:rsidRPr="009A016F">
        <w:rPr>
          <w:rFonts w:ascii="Times New Roman" w:hAnsi="Times New Roman" w:cs="Times New Roman"/>
        </w:rPr>
        <w:t xml:space="preserve"> Goldstein, E., ‘Great Britain...’ p. 340. </w:t>
      </w:r>
    </w:p>
  </w:footnote>
  <w:footnote w:id="69">
    <w:p w:rsidR="00D07526" w:rsidRPr="009A016F" w:rsidRDefault="00D07526" w:rsidP="00596057">
      <w:pPr>
        <w:pStyle w:val="DipnotMetni"/>
        <w:spacing w:after="40" w:line="271" w:lineRule="auto"/>
        <w:ind w:left="142" w:hanging="142"/>
        <w:jc w:val="both"/>
        <w:rPr>
          <w:rFonts w:ascii="Times New Roman" w:hAnsi="Times New Roman" w:cs="Times New Roman"/>
        </w:rPr>
      </w:pPr>
      <w:r w:rsidRPr="009A016F">
        <w:rPr>
          <w:rStyle w:val="DipnotBavurusu"/>
          <w:rFonts w:ascii="Times New Roman" w:hAnsi="Times New Roman" w:cs="Times New Roman"/>
        </w:rPr>
        <w:footnoteRef/>
      </w:r>
      <w:r w:rsidRPr="009A016F">
        <w:rPr>
          <w:rFonts w:ascii="Times New Roman" w:hAnsi="Times New Roman" w:cs="Times New Roman"/>
        </w:rPr>
        <w:t xml:space="preserve"> </w:t>
      </w:r>
      <w:proofErr w:type="spellStart"/>
      <w:r w:rsidRPr="009A016F">
        <w:rPr>
          <w:rFonts w:ascii="Times New Roman" w:hAnsi="Times New Roman" w:cs="Times New Roman"/>
        </w:rPr>
        <w:t>Helmreich</w:t>
      </w:r>
      <w:proofErr w:type="spellEnd"/>
      <w:r w:rsidRPr="009A016F">
        <w:rPr>
          <w:rFonts w:ascii="Times New Roman" w:hAnsi="Times New Roman" w:cs="Times New Roman"/>
        </w:rPr>
        <w:t xml:space="preserve">, P., C. </w:t>
      </w:r>
      <w:r w:rsidRPr="009A016F">
        <w:rPr>
          <w:rFonts w:ascii="Times New Roman" w:hAnsi="Times New Roman" w:cs="Times New Roman"/>
          <w:i/>
          <w:iCs/>
        </w:rPr>
        <w:t>‘From Paris to Sevres…‘p</w:t>
      </w:r>
      <w:r w:rsidRPr="009A016F">
        <w:rPr>
          <w:rFonts w:ascii="Times New Roman" w:hAnsi="Times New Roman" w:cs="Times New Roman"/>
        </w:rPr>
        <w:t>. 44.</w:t>
      </w:r>
    </w:p>
  </w:footnote>
  <w:footnote w:id="70">
    <w:p w:rsidR="00D07526" w:rsidRPr="009A016F" w:rsidRDefault="00D07526" w:rsidP="00596057">
      <w:pPr>
        <w:pStyle w:val="DipnotMetni"/>
        <w:spacing w:after="40" w:line="271" w:lineRule="auto"/>
        <w:ind w:left="142" w:hanging="142"/>
        <w:jc w:val="both"/>
        <w:rPr>
          <w:rFonts w:ascii="Times New Roman" w:hAnsi="Times New Roman" w:cs="Times New Roman"/>
        </w:rPr>
      </w:pPr>
      <w:r w:rsidRPr="009A016F">
        <w:rPr>
          <w:rStyle w:val="DipnotBavurusu"/>
          <w:rFonts w:ascii="Times New Roman" w:hAnsi="Times New Roman" w:cs="Times New Roman"/>
        </w:rPr>
        <w:footnoteRef/>
      </w:r>
      <w:r w:rsidRPr="009A016F">
        <w:rPr>
          <w:rFonts w:ascii="Times New Roman" w:hAnsi="Times New Roman" w:cs="Times New Roman"/>
        </w:rPr>
        <w:t xml:space="preserve"> </w:t>
      </w:r>
      <w:proofErr w:type="spellStart"/>
      <w:r w:rsidRPr="009A016F">
        <w:rPr>
          <w:rFonts w:ascii="Times New Roman" w:hAnsi="Times New Roman" w:cs="Times New Roman"/>
        </w:rPr>
        <w:t>Cilingir</w:t>
      </w:r>
      <w:proofErr w:type="spellEnd"/>
      <w:r w:rsidRPr="009A016F">
        <w:rPr>
          <w:rFonts w:ascii="Times New Roman" w:hAnsi="Times New Roman" w:cs="Times New Roman"/>
        </w:rPr>
        <w:t>, S., ‘</w:t>
      </w:r>
      <w:r w:rsidRPr="009A016F">
        <w:rPr>
          <w:rFonts w:ascii="Times New Roman" w:hAnsi="Times New Roman" w:cs="Times New Roman"/>
          <w:i/>
          <w:iCs/>
        </w:rPr>
        <w:t>Lloyd George...</w:t>
      </w:r>
      <w:r w:rsidRPr="009A016F">
        <w:rPr>
          <w:rFonts w:ascii="Times New Roman" w:hAnsi="Times New Roman" w:cs="Times New Roman"/>
        </w:rPr>
        <w:t>’ p. 115.</w:t>
      </w:r>
    </w:p>
  </w:footnote>
  <w:footnote w:id="71">
    <w:p w:rsidR="00D07526" w:rsidRPr="009A016F" w:rsidRDefault="00D07526" w:rsidP="00596057">
      <w:pPr>
        <w:pStyle w:val="DipnotMetni"/>
        <w:spacing w:after="40" w:line="271" w:lineRule="auto"/>
        <w:ind w:left="142" w:hanging="142"/>
        <w:jc w:val="both"/>
        <w:rPr>
          <w:rFonts w:ascii="Times New Roman" w:hAnsi="Times New Roman" w:cs="Times New Roman"/>
        </w:rPr>
      </w:pPr>
      <w:r w:rsidRPr="009A016F">
        <w:rPr>
          <w:rStyle w:val="DipnotBavurusu"/>
          <w:rFonts w:ascii="Times New Roman" w:hAnsi="Times New Roman" w:cs="Times New Roman"/>
        </w:rPr>
        <w:footnoteRef/>
      </w:r>
      <w:r w:rsidRPr="009A016F">
        <w:rPr>
          <w:rFonts w:ascii="Times New Roman" w:hAnsi="Times New Roman" w:cs="Times New Roman"/>
        </w:rPr>
        <w:t xml:space="preserve"> </w:t>
      </w:r>
      <w:proofErr w:type="gramStart"/>
      <w:r w:rsidRPr="009A016F">
        <w:rPr>
          <w:rFonts w:ascii="Times New Roman" w:hAnsi="Times New Roman" w:cs="Times New Roman"/>
        </w:rPr>
        <w:t>Ibid, p. 151.</w:t>
      </w:r>
      <w:proofErr w:type="gramEnd"/>
    </w:p>
  </w:footnote>
  <w:footnote w:id="72">
    <w:p w:rsidR="00D07526" w:rsidRPr="009A016F" w:rsidRDefault="00D07526" w:rsidP="00596057">
      <w:pPr>
        <w:pStyle w:val="DipnotMetni"/>
        <w:spacing w:after="40" w:line="271" w:lineRule="auto"/>
        <w:ind w:left="142" w:hanging="142"/>
        <w:jc w:val="both"/>
        <w:rPr>
          <w:rFonts w:ascii="Times New Roman" w:hAnsi="Times New Roman" w:cs="Times New Roman"/>
        </w:rPr>
      </w:pPr>
      <w:r w:rsidRPr="009A016F">
        <w:rPr>
          <w:rStyle w:val="DipnotBavurusu"/>
          <w:rFonts w:ascii="Times New Roman" w:hAnsi="Times New Roman" w:cs="Times New Roman"/>
        </w:rPr>
        <w:footnoteRef/>
      </w:r>
      <w:r w:rsidRPr="009A016F">
        <w:rPr>
          <w:rFonts w:ascii="Times New Roman" w:hAnsi="Times New Roman" w:cs="Times New Roman"/>
        </w:rPr>
        <w:t xml:space="preserve"> Toynbee A., J., ‘</w:t>
      </w:r>
      <w:r w:rsidRPr="009A016F">
        <w:rPr>
          <w:rFonts w:ascii="Times New Roman" w:hAnsi="Times New Roman" w:cs="Times New Roman"/>
          <w:i/>
          <w:iCs/>
        </w:rPr>
        <w:t>The Western Question</w:t>
      </w:r>
      <w:r w:rsidRPr="009A016F">
        <w:rPr>
          <w:rFonts w:ascii="Times New Roman" w:hAnsi="Times New Roman" w:cs="Times New Roman"/>
        </w:rPr>
        <w:t>...</w:t>
      </w:r>
      <w:proofErr w:type="gramStart"/>
      <w:r w:rsidRPr="009A016F">
        <w:rPr>
          <w:rFonts w:ascii="Times New Roman" w:hAnsi="Times New Roman" w:cs="Times New Roman"/>
        </w:rPr>
        <w:t>’,</w:t>
      </w:r>
      <w:proofErr w:type="gramEnd"/>
      <w:r w:rsidRPr="009A016F">
        <w:rPr>
          <w:rFonts w:ascii="Times New Roman" w:hAnsi="Times New Roman" w:cs="Times New Roman"/>
        </w:rPr>
        <w:t xml:space="preserve"> p. 99.</w:t>
      </w:r>
    </w:p>
  </w:footnote>
  <w:footnote w:id="73">
    <w:p w:rsidR="00D07526" w:rsidRPr="009A016F" w:rsidRDefault="00D07526" w:rsidP="00596057">
      <w:pPr>
        <w:pStyle w:val="DipnotMetni"/>
        <w:spacing w:after="40" w:line="271" w:lineRule="auto"/>
        <w:ind w:left="142" w:hanging="142"/>
        <w:jc w:val="both"/>
        <w:rPr>
          <w:rFonts w:ascii="Times New Roman" w:hAnsi="Times New Roman" w:cs="Times New Roman"/>
        </w:rPr>
      </w:pPr>
      <w:r w:rsidRPr="009A016F">
        <w:rPr>
          <w:rStyle w:val="DipnotBavurusu"/>
          <w:rFonts w:ascii="Times New Roman" w:hAnsi="Times New Roman" w:cs="Times New Roman"/>
        </w:rPr>
        <w:footnoteRef/>
      </w:r>
      <w:r w:rsidRPr="009A016F">
        <w:rPr>
          <w:rFonts w:ascii="Times New Roman" w:hAnsi="Times New Roman" w:cs="Times New Roman"/>
        </w:rPr>
        <w:t xml:space="preserve"> Ibid</w:t>
      </w:r>
      <w:proofErr w:type="gramStart"/>
      <w:r w:rsidRPr="009A016F">
        <w:rPr>
          <w:rFonts w:ascii="Times New Roman" w:hAnsi="Times New Roman" w:cs="Times New Roman"/>
        </w:rPr>
        <w:t>,,</w:t>
      </w:r>
      <w:proofErr w:type="gramEnd"/>
      <w:r w:rsidRPr="009A016F">
        <w:rPr>
          <w:rFonts w:ascii="Times New Roman" w:hAnsi="Times New Roman" w:cs="Times New Roman"/>
        </w:rPr>
        <w:t xml:space="preserve"> p. 100.</w:t>
      </w:r>
    </w:p>
  </w:footnote>
  <w:footnote w:id="74">
    <w:p w:rsidR="00D07526" w:rsidRPr="009A016F" w:rsidRDefault="00D07526" w:rsidP="00596057">
      <w:pPr>
        <w:pStyle w:val="DipnotMetni"/>
        <w:spacing w:after="40" w:line="271" w:lineRule="auto"/>
        <w:ind w:left="142" w:hanging="142"/>
        <w:jc w:val="both"/>
        <w:rPr>
          <w:rFonts w:ascii="Times New Roman" w:hAnsi="Times New Roman" w:cs="Times New Roman"/>
        </w:rPr>
      </w:pPr>
      <w:r w:rsidRPr="009A016F">
        <w:rPr>
          <w:rStyle w:val="DipnotBavurusu"/>
          <w:rFonts w:ascii="Times New Roman" w:hAnsi="Times New Roman" w:cs="Times New Roman"/>
        </w:rPr>
        <w:footnoteRef/>
      </w:r>
      <w:r w:rsidRPr="009A016F">
        <w:rPr>
          <w:rFonts w:ascii="Times New Roman" w:hAnsi="Times New Roman" w:cs="Times New Roman"/>
        </w:rPr>
        <w:t xml:space="preserve"> On January 27, he noted in his diary</w:t>
      </w:r>
      <w:r w:rsidRPr="009A016F">
        <w:rPr>
          <w:rFonts w:ascii="Times New Roman" w:hAnsi="Times New Roman" w:cs="Times New Roman"/>
          <w:i/>
          <w:iCs/>
        </w:rPr>
        <w:t xml:space="preserve">: “I take the line that North Epirus justified, except for </w:t>
      </w:r>
      <w:proofErr w:type="spellStart"/>
      <w:r w:rsidRPr="009A016F">
        <w:rPr>
          <w:rFonts w:ascii="Times New Roman" w:hAnsi="Times New Roman" w:cs="Times New Roman"/>
          <w:i/>
          <w:iCs/>
        </w:rPr>
        <w:t>Karitza</w:t>
      </w:r>
      <w:proofErr w:type="spellEnd"/>
      <w:r w:rsidRPr="009A016F">
        <w:rPr>
          <w:rFonts w:ascii="Times New Roman" w:hAnsi="Times New Roman" w:cs="Times New Roman"/>
          <w:i/>
          <w:iCs/>
        </w:rPr>
        <w:t xml:space="preserve">. Thrace, both </w:t>
      </w:r>
      <w:proofErr w:type="gramStart"/>
      <w:r w:rsidRPr="009A016F">
        <w:rPr>
          <w:rFonts w:ascii="Times New Roman" w:hAnsi="Times New Roman" w:cs="Times New Roman"/>
          <w:i/>
          <w:iCs/>
        </w:rPr>
        <w:t>East</w:t>
      </w:r>
      <w:proofErr w:type="gramEnd"/>
      <w:r w:rsidRPr="009A016F">
        <w:rPr>
          <w:rFonts w:ascii="Times New Roman" w:hAnsi="Times New Roman" w:cs="Times New Roman"/>
          <w:i/>
          <w:iCs/>
        </w:rPr>
        <w:t xml:space="preserve"> and West justified. Asia Minor justified, but not with the whole of the </w:t>
      </w:r>
      <w:proofErr w:type="spellStart"/>
      <w:r w:rsidRPr="009A016F">
        <w:rPr>
          <w:rFonts w:ascii="Times New Roman" w:hAnsi="Times New Roman" w:cs="Times New Roman"/>
          <w:i/>
          <w:iCs/>
        </w:rPr>
        <w:t>Aidin</w:t>
      </w:r>
      <w:proofErr w:type="spellEnd"/>
      <w:r w:rsidRPr="009A016F">
        <w:rPr>
          <w:rFonts w:ascii="Times New Roman" w:hAnsi="Times New Roman" w:cs="Times New Roman"/>
          <w:i/>
          <w:iCs/>
        </w:rPr>
        <w:t xml:space="preserve"> </w:t>
      </w:r>
      <w:proofErr w:type="spellStart"/>
      <w:r w:rsidRPr="009A016F">
        <w:rPr>
          <w:rFonts w:ascii="Times New Roman" w:hAnsi="Times New Roman" w:cs="Times New Roman"/>
          <w:i/>
          <w:iCs/>
        </w:rPr>
        <w:t>vilayet</w:t>
      </w:r>
      <w:proofErr w:type="spellEnd"/>
      <w:r w:rsidRPr="009A016F">
        <w:rPr>
          <w:rFonts w:ascii="Times New Roman" w:hAnsi="Times New Roman" w:cs="Times New Roman"/>
          <w:i/>
          <w:iCs/>
        </w:rPr>
        <w:t xml:space="preserve"> and the Meander (Menderes) valley.”</w:t>
      </w:r>
      <w:r w:rsidRPr="009A016F">
        <w:rPr>
          <w:rFonts w:ascii="Times New Roman" w:hAnsi="Times New Roman" w:cs="Times New Roman"/>
        </w:rPr>
        <w:t xml:space="preserve"> </w:t>
      </w:r>
      <w:proofErr w:type="spellStart"/>
      <w:proofErr w:type="gramStart"/>
      <w:r w:rsidRPr="009A016F">
        <w:rPr>
          <w:rFonts w:ascii="Times New Roman" w:hAnsi="Times New Roman" w:cs="Times New Roman"/>
        </w:rPr>
        <w:t>Helmreich</w:t>
      </w:r>
      <w:proofErr w:type="spellEnd"/>
      <w:r w:rsidRPr="009A016F">
        <w:rPr>
          <w:rFonts w:ascii="Times New Roman" w:hAnsi="Times New Roman" w:cs="Times New Roman"/>
        </w:rPr>
        <w:t xml:space="preserve">, P., C., </w:t>
      </w:r>
      <w:r w:rsidRPr="009A016F">
        <w:rPr>
          <w:rFonts w:ascii="Times New Roman" w:hAnsi="Times New Roman" w:cs="Times New Roman"/>
          <w:i/>
          <w:iCs/>
        </w:rPr>
        <w:t xml:space="preserve">‘From Paris to Sevres…‘, </w:t>
      </w:r>
      <w:r w:rsidRPr="009A016F">
        <w:rPr>
          <w:rFonts w:ascii="Times New Roman" w:hAnsi="Times New Roman" w:cs="Times New Roman"/>
        </w:rPr>
        <w:t>p. 45.</w:t>
      </w:r>
      <w:proofErr w:type="gramEnd"/>
    </w:p>
  </w:footnote>
  <w:footnote w:id="75">
    <w:p w:rsidR="00D07526" w:rsidRPr="009A016F" w:rsidRDefault="00D07526" w:rsidP="00596057">
      <w:pPr>
        <w:pStyle w:val="DipnotMetni"/>
        <w:spacing w:after="40" w:line="271" w:lineRule="auto"/>
        <w:ind w:left="142" w:hanging="142"/>
        <w:jc w:val="both"/>
        <w:rPr>
          <w:rFonts w:ascii="Times New Roman" w:hAnsi="Times New Roman" w:cs="Times New Roman"/>
        </w:rPr>
      </w:pPr>
      <w:r w:rsidRPr="009A016F">
        <w:rPr>
          <w:rStyle w:val="DipnotBavurusu"/>
          <w:rFonts w:ascii="Times New Roman" w:hAnsi="Times New Roman" w:cs="Times New Roman"/>
        </w:rPr>
        <w:footnoteRef/>
      </w:r>
      <w:r w:rsidRPr="009A016F">
        <w:rPr>
          <w:rFonts w:ascii="Times New Roman" w:hAnsi="Times New Roman" w:cs="Times New Roman"/>
        </w:rPr>
        <w:t xml:space="preserve"> Kinross, L. </w:t>
      </w:r>
      <w:r w:rsidRPr="009A016F">
        <w:rPr>
          <w:rFonts w:ascii="Times New Roman" w:hAnsi="Times New Roman" w:cs="Times New Roman"/>
          <w:i/>
          <w:iCs/>
        </w:rPr>
        <w:t>‘Ataturk...’</w:t>
      </w:r>
      <w:r w:rsidRPr="009A016F">
        <w:rPr>
          <w:rFonts w:ascii="Times New Roman" w:hAnsi="Times New Roman" w:cs="Times New Roman"/>
        </w:rPr>
        <w:t xml:space="preserve"> pp. 140-141.</w:t>
      </w:r>
    </w:p>
  </w:footnote>
  <w:footnote w:id="76">
    <w:p w:rsidR="00D07526" w:rsidRPr="009A016F" w:rsidRDefault="00D07526" w:rsidP="00596057">
      <w:pPr>
        <w:pStyle w:val="DipnotMetni"/>
        <w:spacing w:after="40" w:line="271" w:lineRule="auto"/>
        <w:ind w:left="142" w:hanging="142"/>
        <w:jc w:val="both"/>
        <w:rPr>
          <w:rFonts w:ascii="Times New Roman" w:hAnsi="Times New Roman" w:cs="Times New Roman"/>
        </w:rPr>
      </w:pPr>
      <w:r w:rsidRPr="009A016F">
        <w:rPr>
          <w:rStyle w:val="DipnotBavurusu"/>
          <w:rFonts w:ascii="Times New Roman" w:hAnsi="Times New Roman" w:cs="Times New Roman"/>
        </w:rPr>
        <w:footnoteRef/>
      </w:r>
      <w:r w:rsidRPr="009A016F">
        <w:rPr>
          <w:rFonts w:ascii="Times New Roman" w:hAnsi="Times New Roman" w:cs="Times New Roman"/>
        </w:rPr>
        <w:t xml:space="preserve"> </w:t>
      </w:r>
      <w:proofErr w:type="spellStart"/>
      <w:r w:rsidRPr="009A016F">
        <w:rPr>
          <w:rFonts w:ascii="Times New Roman" w:hAnsi="Times New Roman" w:cs="Times New Roman"/>
        </w:rPr>
        <w:t>Helmreich</w:t>
      </w:r>
      <w:proofErr w:type="spellEnd"/>
      <w:r w:rsidRPr="009A016F">
        <w:rPr>
          <w:rFonts w:ascii="Times New Roman" w:hAnsi="Times New Roman" w:cs="Times New Roman"/>
        </w:rPr>
        <w:t xml:space="preserve">, </w:t>
      </w:r>
      <w:r w:rsidRPr="009A016F">
        <w:rPr>
          <w:rFonts w:ascii="Times New Roman" w:hAnsi="Times New Roman" w:cs="Times New Roman"/>
          <w:i/>
          <w:iCs/>
        </w:rPr>
        <w:t>‘From Paris to Sevres...</w:t>
      </w:r>
      <w:proofErr w:type="gramStart"/>
      <w:r w:rsidRPr="009A016F">
        <w:rPr>
          <w:rFonts w:ascii="Times New Roman" w:hAnsi="Times New Roman" w:cs="Times New Roman"/>
          <w:i/>
          <w:iCs/>
        </w:rPr>
        <w:t>’</w:t>
      </w:r>
      <w:r w:rsidRPr="009A016F">
        <w:rPr>
          <w:rFonts w:ascii="Times New Roman" w:hAnsi="Times New Roman" w:cs="Times New Roman"/>
        </w:rPr>
        <w:t>,</w:t>
      </w:r>
      <w:proofErr w:type="gramEnd"/>
      <w:r w:rsidRPr="009A016F">
        <w:rPr>
          <w:rFonts w:ascii="Times New Roman" w:hAnsi="Times New Roman" w:cs="Times New Roman"/>
        </w:rPr>
        <w:t xml:space="preserve"> p. 242.</w:t>
      </w:r>
    </w:p>
  </w:footnote>
  <w:footnote w:id="77">
    <w:p w:rsidR="00D07526" w:rsidRPr="009A016F" w:rsidRDefault="00D07526" w:rsidP="00596057">
      <w:pPr>
        <w:pStyle w:val="DipnotMetni"/>
        <w:spacing w:after="40" w:line="271" w:lineRule="auto"/>
        <w:ind w:left="142" w:hanging="142"/>
        <w:jc w:val="both"/>
        <w:rPr>
          <w:rFonts w:ascii="Times New Roman" w:hAnsi="Times New Roman" w:cs="Times New Roman"/>
        </w:rPr>
      </w:pPr>
      <w:r w:rsidRPr="009A016F">
        <w:rPr>
          <w:rStyle w:val="DipnotBavurusu"/>
          <w:rFonts w:ascii="Times New Roman" w:hAnsi="Times New Roman" w:cs="Times New Roman"/>
        </w:rPr>
        <w:footnoteRef/>
      </w:r>
      <w:r w:rsidRPr="009A016F">
        <w:rPr>
          <w:rFonts w:ascii="Times New Roman" w:hAnsi="Times New Roman" w:cs="Times New Roman"/>
        </w:rPr>
        <w:t xml:space="preserve"> He ranges these difficulties as subtitles; Constantinople; the Straits; Financial Control of the Turkish State; Spheres of Influence in Turkey; Military Provisions; Minorities. </w:t>
      </w:r>
      <w:proofErr w:type="gramStart"/>
      <w:r w:rsidRPr="009A016F">
        <w:rPr>
          <w:rFonts w:ascii="Times New Roman" w:hAnsi="Times New Roman" w:cs="Times New Roman"/>
        </w:rPr>
        <w:t>Ibid.,</w:t>
      </w:r>
      <w:proofErr w:type="gramEnd"/>
      <w:r w:rsidRPr="009A016F">
        <w:rPr>
          <w:rFonts w:ascii="Times New Roman" w:hAnsi="Times New Roman" w:cs="Times New Roman"/>
        </w:rPr>
        <w:t xml:space="preserve"> pp. 242-264.</w:t>
      </w:r>
    </w:p>
  </w:footnote>
  <w:footnote w:id="78">
    <w:p w:rsidR="00D07526" w:rsidRPr="009A016F" w:rsidRDefault="00D07526" w:rsidP="00596057">
      <w:pPr>
        <w:pStyle w:val="DipnotMetni"/>
        <w:spacing w:after="40" w:line="271" w:lineRule="auto"/>
        <w:ind w:left="142" w:hanging="142"/>
        <w:jc w:val="both"/>
        <w:rPr>
          <w:rFonts w:ascii="Times New Roman" w:hAnsi="Times New Roman" w:cs="Times New Roman"/>
        </w:rPr>
      </w:pPr>
      <w:r w:rsidRPr="009A016F">
        <w:rPr>
          <w:rStyle w:val="DipnotBavurusu"/>
          <w:rFonts w:ascii="Times New Roman" w:hAnsi="Times New Roman" w:cs="Times New Roman"/>
        </w:rPr>
        <w:footnoteRef/>
      </w:r>
      <w:r w:rsidRPr="009A016F">
        <w:rPr>
          <w:rFonts w:ascii="Times New Roman" w:hAnsi="Times New Roman" w:cs="Times New Roman"/>
        </w:rPr>
        <w:t xml:space="preserve"> </w:t>
      </w:r>
      <w:proofErr w:type="gramStart"/>
      <w:r w:rsidRPr="009A016F">
        <w:rPr>
          <w:rFonts w:ascii="Times New Roman" w:hAnsi="Times New Roman" w:cs="Times New Roman"/>
        </w:rPr>
        <w:t>For the full text of Treaty of Sevres in 10 August 1920.</w:t>
      </w:r>
      <w:proofErr w:type="gramEnd"/>
      <w:r w:rsidRPr="009A016F">
        <w:rPr>
          <w:rFonts w:ascii="Times New Roman" w:hAnsi="Times New Roman" w:cs="Times New Roman"/>
        </w:rPr>
        <w:t xml:space="preserve"> </w:t>
      </w:r>
      <w:hyperlink r:id="rId2" w:history="1">
        <w:r w:rsidRPr="009A016F">
          <w:rPr>
            <w:rStyle w:val="Kpr"/>
            <w:rFonts w:ascii="Times New Roman" w:hAnsi="Times New Roman" w:cs="Times New Roman"/>
            <w:color w:val="auto"/>
            <w:u w:val="none"/>
          </w:rPr>
          <w:t>http://wwi.lib.byu.edu/index.php/Peace_Treaty_of_S%C3%A8vres</w:t>
        </w:r>
      </w:hyperlink>
      <w:r w:rsidRPr="009A016F">
        <w:rPr>
          <w:rFonts w:ascii="Times New Roman" w:hAnsi="Times New Roman" w:cs="Times New Roman"/>
        </w:rPr>
        <w:t xml:space="preserve"> </w:t>
      </w:r>
    </w:p>
  </w:footnote>
  <w:footnote w:id="79">
    <w:p w:rsidR="00D07526" w:rsidRPr="009A016F" w:rsidRDefault="00D07526" w:rsidP="00596057">
      <w:pPr>
        <w:pStyle w:val="DipnotMetni"/>
        <w:spacing w:after="40" w:line="271" w:lineRule="auto"/>
        <w:ind w:left="142" w:hanging="142"/>
        <w:jc w:val="both"/>
        <w:rPr>
          <w:rFonts w:ascii="Times New Roman" w:hAnsi="Times New Roman" w:cs="Times New Roman"/>
        </w:rPr>
      </w:pPr>
      <w:r w:rsidRPr="009A016F">
        <w:rPr>
          <w:rStyle w:val="DipnotBavurusu"/>
          <w:rFonts w:ascii="Times New Roman" w:hAnsi="Times New Roman" w:cs="Times New Roman"/>
        </w:rPr>
        <w:footnoteRef/>
      </w:r>
      <w:r w:rsidRPr="009A016F">
        <w:rPr>
          <w:rFonts w:ascii="Times New Roman" w:hAnsi="Times New Roman" w:cs="Times New Roman"/>
        </w:rPr>
        <w:t xml:space="preserve"> According to </w:t>
      </w:r>
      <w:proofErr w:type="spellStart"/>
      <w:r w:rsidRPr="009A016F">
        <w:rPr>
          <w:rFonts w:ascii="Times New Roman" w:hAnsi="Times New Roman" w:cs="Times New Roman"/>
        </w:rPr>
        <w:t>Hemreich</w:t>
      </w:r>
      <w:proofErr w:type="spellEnd"/>
      <w:r w:rsidRPr="009A016F">
        <w:rPr>
          <w:rFonts w:ascii="Times New Roman" w:hAnsi="Times New Roman" w:cs="Times New Roman"/>
        </w:rPr>
        <w:t xml:space="preserve">, the Manchester Guardian regarded the peace terms as impossible; the Manchester Gazette called it an “oratorical formula”, the observer called it “artificial”, “precarious” and “transitory”. </w:t>
      </w:r>
      <w:proofErr w:type="spellStart"/>
      <w:r w:rsidRPr="009A016F">
        <w:rPr>
          <w:rFonts w:ascii="Times New Roman" w:hAnsi="Times New Roman" w:cs="Times New Roman"/>
        </w:rPr>
        <w:t>Helmreich</w:t>
      </w:r>
      <w:proofErr w:type="spellEnd"/>
      <w:r w:rsidRPr="009A016F">
        <w:rPr>
          <w:rFonts w:ascii="Times New Roman" w:hAnsi="Times New Roman" w:cs="Times New Roman"/>
        </w:rPr>
        <w:t xml:space="preserve"> P., C., </w:t>
      </w:r>
      <w:r w:rsidRPr="009A016F">
        <w:rPr>
          <w:rFonts w:ascii="Times New Roman" w:hAnsi="Times New Roman" w:cs="Times New Roman"/>
          <w:i/>
          <w:iCs/>
        </w:rPr>
        <w:t>‘From Paris to Sevres...’</w:t>
      </w:r>
      <w:r w:rsidRPr="009A016F">
        <w:rPr>
          <w:rFonts w:ascii="Times New Roman" w:hAnsi="Times New Roman" w:cs="Times New Roman"/>
        </w:rPr>
        <w:t xml:space="preserve"> p. 315.</w:t>
      </w:r>
    </w:p>
  </w:footnote>
  <w:footnote w:id="80">
    <w:p w:rsidR="00D07526" w:rsidRPr="009A016F" w:rsidRDefault="00D07526" w:rsidP="00596057">
      <w:pPr>
        <w:pStyle w:val="DipnotMetni"/>
        <w:spacing w:after="40" w:line="271" w:lineRule="auto"/>
        <w:ind w:left="142" w:hanging="142"/>
        <w:jc w:val="both"/>
        <w:rPr>
          <w:rFonts w:ascii="Times New Roman" w:hAnsi="Times New Roman" w:cs="Times New Roman"/>
        </w:rPr>
      </w:pPr>
      <w:r w:rsidRPr="009A016F">
        <w:rPr>
          <w:rStyle w:val="DipnotBavurusu"/>
          <w:rFonts w:ascii="Times New Roman" w:hAnsi="Times New Roman" w:cs="Times New Roman"/>
        </w:rPr>
        <w:footnoteRef/>
      </w:r>
      <w:r w:rsidRPr="009A016F">
        <w:rPr>
          <w:rFonts w:ascii="Times New Roman" w:hAnsi="Times New Roman" w:cs="Times New Roman"/>
        </w:rPr>
        <w:t xml:space="preserve"> Kinross, L. </w:t>
      </w:r>
      <w:r w:rsidRPr="009A016F">
        <w:rPr>
          <w:rFonts w:ascii="Times New Roman" w:hAnsi="Times New Roman" w:cs="Times New Roman"/>
          <w:i/>
          <w:iCs/>
        </w:rPr>
        <w:t>‘Ataturk...’</w:t>
      </w:r>
      <w:r w:rsidRPr="009A016F">
        <w:rPr>
          <w:rFonts w:ascii="Times New Roman" w:hAnsi="Times New Roman" w:cs="Times New Roman"/>
        </w:rPr>
        <w:t xml:space="preserve"> p. 230.</w:t>
      </w:r>
    </w:p>
  </w:footnote>
  <w:footnote w:id="81">
    <w:p w:rsidR="00D07526" w:rsidRPr="009A016F" w:rsidRDefault="00D07526" w:rsidP="00596057">
      <w:pPr>
        <w:pStyle w:val="DipnotMetni"/>
        <w:spacing w:after="40" w:line="271" w:lineRule="auto"/>
        <w:ind w:left="142" w:hanging="142"/>
        <w:jc w:val="both"/>
        <w:rPr>
          <w:rFonts w:ascii="Times New Roman" w:hAnsi="Times New Roman" w:cs="Times New Roman"/>
        </w:rPr>
      </w:pPr>
      <w:r w:rsidRPr="009A016F">
        <w:rPr>
          <w:rStyle w:val="DipnotBavurusu"/>
          <w:rFonts w:ascii="Times New Roman" w:hAnsi="Times New Roman" w:cs="Times New Roman"/>
        </w:rPr>
        <w:footnoteRef/>
      </w:r>
      <w:r w:rsidRPr="009A016F">
        <w:rPr>
          <w:rFonts w:ascii="Times New Roman" w:hAnsi="Times New Roman" w:cs="Times New Roman"/>
        </w:rPr>
        <w:t xml:space="preserve"> </w:t>
      </w:r>
      <w:proofErr w:type="spellStart"/>
      <w:r w:rsidRPr="009A016F">
        <w:rPr>
          <w:rFonts w:ascii="Times New Roman" w:hAnsi="Times New Roman" w:cs="Times New Roman"/>
        </w:rPr>
        <w:t>Helmreich</w:t>
      </w:r>
      <w:proofErr w:type="spellEnd"/>
      <w:r w:rsidRPr="009A016F">
        <w:rPr>
          <w:rFonts w:ascii="Times New Roman" w:hAnsi="Times New Roman" w:cs="Times New Roman"/>
        </w:rPr>
        <w:t>, P., C., `From Paris to Sevres...` p. 315.</w:t>
      </w:r>
    </w:p>
  </w:footnote>
  <w:footnote w:id="82">
    <w:p w:rsidR="00D07526" w:rsidRPr="009A016F" w:rsidRDefault="00D07526" w:rsidP="00596057">
      <w:pPr>
        <w:pStyle w:val="DipnotMetni"/>
        <w:spacing w:after="40" w:line="271" w:lineRule="auto"/>
        <w:ind w:left="142" w:hanging="142"/>
        <w:jc w:val="both"/>
        <w:rPr>
          <w:rFonts w:ascii="Times New Roman" w:hAnsi="Times New Roman" w:cs="Times New Roman"/>
        </w:rPr>
      </w:pPr>
      <w:r w:rsidRPr="009A016F">
        <w:rPr>
          <w:rStyle w:val="DipnotBavurusu"/>
          <w:rFonts w:ascii="Times New Roman" w:hAnsi="Times New Roman" w:cs="Times New Roman"/>
        </w:rPr>
        <w:footnoteRef/>
      </w:r>
      <w:r w:rsidRPr="009A016F">
        <w:rPr>
          <w:rFonts w:ascii="Times New Roman" w:hAnsi="Times New Roman" w:cs="Times New Roman"/>
        </w:rPr>
        <w:t xml:space="preserve"> </w:t>
      </w:r>
      <w:proofErr w:type="gramStart"/>
      <w:r w:rsidRPr="009A016F">
        <w:rPr>
          <w:rFonts w:ascii="Times New Roman" w:hAnsi="Times New Roman" w:cs="Times New Roman"/>
        </w:rPr>
        <w:t>TNA PRO CAB 24/93 ‘The Nationalist Movement in Turkey, Memorandum by the Secretary of State for War, Winston S. Churchill’, 20</w:t>
      </w:r>
      <w:r w:rsidRPr="009A016F">
        <w:rPr>
          <w:rFonts w:ascii="Times New Roman" w:hAnsi="Times New Roman" w:cs="Times New Roman"/>
          <w:vertAlign w:val="superscript"/>
        </w:rPr>
        <w:t>th</w:t>
      </w:r>
      <w:r w:rsidRPr="009A016F">
        <w:rPr>
          <w:rFonts w:ascii="Times New Roman" w:hAnsi="Times New Roman" w:cs="Times New Roman"/>
        </w:rPr>
        <w:t xml:space="preserve"> October 1919, Appendix C, Sivas Congress.</w:t>
      </w:r>
      <w:proofErr w:type="gramEnd"/>
    </w:p>
  </w:footnote>
  <w:footnote w:id="83">
    <w:p w:rsidR="00D07526" w:rsidRPr="009A016F" w:rsidRDefault="00D07526" w:rsidP="00596057">
      <w:pPr>
        <w:pStyle w:val="DipnotMetni"/>
        <w:spacing w:after="40" w:line="271" w:lineRule="auto"/>
        <w:ind w:left="142" w:hanging="142"/>
        <w:jc w:val="both"/>
        <w:rPr>
          <w:rFonts w:ascii="Times New Roman" w:hAnsi="Times New Roman" w:cs="Times New Roman"/>
        </w:rPr>
      </w:pPr>
      <w:r w:rsidRPr="009A016F">
        <w:rPr>
          <w:rStyle w:val="DipnotBavurusu"/>
          <w:rFonts w:ascii="Times New Roman" w:hAnsi="Times New Roman" w:cs="Times New Roman"/>
        </w:rPr>
        <w:footnoteRef/>
      </w:r>
      <w:r w:rsidRPr="009A016F">
        <w:rPr>
          <w:rFonts w:ascii="Times New Roman" w:hAnsi="Times New Roman" w:cs="Times New Roman"/>
        </w:rPr>
        <w:t xml:space="preserve"> </w:t>
      </w:r>
      <w:proofErr w:type="gramStart"/>
      <w:r w:rsidRPr="009A016F">
        <w:rPr>
          <w:rFonts w:ascii="Times New Roman" w:hAnsi="Times New Roman" w:cs="Times New Roman"/>
        </w:rPr>
        <w:t>TNA PRO CAB 24/93 ‘The Nationalist Movement in Turkey, Memorandum by the Secretary of State for War, Winston S. Churchill’, 20</w:t>
      </w:r>
      <w:r w:rsidRPr="009A016F">
        <w:rPr>
          <w:rFonts w:ascii="Times New Roman" w:hAnsi="Times New Roman" w:cs="Times New Roman"/>
          <w:vertAlign w:val="superscript"/>
        </w:rPr>
        <w:t>th</w:t>
      </w:r>
      <w:r w:rsidRPr="009A016F">
        <w:rPr>
          <w:rFonts w:ascii="Times New Roman" w:hAnsi="Times New Roman" w:cs="Times New Roman"/>
        </w:rPr>
        <w:t xml:space="preserve"> October 1919, Appendix D.</w:t>
      </w:r>
      <w:proofErr w:type="gramEnd"/>
    </w:p>
  </w:footnote>
  <w:footnote w:id="84">
    <w:p w:rsidR="00D07526" w:rsidRPr="009A016F" w:rsidRDefault="00D07526" w:rsidP="00596057">
      <w:pPr>
        <w:pStyle w:val="DipnotMetni"/>
        <w:spacing w:after="40" w:line="271" w:lineRule="auto"/>
        <w:ind w:left="142" w:hanging="142"/>
        <w:jc w:val="both"/>
        <w:rPr>
          <w:rFonts w:ascii="Times New Roman" w:hAnsi="Times New Roman" w:cs="Times New Roman"/>
        </w:rPr>
      </w:pPr>
      <w:r w:rsidRPr="009A016F">
        <w:rPr>
          <w:rStyle w:val="DipnotBavurusu"/>
          <w:rFonts w:ascii="Times New Roman" w:hAnsi="Times New Roman" w:cs="Times New Roman"/>
        </w:rPr>
        <w:footnoteRef/>
      </w:r>
      <w:r w:rsidRPr="009A016F">
        <w:rPr>
          <w:rFonts w:ascii="Times New Roman" w:hAnsi="Times New Roman" w:cs="Times New Roman"/>
        </w:rPr>
        <w:t xml:space="preserve"> The P.I.D is particularly indebted to Sir H. </w:t>
      </w:r>
      <w:proofErr w:type="spellStart"/>
      <w:r w:rsidRPr="009A016F">
        <w:rPr>
          <w:rFonts w:ascii="Times New Roman" w:hAnsi="Times New Roman" w:cs="Times New Roman"/>
        </w:rPr>
        <w:t>Rumbold’s</w:t>
      </w:r>
      <w:proofErr w:type="spellEnd"/>
      <w:r w:rsidRPr="009A016F">
        <w:rPr>
          <w:rFonts w:ascii="Times New Roman" w:hAnsi="Times New Roman" w:cs="Times New Roman"/>
        </w:rPr>
        <w:t xml:space="preserve"> weekly reports and to another “sure source” for the information on which this memorandum is based. </w:t>
      </w:r>
      <w:proofErr w:type="gramStart"/>
      <w:r w:rsidRPr="009A016F">
        <w:rPr>
          <w:rFonts w:ascii="Times New Roman" w:hAnsi="Times New Roman" w:cs="Times New Roman"/>
        </w:rPr>
        <w:t>TNA PRO CAB 24/53 ‘Memorandum on the Present State of Mind in Turkey’, 25</w:t>
      </w:r>
      <w:r w:rsidRPr="009A016F">
        <w:rPr>
          <w:rFonts w:ascii="Times New Roman" w:hAnsi="Times New Roman" w:cs="Times New Roman"/>
          <w:vertAlign w:val="superscript"/>
        </w:rPr>
        <w:t>th</w:t>
      </w:r>
      <w:r w:rsidRPr="009A016F">
        <w:rPr>
          <w:rFonts w:ascii="Times New Roman" w:hAnsi="Times New Roman" w:cs="Times New Roman"/>
        </w:rPr>
        <w:t xml:space="preserve"> May 1918, p.1.</w:t>
      </w:r>
      <w:proofErr w:type="gramEnd"/>
    </w:p>
  </w:footnote>
  <w:footnote w:id="85">
    <w:p w:rsidR="00D07526" w:rsidRPr="009A016F" w:rsidRDefault="00D07526" w:rsidP="00596057">
      <w:pPr>
        <w:pStyle w:val="DipnotMetni"/>
        <w:spacing w:after="40" w:line="271" w:lineRule="auto"/>
        <w:ind w:left="142" w:hanging="142"/>
        <w:jc w:val="both"/>
        <w:rPr>
          <w:rFonts w:ascii="Times New Roman" w:hAnsi="Times New Roman" w:cs="Times New Roman"/>
        </w:rPr>
      </w:pPr>
      <w:r w:rsidRPr="009A016F">
        <w:rPr>
          <w:rStyle w:val="DipnotBavurusu"/>
          <w:rFonts w:ascii="Times New Roman" w:hAnsi="Times New Roman" w:cs="Times New Roman"/>
        </w:rPr>
        <w:footnoteRef/>
      </w:r>
      <w:r w:rsidRPr="009A016F">
        <w:rPr>
          <w:rFonts w:ascii="Times New Roman" w:hAnsi="Times New Roman" w:cs="Times New Roman"/>
        </w:rPr>
        <w:t xml:space="preserve"> Ibid</w:t>
      </w:r>
      <w:proofErr w:type="gramStart"/>
      <w:r w:rsidRPr="009A016F">
        <w:rPr>
          <w:rFonts w:ascii="Times New Roman" w:hAnsi="Times New Roman" w:cs="Times New Roman"/>
        </w:rPr>
        <w:t>,,</w:t>
      </w:r>
      <w:proofErr w:type="gramEnd"/>
      <w:r w:rsidRPr="009A016F">
        <w:rPr>
          <w:rFonts w:ascii="Times New Roman" w:hAnsi="Times New Roman" w:cs="Times New Roman"/>
        </w:rPr>
        <w:t xml:space="preserve"> p. 2.</w:t>
      </w:r>
    </w:p>
  </w:footnote>
  <w:footnote w:id="86">
    <w:p w:rsidR="00D07526" w:rsidRPr="009A016F" w:rsidRDefault="00D07526" w:rsidP="00596057">
      <w:pPr>
        <w:pStyle w:val="DipnotMetni"/>
        <w:spacing w:after="40" w:line="271" w:lineRule="auto"/>
        <w:ind w:left="142" w:hanging="142"/>
        <w:jc w:val="both"/>
        <w:rPr>
          <w:rFonts w:ascii="Times New Roman" w:hAnsi="Times New Roman" w:cs="Times New Roman"/>
        </w:rPr>
      </w:pPr>
      <w:r w:rsidRPr="009A016F">
        <w:rPr>
          <w:rStyle w:val="DipnotBavurusu"/>
          <w:rFonts w:ascii="Times New Roman" w:hAnsi="Times New Roman" w:cs="Times New Roman"/>
        </w:rPr>
        <w:footnoteRef/>
      </w:r>
      <w:r w:rsidRPr="009A016F">
        <w:rPr>
          <w:rFonts w:ascii="Times New Roman" w:hAnsi="Times New Roman" w:cs="Times New Roman"/>
        </w:rPr>
        <w:t xml:space="preserve"> TNA PRO CAB 24/93 ‘The Nationalist Movement in Turkey, Memorandum by the Secretary of State for War, Winston S. Churchill’, 20</w:t>
      </w:r>
      <w:r w:rsidRPr="009A016F">
        <w:rPr>
          <w:rFonts w:ascii="Times New Roman" w:hAnsi="Times New Roman" w:cs="Times New Roman"/>
          <w:vertAlign w:val="superscript"/>
        </w:rPr>
        <w:t>th</w:t>
      </w:r>
      <w:r w:rsidRPr="009A016F">
        <w:rPr>
          <w:rFonts w:ascii="Times New Roman" w:hAnsi="Times New Roman" w:cs="Times New Roman"/>
        </w:rPr>
        <w:t xml:space="preserve"> October 1919, p. 2.</w:t>
      </w:r>
    </w:p>
  </w:footnote>
  <w:footnote w:id="87">
    <w:p w:rsidR="00D07526" w:rsidRPr="009A016F" w:rsidRDefault="00D07526" w:rsidP="00596057">
      <w:pPr>
        <w:pStyle w:val="DipnotMetni"/>
        <w:spacing w:after="40" w:line="271" w:lineRule="auto"/>
        <w:ind w:left="142" w:hanging="142"/>
        <w:jc w:val="both"/>
        <w:rPr>
          <w:rFonts w:ascii="Times New Roman" w:hAnsi="Times New Roman" w:cs="Times New Roman"/>
        </w:rPr>
      </w:pPr>
      <w:r w:rsidRPr="009A016F">
        <w:rPr>
          <w:rStyle w:val="DipnotBavurusu"/>
          <w:rFonts w:ascii="Times New Roman" w:hAnsi="Times New Roman" w:cs="Times New Roman"/>
        </w:rPr>
        <w:footnoteRef/>
      </w:r>
      <w:r w:rsidRPr="009A016F">
        <w:rPr>
          <w:rFonts w:ascii="Times New Roman" w:hAnsi="Times New Roman" w:cs="Times New Roman"/>
        </w:rPr>
        <w:t xml:space="preserve"> Montgomery, A., E., ‘The Making of Treaty...</w:t>
      </w:r>
      <w:proofErr w:type="gramStart"/>
      <w:r w:rsidRPr="009A016F">
        <w:rPr>
          <w:rFonts w:ascii="Times New Roman" w:hAnsi="Times New Roman" w:cs="Times New Roman"/>
        </w:rPr>
        <w:t>’,</w:t>
      </w:r>
      <w:proofErr w:type="gramEnd"/>
      <w:r w:rsidRPr="009A016F">
        <w:rPr>
          <w:rFonts w:ascii="Times New Roman" w:hAnsi="Times New Roman" w:cs="Times New Roman"/>
        </w:rPr>
        <w:t xml:space="preserve"> pp. 785-786.</w:t>
      </w:r>
    </w:p>
  </w:footnote>
  <w:footnote w:id="88">
    <w:p w:rsidR="00D07526" w:rsidRPr="009A016F" w:rsidRDefault="00D07526" w:rsidP="00596057">
      <w:pPr>
        <w:pStyle w:val="DipnotMetni"/>
        <w:spacing w:after="40" w:line="271" w:lineRule="auto"/>
        <w:ind w:left="142" w:hanging="142"/>
        <w:jc w:val="both"/>
        <w:rPr>
          <w:rFonts w:ascii="Times New Roman" w:hAnsi="Times New Roman" w:cs="Times New Roman"/>
        </w:rPr>
      </w:pPr>
      <w:r w:rsidRPr="009A016F">
        <w:rPr>
          <w:rStyle w:val="DipnotBavurusu"/>
          <w:rFonts w:ascii="Times New Roman" w:hAnsi="Times New Roman" w:cs="Times New Roman"/>
        </w:rPr>
        <w:footnoteRef/>
      </w:r>
      <w:r w:rsidRPr="009A016F">
        <w:rPr>
          <w:rFonts w:ascii="Times New Roman" w:hAnsi="Times New Roman" w:cs="Times New Roman"/>
        </w:rPr>
        <w:t xml:space="preserve"> </w:t>
      </w:r>
      <w:proofErr w:type="gramStart"/>
      <w:r w:rsidRPr="009A016F">
        <w:rPr>
          <w:rFonts w:ascii="Times New Roman" w:hAnsi="Times New Roman" w:cs="Times New Roman"/>
        </w:rPr>
        <w:t>TNA PRO CAB 24/93 ‘The Nationalist Movement in Turkey’, p. 1.</w:t>
      </w:r>
      <w:proofErr w:type="gramEnd"/>
    </w:p>
  </w:footnote>
  <w:footnote w:id="89">
    <w:p w:rsidR="00D07526" w:rsidRPr="009A016F" w:rsidRDefault="00D07526" w:rsidP="00596057">
      <w:pPr>
        <w:pStyle w:val="DipnotMetni"/>
        <w:spacing w:after="40" w:line="271" w:lineRule="auto"/>
        <w:ind w:left="142" w:hanging="142"/>
        <w:jc w:val="both"/>
        <w:rPr>
          <w:rFonts w:ascii="Times New Roman" w:hAnsi="Times New Roman" w:cs="Times New Roman"/>
          <w:lang w:val="sv-SE"/>
        </w:rPr>
      </w:pPr>
      <w:r w:rsidRPr="009A016F">
        <w:rPr>
          <w:rStyle w:val="DipnotBavurusu"/>
          <w:rFonts w:ascii="Times New Roman" w:hAnsi="Times New Roman" w:cs="Times New Roman"/>
        </w:rPr>
        <w:footnoteRef/>
      </w:r>
      <w:r w:rsidRPr="009A016F">
        <w:rPr>
          <w:rFonts w:ascii="Times New Roman" w:hAnsi="Times New Roman" w:cs="Times New Roman"/>
          <w:lang w:val="sv-SE"/>
        </w:rPr>
        <w:t xml:space="preserve"> Kinross, L., </w:t>
      </w:r>
      <w:r w:rsidRPr="009A016F">
        <w:rPr>
          <w:rFonts w:ascii="Times New Roman" w:hAnsi="Times New Roman" w:cs="Times New Roman"/>
          <w:i/>
          <w:iCs/>
          <w:lang w:val="sv-SE"/>
        </w:rPr>
        <w:t>‘Ataturk...’,</w:t>
      </w:r>
      <w:r w:rsidRPr="009A016F">
        <w:rPr>
          <w:rFonts w:ascii="Times New Roman" w:hAnsi="Times New Roman" w:cs="Times New Roman"/>
          <w:lang w:val="sv-SE"/>
        </w:rPr>
        <w:t xml:space="preserve"> p. 167.</w:t>
      </w:r>
    </w:p>
  </w:footnote>
  <w:footnote w:id="90">
    <w:p w:rsidR="00D07526" w:rsidRPr="009A016F" w:rsidRDefault="00D07526" w:rsidP="00596057">
      <w:pPr>
        <w:pStyle w:val="DipnotMetni"/>
        <w:spacing w:after="40" w:line="271" w:lineRule="auto"/>
        <w:ind w:left="142" w:hanging="142"/>
        <w:jc w:val="both"/>
        <w:rPr>
          <w:rFonts w:ascii="Times New Roman" w:hAnsi="Times New Roman" w:cs="Times New Roman"/>
        </w:rPr>
      </w:pPr>
      <w:r w:rsidRPr="009A016F">
        <w:rPr>
          <w:rStyle w:val="DipnotBavurusu"/>
          <w:rFonts w:ascii="Times New Roman" w:hAnsi="Times New Roman" w:cs="Times New Roman"/>
        </w:rPr>
        <w:footnoteRef/>
      </w:r>
      <w:r w:rsidRPr="009A016F">
        <w:rPr>
          <w:rFonts w:ascii="Times New Roman" w:hAnsi="Times New Roman" w:cs="Times New Roman"/>
        </w:rPr>
        <w:t xml:space="preserve"> </w:t>
      </w:r>
      <w:proofErr w:type="gramStart"/>
      <w:r w:rsidRPr="009A016F">
        <w:rPr>
          <w:rFonts w:ascii="Times New Roman" w:hAnsi="Times New Roman" w:cs="Times New Roman"/>
        </w:rPr>
        <w:t>TNA PRO CAB 24/93 ‘The Nationalist Movement in Turkey’, p. 4.</w:t>
      </w:r>
      <w:proofErr w:type="gramEnd"/>
    </w:p>
  </w:footnote>
  <w:footnote w:id="91">
    <w:p w:rsidR="00D07526" w:rsidRPr="009A016F" w:rsidRDefault="00D07526" w:rsidP="00596057">
      <w:pPr>
        <w:pStyle w:val="DipnotMetni"/>
        <w:spacing w:after="40" w:line="271" w:lineRule="auto"/>
        <w:ind w:left="142" w:hanging="142"/>
        <w:jc w:val="both"/>
        <w:rPr>
          <w:rFonts w:ascii="Times New Roman" w:hAnsi="Times New Roman" w:cs="Times New Roman"/>
        </w:rPr>
      </w:pPr>
      <w:r w:rsidRPr="009A016F">
        <w:rPr>
          <w:rStyle w:val="DipnotBavurusu"/>
          <w:rFonts w:ascii="Times New Roman" w:hAnsi="Times New Roman" w:cs="Times New Roman"/>
        </w:rPr>
        <w:footnoteRef/>
      </w:r>
      <w:r w:rsidRPr="009A016F">
        <w:rPr>
          <w:rFonts w:ascii="Times New Roman" w:hAnsi="Times New Roman" w:cs="Times New Roman"/>
        </w:rPr>
        <w:t xml:space="preserve"> Earl of </w:t>
      </w:r>
      <w:proofErr w:type="spellStart"/>
      <w:r w:rsidRPr="009A016F">
        <w:rPr>
          <w:rFonts w:ascii="Times New Roman" w:hAnsi="Times New Roman" w:cs="Times New Roman"/>
        </w:rPr>
        <w:t>Ronaldshay</w:t>
      </w:r>
      <w:proofErr w:type="spellEnd"/>
      <w:r w:rsidRPr="009A016F">
        <w:rPr>
          <w:rFonts w:ascii="Times New Roman" w:hAnsi="Times New Roman" w:cs="Times New Roman"/>
        </w:rPr>
        <w:t xml:space="preserve">, </w:t>
      </w:r>
      <w:proofErr w:type="gramStart"/>
      <w:r w:rsidRPr="009A016F">
        <w:rPr>
          <w:rFonts w:ascii="Times New Roman" w:hAnsi="Times New Roman" w:cs="Times New Roman"/>
          <w:i/>
          <w:iCs/>
        </w:rPr>
        <w:t>The</w:t>
      </w:r>
      <w:proofErr w:type="gramEnd"/>
      <w:r w:rsidRPr="009A016F">
        <w:rPr>
          <w:rFonts w:ascii="Times New Roman" w:hAnsi="Times New Roman" w:cs="Times New Roman"/>
          <w:i/>
          <w:iCs/>
        </w:rPr>
        <w:t xml:space="preserve"> Life of Lord Curzon Being the Authorized Biography of George Nathaniel </w:t>
      </w:r>
      <w:proofErr w:type="spellStart"/>
      <w:r w:rsidRPr="009A016F">
        <w:rPr>
          <w:rFonts w:ascii="Times New Roman" w:hAnsi="Times New Roman" w:cs="Times New Roman"/>
          <w:i/>
          <w:iCs/>
        </w:rPr>
        <w:t>Marquess</w:t>
      </w:r>
      <w:proofErr w:type="spellEnd"/>
      <w:r w:rsidRPr="009A016F">
        <w:rPr>
          <w:rFonts w:ascii="Times New Roman" w:hAnsi="Times New Roman" w:cs="Times New Roman"/>
          <w:i/>
          <w:iCs/>
        </w:rPr>
        <w:t xml:space="preserve"> Curzon of </w:t>
      </w:r>
      <w:proofErr w:type="spellStart"/>
      <w:r w:rsidRPr="009A016F">
        <w:rPr>
          <w:rFonts w:ascii="Times New Roman" w:hAnsi="Times New Roman" w:cs="Times New Roman"/>
          <w:i/>
          <w:iCs/>
        </w:rPr>
        <w:t>Kedleston</w:t>
      </w:r>
      <w:proofErr w:type="spellEnd"/>
      <w:r w:rsidRPr="009A016F">
        <w:rPr>
          <w:rFonts w:ascii="Times New Roman" w:hAnsi="Times New Roman" w:cs="Times New Roman"/>
          <w:i/>
          <w:iCs/>
        </w:rPr>
        <w:t>, K.G</w:t>
      </w:r>
      <w:r w:rsidRPr="009A016F">
        <w:rPr>
          <w:rFonts w:ascii="Times New Roman" w:hAnsi="Times New Roman" w:cs="Times New Roman"/>
          <w:bCs/>
        </w:rPr>
        <w:t xml:space="preserve">, </w:t>
      </w:r>
      <w:r w:rsidRPr="009A016F">
        <w:rPr>
          <w:rFonts w:ascii="Times New Roman" w:hAnsi="Times New Roman" w:cs="Times New Roman"/>
        </w:rPr>
        <w:t>(London: Ernest Benn Ltd., 1928), p. 272.</w:t>
      </w:r>
    </w:p>
  </w:footnote>
  <w:footnote w:id="92">
    <w:p w:rsidR="00D07526" w:rsidRPr="009A016F" w:rsidRDefault="00D07526" w:rsidP="00596057">
      <w:pPr>
        <w:pStyle w:val="DipnotMetni"/>
        <w:spacing w:after="40" w:line="271" w:lineRule="auto"/>
        <w:ind w:left="142" w:hanging="142"/>
        <w:jc w:val="both"/>
        <w:rPr>
          <w:rFonts w:ascii="Times New Roman" w:hAnsi="Times New Roman" w:cs="Times New Roman"/>
          <w:lang w:val="sv-SE"/>
        </w:rPr>
      </w:pPr>
      <w:r w:rsidRPr="009A016F">
        <w:rPr>
          <w:rStyle w:val="DipnotBavurusu"/>
          <w:rFonts w:ascii="Times New Roman" w:hAnsi="Times New Roman" w:cs="Times New Roman"/>
        </w:rPr>
        <w:footnoteRef/>
      </w:r>
      <w:r w:rsidRPr="009A016F">
        <w:rPr>
          <w:rFonts w:ascii="Times New Roman" w:hAnsi="Times New Roman" w:cs="Times New Roman"/>
          <w:lang w:val="sv-SE"/>
        </w:rPr>
        <w:t xml:space="preserve"> Kinross, L. </w:t>
      </w:r>
      <w:r w:rsidRPr="009A016F">
        <w:rPr>
          <w:rFonts w:ascii="Times New Roman" w:hAnsi="Times New Roman" w:cs="Times New Roman"/>
          <w:i/>
          <w:iCs/>
          <w:lang w:val="sv-SE"/>
        </w:rPr>
        <w:t>‘Ataturk...’,</w:t>
      </w:r>
      <w:r w:rsidRPr="009A016F">
        <w:rPr>
          <w:rFonts w:ascii="Times New Roman" w:hAnsi="Times New Roman" w:cs="Times New Roman"/>
          <w:lang w:val="sv-SE"/>
        </w:rPr>
        <w:t xml:space="preserve"> p. 164.</w:t>
      </w:r>
    </w:p>
  </w:footnote>
  <w:footnote w:id="93">
    <w:p w:rsidR="00D07526" w:rsidRPr="009A016F" w:rsidRDefault="00D07526" w:rsidP="00596057">
      <w:pPr>
        <w:pStyle w:val="DipnotMetni"/>
        <w:spacing w:after="40" w:line="271" w:lineRule="auto"/>
        <w:ind w:left="142" w:hanging="142"/>
        <w:jc w:val="both"/>
        <w:rPr>
          <w:rFonts w:ascii="Times New Roman" w:hAnsi="Times New Roman" w:cs="Times New Roman"/>
        </w:rPr>
      </w:pPr>
      <w:r w:rsidRPr="009A016F">
        <w:rPr>
          <w:rStyle w:val="DipnotBavurusu"/>
          <w:rFonts w:ascii="Times New Roman" w:hAnsi="Times New Roman" w:cs="Times New Roman"/>
        </w:rPr>
        <w:footnoteRef/>
      </w:r>
      <w:r w:rsidRPr="009A016F">
        <w:rPr>
          <w:rFonts w:ascii="Times New Roman" w:hAnsi="Times New Roman" w:cs="Times New Roman"/>
        </w:rPr>
        <w:t xml:space="preserve"> </w:t>
      </w:r>
      <w:proofErr w:type="spellStart"/>
      <w:r w:rsidRPr="009A016F">
        <w:rPr>
          <w:rFonts w:ascii="Times New Roman" w:hAnsi="Times New Roman" w:cs="Times New Roman"/>
        </w:rPr>
        <w:t>Macfie</w:t>
      </w:r>
      <w:proofErr w:type="spellEnd"/>
      <w:r w:rsidRPr="009A016F">
        <w:rPr>
          <w:rFonts w:ascii="Times New Roman" w:hAnsi="Times New Roman" w:cs="Times New Roman"/>
        </w:rPr>
        <w:t>, A.L, ‘British Views of the Turkish National Movement in Anatolia, 1919-22’, Middle Eastern Studies, Vol. 38, No. 3 (July, 2002), pp. 27-46., p. 43.</w:t>
      </w:r>
    </w:p>
  </w:footnote>
  <w:footnote w:id="94">
    <w:p w:rsidR="00D07526" w:rsidRPr="009A016F" w:rsidRDefault="00D07526" w:rsidP="00596057">
      <w:pPr>
        <w:pStyle w:val="DipnotMetni"/>
        <w:spacing w:after="40" w:line="271" w:lineRule="auto"/>
        <w:ind w:left="142" w:hanging="142"/>
        <w:jc w:val="both"/>
        <w:rPr>
          <w:rFonts w:ascii="Times New Roman" w:hAnsi="Times New Roman" w:cs="Times New Roman"/>
        </w:rPr>
      </w:pPr>
      <w:r w:rsidRPr="009A016F">
        <w:rPr>
          <w:rStyle w:val="DipnotBavurusu"/>
          <w:rFonts w:ascii="Times New Roman" w:hAnsi="Times New Roman" w:cs="Times New Roman"/>
        </w:rPr>
        <w:footnoteRef/>
      </w:r>
      <w:r w:rsidRPr="009A016F">
        <w:rPr>
          <w:rFonts w:ascii="Times New Roman" w:hAnsi="Times New Roman" w:cs="Times New Roman"/>
        </w:rPr>
        <w:t xml:space="preserve"> </w:t>
      </w:r>
      <w:proofErr w:type="gramStart"/>
      <w:r w:rsidRPr="009A016F">
        <w:rPr>
          <w:rFonts w:ascii="Times New Roman" w:hAnsi="Times New Roman" w:cs="Times New Roman"/>
        </w:rPr>
        <w:t>TNA PRO CAB/23/20 ‘The future of Constantinople’, p. 17.</w:t>
      </w:r>
      <w:proofErr w:type="gramEnd"/>
      <w:r w:rsidRPr="009A016F">
        <w:rPr>
          <w:rFonts w:ascii="Times New Roman" w:hAnsi="Times New Roman" w:cs="Times New Roman"/>
        </w:rPr>
        <w:t xml:space="preserve"> </w:t>
      </w:r>
    </w:p>
  </w:footnote>
  <w:footnote w:id="95">
    <w:p w:rsidR="00D07526" w:rsidRPr="009A016F" w:rsidRDefault="00D07526" w:rsidP="00596057">
      <w:pPr>
        <w:pStyle w:val="DipnotMetni"/>
        <w:spacing w:after="40" w:line="271" w:lineRule="auto"/>
        <w:ind w:left="142" w:hanging="142"/>
        <w:jc w:val="both"/>
        <w:rPr>
          <w:rFonts w:ascii="Times New Roman" w:hAnsi="Times New Roman" w:cs="Times New Roman"/>
        </w:rPr>
      </w:pPr>
      <w:r w:rsidRPr="009A016F">
        <w:rPr>
          <w:rStyle w:val="DipnotBavurusu"/>
          <w:rFonts w:ascii="Times New Roman" w:hAnsi="Times New Roman" w:cs="Times New Roman"/>
        </w:rPr>
        <w:footnoteRef/>
      </w:r>
      <w:r w:rsidRPr="009A016F">
        <w:rPr>
          <w:rFonts w:ascii="Times New Roman" w:hAnsi="Times New Roman" w:cs="Times New Roman"/>
        </w:rPr>
        <w:t xml:space="preserve"> TNA PRO CAB 24/53 ‘Memorandum on the Present State of Mind in Turkey’, 25</w:t>
      </w:r>
      <w:r w:rsidRPr="009A016F">
        <w:rPr>
          <w:rFonts w:ascii="Times New Roman" w:hAnsi="Times New Roman" w:cs="Times New Roman"/>
          <w:vertAlign w:val="superscript"/>
        </w:rPr>
        <w:t>th</w:t>
      </w:r>
      <w:r w:rsidRPr="009A016F">
        <w:rPr>
          <w:rFonts w:ascii="Times New Roman" w:hAnsi="Times New Roman" w:cs="Times New Roman"/>
        </w:rPr>
        <w:t xml:space="preserve"> May 1918, p. 4.</w:t>
      </w:r>
    </w:p>
  </w:footnote>
  <w:footnote w:id="96">
    <w:p w:rsidR="00D07526" w:rsidRPr="009A016F" w:rsidRDefault="00D07526" w:rsidP="00596057">
      <w:pPr>
        <w:pStyle w:val="DipnotMetni"/>
        <w:spacing w:after="40" w:line="271" w:lineRule="auto"/>
        <w:ind w:left="142" w:hanging="142"/>
        <w:jc w:val="both"/>
        <w:rPr>
          <w:rFonts w:ascii="Times New Roman" w:hAnsi="Times New Roman" w:cs="Times New Roman"/>
        </w:rPr>
      </w:pPr>
      <w:r w:rsidRPr="009A016F">
        <w:rPr>
          <w:rStyle w:val="DipnotBavurusu"/>
          <w:rFonts w:ascii="Times New Roman" w:hAnsi="Times New Roman" w:cs="Times New Roman"/>
        </w:rPr>
        <w:footnoteRef/>
      </w:r>
      <w:r w:rsidRPr="009A016F">
        <w:rPr>
          <w:rFonts w:ascii="Times New Roman" w:hAnsi="Times New Roman" w:cs="Times New Roman"/>
        </w:rPr>
        <w:t xml:space="preserve"> </w:t>
      </w:r>
      <w:proofErr w:type="spellStart"/>
      <w:r w:rsidRPr="009A016F">
        <w:rPr>
          <w:rFonts w:ascii="Times New Roman" w:hAnsi="Times New Roman" w:cs="Times New Roman"/>
        </w:rPr>
        <w:t>Macfie</w:t>
      </w:r>
      <w:proofErr w:type="spellEnd"/>
      <w:r w:rsidRPr="009A016F">
        <w:rPr>
          <w:rFonts w:ascii="Times New Roman" w:hAnsi="Times New Roman" w:cs="Times New Roman"/>
        </w:rPr>
        <w:t xml:space="preserve">, A., L., ‘British Intelligence and </w:t>
      </w:r>
      <w:proofErr w:type="gramStart"/>
      <w:r w:rsidRPr="009A016F">
        <w:rPr>
          <w:rFonts w:ascii="Times New Roman" w:hAnsi="Times New Roman" w:cs="Times New Roman"/>
        </w:rPr>
        <w:t>The</w:t>
      </w:r>
      <w:proofErr w:type="gramEnd"/>
      <w:r w:rsidRPr="009A016F">
        <w:rPr>
          <w:rFonts w:ascii="Times New Roman" w:hAnsi="Times New Roman" w:cs="Times New Roman"/>
        </w:rPr>
        <w:t xml:space="preserve"> Turkish Nationalist Movement 1919-1922’, Middle Eastern Studies, Vol. 37, No. 1 (Jan., 2001), pp. 1-16, p. 7. </w:t>
      </w:r>
    </w:p>
  </w:footnote>
  <w:footnote w:id="97">
    <w:p w:rsidR="00D07526" w:rsidRPr="009A016F" w:rsidRDefault="00D07526" w:rsidP="00596057">
      <w:pPr>
        <w:pStyle w:val="DipnotMetni"/>
        <w:spacing w:after="40" w:line="271" w:lineRule="auto"/>
        <w:ind w:left="142" w:hanging="142"/>
        <w:jc w:val="both"/>
        <w:rPr>
          <w:rFonts w:ascii="Times New Roman" w:hAnsi="Times New Roman" w:cs="Times New Roman"/>
        </w:rPr>
      </w:pPr>
      <w:r w:rsidRPr="009A016F">
        <w:rPr>
          <w:rStyle w:val="DipnotBavurusu"/>
          <w:rFonts w:ascii="Times New Roman" w:hAnsi="Times New Roman" w:cs="Times New Roman"/>
        </w:rPr>
        <w:footnoteRef/>
      </w:r>
      <w:r w:rsidRPr="009A016F">
        <w:rPr>
          <w:rFonts w:ascii="Times New Roman" w:hAnsi="Times New Roman" w:cs="Times New Roman"/>
        </w:rPr>
        <w:t xml:space="preserve"> </w:t>
      </w:r>
      <w:proofErr w:type="gramStart"/>
      <w:r w:rsidRPr="009A016F">
        <w:rPr>
          <w:rFonts w:ascii="Times New Roman" w:hAnsi="Times New Roman" w:cs="Times New Roman"/>
        </w:rPr>
        <w:t>Ibid.,</w:t>
      </w:r>
      <w:proofErr w:type="gramEnd"/>
      <w:r w:rsidRPr="009A016F">
        <w:rPr>
          <w:rFonts w:ascii="Times New Roman" w:hAnsi="Times New Roman" w:cs="Times New Roman"/>
        </w:rPr>
        <w:t xml:space="preserve"> p. 14.</w:t>
      </w:r>
    </w:p>
  </w:footnote>
  <w:footnote w:id="98">
    <w:p w:rsidR="00D07526" w:rsidRPr="009A016F" w:rsidRDefault="00D07526" w:rsidP="00596057">
      <w:pPr>
        <w:pStyle w:val="DipnotMetni"/>
        <w:spacing w:after="40" w:line="271" w:lineRule="auto"/>
        <w:ind w:left="142" w:hanging="142"/>
        <w:jc w:val="both"/>
        <w:rPr>
          <w:rFonts w:ascii="Times New Roman" w:hAnsi="Times New Roman" w:cs="Times New Roman"/>
        </w:rPr>
      </w:pPr>
      <w:r w:rsidRPr="009A016F">
        <w:rPr>
          <w:rStyle w:val="DipnotBavurusu"/>
          <w:rFonts w:ascii="Times New Roman" w:hAnsi="Times New Roman" w:cs="Times New Roman"/>
        </w:rPr>
        <w:footnoteRef/>
      </w:r>
      <w:r w:rsidRPr="009A016F">
        <w:rPr>
          <w:rFonts w:ascii="Times New Roman" w:hAnsi="Times New Roman" w:cs="Times New Roman"/>
        </w:rPr>
        <w:t xml:space="preserve"> </w:t>
      </w:r>
      <w:proofErr w:type="spellStart"/>
      <w:r w:rsidRPr="009A016F">
        <w:rPr>
          <w:rFonts w:ascii="Times New Roman" w:hAnsi="Times New Roman" w:cs="Times New Roman"/>
        </w:rPr>
        <w:t>Macfie</w:t>
      </w:r>
      <w:proofErr w:type="spellEnd"/>
      <w:r w:rsidRPr="009A016F">
        <w:rPr>
          <w:rFonts w:ascii="Times New Roman" w:hAnsi="Times New Roman" w:cs="Times New Roman"/>
        </w:rPr>
        <w:t xml:space="preserve">, A. L., ‘British Views of the...’ p. 42. </w:t>
      </w:r>
    </w:p>
  </w:footnote>
  <w:footnote w:id="99">
    <w:p w:rsidR="00D07526" w:rsidRPr="009A016F" w:rsidRDefault="00D07526" w:rsidP="00596057">
      <w:pPr>
        <w:pStyle w:val="DipnotMetni"/>
        <w:spacing w:after="40" w:line="271" w:lineRule="auto"/>
        <w:ind w:left="142" w:hanging="142"/>
        <w:jc w:val="both"/>
        <w:rPr>
          <w:rFonts w:ascii="Times New Roman" w:hAnsi="Times New Roman" w:cs="Times New Roman"/>
        </w:rPr>
      </w:pPr>
      <w:r w:rsidRPr="009A016F">
        <w:rPr>
          <w:rStyle w:val="DipnotBavurusu"/>
          <w:rFonts w:ascii="Times New Roman" w:hAnsi="Times New Roman" w:cs="Times New Roman"/>
        </w:rPr>
        <w:footnoteRef/>
      </w:r>
      <w:r w:rsidRPr="009A016F">
        <w:rPr>
          <w:rFonts w:ascii="Times New Roman" w:hAnsi="Times New Roman" w:cs="Times New Roman"/>
        </w:rPr>
        <w:t xml:space="preserve"> </w:t>
      </w:r>
      <w:proofErr w:type="gramStart"/>
      <w:r w:rsidRPr="009A016F">
        <w:rPr>
          <w:rFonts w:ascii="Times New Roman" w:hAnsi="Times New Roman" w:cs="Times New Roman"/>
        </w:rPr>
        <w:t>TNA PRO CAB/23/20 ‘The future of Constantinople’, p. 13.</w:t>
      </w:r>
      <w:proofErr w:type="gramEnd"/>
      <w:r w:rsidRPr="009A016F">
        <w:rPr>
          <w:rFonts w:ascii="Times New Roman" w:hAnsi="Times New Roman" w:cs="Times New Roman"/>
        </w:rPr>
        <w:t xml:space="preserve"> </w:t>
      </w:r>
    </w:p>
  </w:footnote>
  <w:footnote w:id="100">
    <w:p w:rsidR="00D07526" w:rsidRPr="009A016F" w:rsidRDefault="00D07526" w:rsidP="00596057">
      <w:pPr>
        <w:pStyle w:val="DipnotMetni"/>
        <w:spacing w:after="40" w:line="271" w:lineRule="auto"/>
        <w:ind w:left="142" w:hanging="142"/>
        <w:jc w:val="both"/>
        <w:rPr>
          <w:rFonts w:ascii="Times New Roman" w:hAnsi="Times New Roman" w:cs="Times New Roman"/>
        </w:rPr>
      </w:pPr>
      <w:r w:rsidRPr="009A016F">
        <w:rPr>
          <w:rStyle w:val="DipnotBavurusu"/>
          <w:rFonts w:ascii="Times New Roman" w:hAnsi="Times New Roman" w:cs="Times New Roman"/>
        </w:rPr>
        <w:footnoteRef/>
      </w:r>
      <w:r w:rsidRPr="009A016F">
        <w:rPr>
          <w:rFonts w:ascii="Times New Roman" w:hAnsi="Times New Roman" w:cs="Times New Roman"/>
        </w:rPr>
        <w:t xml:space="preserve"> TNA PRO CAB/23/44B ‘Minutes of a Meeting’, 19 May 1919.</w:t>
      </w:r>
    </w:p>
  </w:footnote>
  <w:footnote w:id="101">
    <w:p w:rsidR="00D07526" w:rsidRPr="009A016F" w:rsidRDefault="00D07526" w:rsidP="00596057">
      <w:pPr>
        <w:pStyle w:val="DipnotMetni"/>
        <w:spacing w:after="40" w:line="271" w:lineRule="auto"/>
        <w:ind w:left="142" w:hanging="142"/>
        <w:jc w:val="both"/>
        <w:rPr>
          <w:rFonts w:ascii="Times New Roman" w:hAnsi="Times New Roman" w:cs="Times New Roman"/>
        </w:rPr>
      </w:pPr>
      <w:r w:rsidRPr="009A016F">
        <w:rPr>
          <w:rStyle w:val="DipnotBavurusu"/>
          <w:rFonts w:ascii="Times New Roman" w:hAnsi="Times New Roman" w:cs="Times New Roman"/>
        </w:rPr>
        <w:footnoteRef/>
      </w:r>
      <w:r w:rsidRPr="009A016F">
        <w:rPr>
          <w:rFonts w:ascii="Times New Roman" w:hAnsi="Times New Roman" w:cs="Times New Roman"/>
        </w:rPr>
        <w:t xml:space="preserve"> </w:t>
      </w:r>
      <w:proofErr w:type="gramStart"/>
      <w:r w:rsidRPr="009A016F">
        <w:rPr>
          <w:rFonts w:ascii="Times New Roman" w:hAnsi="Times New Roman" w:cs="Times New Roman"/>
        </w:rPr>
        <w:t>The Times Digital Archive 1785-1985, ‘Coercion of the Turk, Mustafa’s Troops’, 12 March 1920.</w:t>
      </w:r>
      <w:proofErr w:type="gramEnd"/>
    </w:p>
  </w:footnote>
  <w:footnote w:id="102">
    <w:p w:rsidR="00D07526" w:rsidRPr="009A016F" w:rsidRDefault="00D07526" w:rsidP="00596057">
      <w:pPr>
        <w:pStyle w:val="DipnotMetni"/>
        <w:spacing w:after="40" w:line="271" w:lineRule="auto"/>
        <w:ind w:left="142" w:hanging="142"/>
        <w:jc w:val="both"/>
        <w:rPr>
          <w:rFonts w:ascii="Times New Roman" w:hAnsi="Times New Roman" w:cs="Times New Roman"/>
          <w:lang w:val="de-DE"/>
        </w:rPr>
      </w:pPr>
      <w:r w:rsidRPr="009A016F">
        <w:rPr>
          <w:rStyle w:val="DipnotBavurusu"/>
          <w:rFonts w:ascii="Times New Roman" w:hAnsi="Times New Roman" w:cs="Times New Roman"/>
        </w:rPr>
        <w:footnoteRef/>
      </w:r>
      <w:r w:rsidRPr="009A016F">
        <w:rPr>
          <w:rFonts w:ascii="Times New Roman" w:hAnsi="Times New Roman" w:cs="Times New Roman"/>
          <w:lang w:val="de-DE"/>
        </w:rPr>
        <w:t xml:space="preserve"> </w:t>
      </w:r>
      <w:proofErr w:type="spellStart"/>
      <w:r w:rsidRPr="009A016F">
        <w:rPr>
          <w:rFonts w:ascii="Times New Roman" w:hAnsi="Times New Roman" w:cs="Times New Roman"/>
          <w:lang w:val="de-DE"/>
        </w:rPr>
        <w:t>Macfie</w:t>
      </w:r>
      <w:proofErr w:type="spellEnd"/>
      <w:r w:rsidRPr="009A016F">
        <w:rPr>
          <w:rFonts w:ascii="Times New Roman" w:hAnsi="Times New Roman" w:cs="Times New Roman"/>
          <w:lang w:val="de-DE"/>
        </w:rPr>
        <w:t xml:space="preserve">, A., L., ‘British </w:t>
      </w:r>
      <w:proofErr w:type="spellStart"/>
      <w:r w:rsidRPr="009A016F">
        <w:rPr>
          <w:rFonts w:ascii="Times New Roman" w:hAnsi="Times New Roman" w:cs="Times New Roman"/>
          <w:lang w:val="de-DE"/>
        </w:rPr>
        <w:t>Intelligence</w:t>
      </w:r>
      <w:proofErr w:type="spellEnd"/>
      <w:r w:rsidRPr="009A016F">
        <w:rPr>
          <w:rFonts w:ascii="Times New Roman" w:hAnsi="Times New Roman" w:cs="Times New Roman"/>
          <w:lang w:val="de-DE"/>
        </w:rPr>
        <w:t>...’, p. 14.</w:t>
      </w:r>
    </w:p>
  </w:footnote>
  <w:footnote w:id="103">
    <w:p w:rsidR="00D07526" w:rsidRPr="009A016F" w:rsidRDefault="00D07526" w:rsidP="00596057">
      <w:pPr>
        <w:pStyle w:val="DipnotMetni"/>
        <w:spacing w:after="40" w:line="271" w:lineRule="auto"/>
        <w:ind w:left="142" w:hanging="142"/>
        <w:jc w:val="both"/>
        <w:rPr>
          <w:rFonts w:ascii="Times New Roman" w:hAnsi="Times New Roman" w:cs="Times New Roman"/>
        </w:rPr>
      </w:pPr>
      <w:r w:rsidRPr="009A016F">
        <w:rPr>
          <w:rStyle w:val="DipnotBavurusu"/>
          <w:rFonts w:ascii="Times New Roman" w:hAnsi="Times New Roman" w:cs="Times New Roman"/>
        </w:rPr>
        <w:footnoteRef/>
      </w:r>
      <w:r w:rsidRPr="009A016F">
        <w:rPr>
          <w:rFonts w:ascii="Times New Roman" w:hAnsi="Times New Roman" w:cs="Times New Roman"/>
        </w:rPr>
        <w:t xml:space="preserve"> </w:t>
      </w:r>
      <w:proofErr w:type="gramStart"/>
      <w:r w:rsidRPr="009A016F">
        <w:rPr>
          <w:rFonts w:ascii="Times New Roman" w:hAnsi="Times New Roman" w:cs="Times New Roman"/>
        </w:rPr>
        <w:t>Ibid.,</w:t>
      </w:r>
      <w:proofErr w:type="gramEnd"/>
      <w:r w:rsidRPr="009A016F">
        <w:rPr>
          <w:rFonts w:ascii="Times New Roman" w:hAnsi="Times New Roman" w:cs="Times New Roman"/>
        </w:rPr>
        <w:t xml:space="preserve"> p. 14.</w:t>
      </w:r>
    </w:p>
  </w:footnote>
  <w:footnote w:id="104">
    <w:p w:rsidR="00D07526" w:rsidRPr="009A016F" w:rsidRDefault="00D07526" w:rsidP="00596057">
      <w:pPr>
        <w:pStyle w:val="DipnotMetni"/>
        <w:spacing w:after="40" w:line="271" w:lineRule="auto"/>
        <w:ind w:left="142" w:hanging="142"/>
        <w:jc w:val="both"/>
        <w:rPr>
          <w:rFonts w:ascii="Times New Roman" w:hAnsi="Times New Roman" w:cs="Times New Roman"/>
        </w:rPr>
      </w:pPr>
      <w:r w:rsidRPr="009A016F">
        <w:rPr>
          <w:rStyle w:val="DipnotBavurusu"/>
          <w:rFonts w:ascii="Times New Roman" w:hAnsi="Times New Roman" w:cs="Times New Roman"/>
        </w:rPr>
        <w:footnoteRef/>
      </w:r>
      <w:r w:rsidRPr="009A016F">
        <w:rPr>
          <w:rFonts w:ascii="Times New Roman" w:hAnsi="Times New Roman" w:cs="Times New Roman"/>
        </w:rPr>
        <w:t xml:space="preserve"> </w:t>
      </w:r>
      <w:proofErr w:type="gramStart"/>
      <w:r w:rsidRPr="009A016F">
        <w:rPr>
          <w:rFonts w:ascii="Times New Roman" w:hAnsi="Times New Roman" w:cs="Times New Roman"/>
        </w:rPr>
        <w:t>Ibid.,</w:t>
      </w:r>
      <w:proofErr w:type="gramEnd"/>
      <w:r w:rsidRPr="009A016F">
        <w:rPr>
          <w:rFonts w:ascii="Times New Roman" w:hAnsi="Times New Roman" w:cs="Times New Roman"/>
        </w:rPr>
        <w:t xml:space="preserve"> p. 14.</w:t>
      </w:r>
    </w:p>
  </w:footnote>
  <w:footnote w:id="105">
    <w:p w:rsidR="00D07526" w:rsidRPr="009A016F" w:rsidRDefault="00D07526" w:rsidP="00596057">
      <w:pPr>
        <w:pStyle w:val="DipnotMetni"/>
        <w:spacing w:after="40" w:line="271" w:lineRule="auto"/>
        <w:ind w:left="142" w:hanging="142"/>
        <w:jc w:val="both"/>
        <w:rPr>
          <w:rFonts w:ascii="Times New Roman" w:hAnsi="Times New Roman" w:cs="Times New Roman"/>
        </w:rPr>
      </w:pPr>
      <w:r w:rsidRPr="009A016F">
        <w:rPr>
          <w:rStyle w:val="DipnotBavurusu"/>
          <w:rFonts w:ascii="Times New Roman" w:hAnsi="Times New Roman" w:cs="Times New Roman"/>
        </w:rPr>
        <w:footnoteRef/>
      </w:r>
      <w:r w:rsidRPr="009A016F">
        <w:rPr>
          <w:rFonts w:ascii="Times New Roman" w:hAnsi="Times New Roman" w:cs="Times New Roman"/>
        </w:rPr>
        <w:t xml:space="preserve"> The Times Digital Archive 1785-1985, ‘Greek alliance to the Allies, A long war predicted, 12 April 1918, Athens’, 17 April 1918. </w:t>
      </w:r>
    </w:p>
  </w:footnote>
  <w:footnote w:id="106">
    <w:p w:rsidR="00D07526" w:rsidRPr="009A016F" w:rsidRDefault="00D07526" w:rsidP="00596057">
      <w:pPr>
        <w:pStyle w:val="DipnotMetni"/>
        <w:spacing w:after="40" w:line="271" w:lineRule="auto"/>
        <w:ind w:left="142" w:hanging="142"/>
        <w:jc w:val="both"/>
        <w:rPr>
          <w:rFonts w:ascii="Times New Roman" w:hAnsi="Times New Roman" w:cs="Times New Roman"/>
          <w:lang w:val="sv-SE"/>
        </w:rPr>
      </w:pPr>
      <w:r w:rsidRPr="009A016F">
        <w:rPr>
          <w:rStyle w:val="DipnotBavurusu"/>
          <w:rFonts w:ascii="Times New Roman" w:hAnsi="Times New Roman" w:cs="Times New Roman"/>
        </w:rPr>
        <w:footnoteRef/>
      </w:r>
      <w:r w:rsidRPr="009A016F">
        <w:rPr>
          <w:rFonts w:ascii="Times New Roman" w:hAnsi="Times New Roman" w:cs="Times New Roman"/>
          <w:lang w:val="sv-SE"/>
        </w:rPr>
        <w:t xml:space="preserve"> Kinross, L., ‘</w:t>
      </w:r>
      <w:r w:rsidRPr="009A016F">
        <w:rPr>
          <w:rFonts w:ascii="Times New Roman" w:hAnsi="Times New Roman" w:cs="Times New Roman"/>
          <w:i/>
          <w:iCs/>
          <w:lang w:val="sv-SE"/>
        </w:rPr>
        <w:t>Ataturk...’</w:t>
      </w:r>
      <w:r w:rsidRPr="009A016F">
        <w:rPr>
          <w:rFonts w:ascii="Times New Roman" w:hAnsi="Times New Roman" w:cs="Times New Roman"/>
          <w:lang w:val="sv-SE"/>
        </w:rPr>
        <w:t>, p. 167.</w:t>
      </w:r>
    </w:p>
  </w:footnote>
  <w:footnote w:id="107">
    <w:p w:rsidR="00D07526" w:rsidRPr="009A016F" w:rsidRDefault="00D07526" w:rsidP="00596057">
      <w:pPr>
        <w:pStyle w:val="DipnotMetni"/>
        <w:spacing w:after="40" w:line="271" w:lineRule="auto"/>
        <w:ind w:left="142" w:hanging="142"/>
        <w:jc w:val="both"/>
        <w:rPr>
          <w:rFonts w:ascii="Times New Roman" w:hAnsi="Times New Roman" w:cs="Times New Roman"/>
        </w:rPr>
      </w:pPr>
      <w:r w:rsidRPr="009A016F">
        <w:rPr>
          <w:rStyle w:val="DipnotBavurusu"/>
          <w:rFonts w:ascii="Times New Roman" w:hAnsi="Times New Roman" w:cs="Times New Roman"/>
        </w:rPr>
        <w:footnoteRef/>
      </w:r>
      <w:r w:rsidRPr="009A016F">
        <w:rPr>
          <w:rFonts w:ascii="Times New Roman" w:hAnsi="Times New Roman" w:cs="Times New Roman"/>
        </w:rPr>
        <w:t xml:space="preserve"> Lord Riddell, </w:t>
      </w:r>
      <w:r w:rsidRPr="009A016F">
        <w:rPr>
          <w:rFonts w:ascii="Times New Roman" w:hAnsi="Times New Roman" w:cs="Times New Roman"/>
          <w:i/>
          <w:iCs/>
        </w:rPr>
        <w:t>Intimate Diary of Peace Conference,</w:t>
      </w:r>
      <w:r w:rsidRPr="009A016F">
        <w:rPr>
          <w:rFonts w:ascii="Times New Roman" w:hAnsi="Times New Roman" w:cs="Times New Roman"/>
        </w:rPr>
        <w:t xml:space="preserve"> (London: Gollancz, 1923), p. 308. </w:t>
      </w:r>
    </w:p>
  </w:footnote>
  <w:footnote w:id="108">
    <w:p w:rsidR="00D07526" w:rsidRPr="009A016F" w:rsidRDefault="00D07526" w:rsidP="00596057">
      <w:pPr>
        <w:pStyle w:val="DipnotMetni"/>
        <w:spacing w:after="40" w:line="271" w:lineRule="auto"/>
        <w:ind w:left="142" w:hanging="142"/>
        <w:jc w:val="both"/>
        <w:rPr>
          <w:rFonts w:ascii="Times New Roman" w:hAnsi="Times New Roman" w:cs="Times New Roman"/>
        </w:rPr>
      </w:pPr>
      <w:r w:rsidRPr="009A016F">
        <w:rPr>
          <w:rStyle w:val="DipnotBavurusu"/>
          <w:rFonts w:ascii="Times New Roman" w:hAnsi="Times New Roman" w:cs="Times New Roman"/>
        </w:rPr>
        <w:footnoteRef/>
      </w:r>
      <w:r w:rsidRPr="009A016F">
        <w:rPr>
          <w:rFonts w:ascii="Times New Roman" w:hAnsi="Times New Roman" w:cs="Times New Roman"/>
        </w:rPr>
        <w:t xml:space="preserve"> </w:t>
      </w:r>
      <w:proofErr w:type="spellStart"/>
      <w:r w:rsidRPr="009A016F">
        <w:rPr>
          <w:rFonts w:ascii="Times New Roman" w:hAnsi="Times New Roman" w:cs="Times New Roman"/>
        </w:rPr>
        <w:t>Cilingir</w:t>
      </w:r>
      <w:proofErr w:type="spellEnd"/>
      <w:r w:rsidRPr="009A016F">
        <w:rPr>
          <w:rFonts w:ascii="Times New Roman" w:hAnsi="Times New Roman" w:cs="Times New Roman"/>
        </w:rPr>
        <w:t xml:space="preserve">, S., </w:t>
      </w:r>
      <w:r w:rsidRPr="009A016F">
        <w:rPr>
          <w:rFonts w:ascii="Times New Roman" w:hAnsi="Times New Roman" w:cs="Times New Roman"/>
          <w:i/>
          <w:iCs/>
        </w:rPr>
        <w:t>‘Lloyd George...’</w:t>
      </w:r>
      <w:r w:rsidRPr="009A016F">
        <w:rPr>
          <w:rFonts w:ascii="Times New Roman" w:hAnsi="Times New Roman" w:cs="Times New Roman"/>
        </w:rPr>
        <w:t xml:space="preserve"> p. 113.</w:t>
      </w:r>
    </w:p>
  </w:footnote>
  <w:footnote w:id="109">
    <w:p w:rsidR="00D07526" w:rsidRPr="009A016F" w:rsidRDefault="00D07526" w:rsidP="00596057">
      <w:pPr>
        <w:pStyle w:val="DipnotMetni"/>
        <w:spacing w:after="40" w:line="271" w:lineRule="auto"/>
        <w:ind w:left="142" w:hanging="142"/>
        <w:jc w:val="both"/>
        <w:rPr>
          <w:rFonts w:ascii="Times New Roman" w:hAnsi="Times New Roman" w:cs="Times New Roman"/>
        </w:rPr>
      </w:pPr>
      <w:r w:rsidRPr="009A016F">
        <w:rPr>
          <w:rStyle w:val="DipnotBavurusu"/>
          <w:rFonts w:ascii="Times New Roman" w:hAnsi="Times New Roman" w:cs="Times New Roman"/>
        </w:rPr>
        <w:footnoteRef/>
      </w:r>
      <w:r w:rsidRPr="009A016F">
        <w:rPr>
          <w:rFonts w:ascii="Times New Roman" w:hAnsi="Times New Roman" w:cs="Times New Roman"/>
        </w:rPr>
        <w:t xml:space="preserve"> </w:t>
      </w:r>
      <w:proofErr w:type="spellStart"/>
      <w:proofErr w:type="gramStart"/>
      <w:r w:rsidRPr="009A016F">
        <w:rPr>
          <w:rFonts w:ascii="Times New Roman" w:hAnsi="Times New Roman" w:cs="Times New Roman"/>
        </w:rPr>
        <w:t>Calthorpe’s</w:t>
      </w:r>
      <w:proofErr w:type="spellEnd"/>
      <w:r w:rsidRPr="009A016F">
        <w:rPr>
          <w:rFonts w:ascii="Times New Roman" w:hAnsi="Times New Roman" w:cs="Times New Roman"/>
        </w:rPr>
        <w:t xml:space="preserve"> telegram of 4th of July 1919.</w:t>
      </w:r>
      <w:proofErr w:type="gramEnd"/>
      <w:r w:rsidRPr="009A016F">
        <w:rPr>
          <w:rFonts w:ascii="Times New Roman" w:hAnsi="Times New Roman" w:cs="Times New Roman"/>
        </w:rPr>
        <w:t xml:space="preserve"> </w:t>
      </w:r>
      <w:proofErr w:type="gramStart"/>
      <w:r w:rsidRPr="009A016F">
        <w:rPr>
          <w:rFonts w:ascii="Times New Roman" w:hAnsi="Times New Roman" w:cs="Times New Roman"/>
        </w:rPr>
        <w:t>Ibid.,</w:t>
      </w:r>
      <w:proofErr w:type="gramEnd"/>
      <w:r w:rsidRPr="009A016F">
        <w:rPr>
          <w:rFonts w:ascii="Times New Roman" w:hAnsi="Times New Roman" w:cs="Times New Roman"/>
        </w:rPr>
        <w:t xml:space="preserve"> p. 188-189.</w:t>
      </w:r>
    </w:p>
  </w:footnote>
  <w:footnote w:id="110">
    <w:p w:rsidR="00D07526" w:rsidRPr="009A016F" w:rsidRDefault="00D07526" w:rsidP="00596057">
      <w:pPr>
        <w:pStyle w:val="DipnotMetni"/>
        <w:spacing w:after="40" w:line="271" w:lineRule="auto"/>
        <w:ind w:left="142" w:hanging="142"/>
        <w:jc w:val="both"/>
        <w:rPr>
          <w:rFonts w:ascii="Times New Roman" w:hAnsi="Times New Roman" w:cs="Times New Roman"/>
        </w:rPr>
      </w:pPr>
      <w:r w:rsidRPr="009A016F">
        <w:rPr>
          <w:rStyle w:val="DipnotBavurusu"/>
          <w:rFonts w:ascii="Times New Roman" w:hAnsi="Times New Roman" w:cs="Times New Roman"/>
        </w:rPr>
        <w:footnoteRef/>
      </w:r>
      <w:r w:rsidRPr="009A016F">
        <w:rPr>
          <w:rFonts w:ascii="Times New Roman" w:hAnsi="Times New Roman" w:cs="Times New Roman"/>
        </w:rPr>
        <w:t xml:space="preserve"> Montgomery, A., E., ‘The Making of Treaty...’ p. 780.</w:t>
      </w:r>
    </w:p>
  </w:footnote>
  <w:footnote w:id="111">
    <w:p w:rsidR="00D07526" w:rsidRPr="009A016F" w:rsidRDefault="00D07526" w:rsidP="00596057">
      <w:pPr>
        <w:pStyle w:val="DipnotMetni"/>
        <w:spacing w:after="40" w:line="271" w:lineRule="auto"/>
        <w:ind w:left="142" w:hanging="142"/>
        <w:jc w:val="both"/>
        <w:rPr>
          <w:rFonts w:ascii="Times New Roman" w:hAnsi="Times New Roman" w:cs="Times New Roman"/>
        </w:rPr>
      </w:pPr>
      <w:r w:rsidRPr="009A016F">
        <w:rPr>
          <w:rStyle w:val="DipnotBavurusu"/>
          <w:rFonts w:ascii="Times New Roman" w:hAnsi="Times New Roman" w:cs="Times New Roman"/>
        </w:rPr>
        <w:footnoteRef/>
      </w:r>
      <w:r w:rsidRPr="009A016F">
        <w:rPr>
          <w:rFonts w:ascii="Times New Roman" w:hAnsi="Times New Roman" w:cs="Times New Roman"/>
        </w:rPr>
        <w:t xml:space="preserve"> </w:t>
      </w:r>
      <w:proofErr w:type="spellStart"/>
      <w:r w:rsidRPr="009A016F">
        <w:rPr>
          <w:rFonts w:ascii="Times New Roman" w:hAnsi="Times New Roman" w:cs="Times New Roman"/>
        </w:rPr>
        <w:t>Daleziou</w:t>
      </w:r>
      <w:proofErr w:type="spellEnd"/>
      <w:r w:rsidRPr="009A016F">
        <w:rPr>
          <w:rFonts w:ascii="Times New Roman" w:hAnsi="Times New Roman" w:cs="Times New Roman"/>
        </w:rPr>
        <w:t>, E., ‘</w:t>
      </w:r>
      <w:r w:rsidRPr="009A016F">
        <w:rPr>
          <w:rFonts w:ascii="Times New Roman" w:hAnsi="Times New Roman" w:cs="Times New Roman"/>
          <w:i/>
          <w:iCs/>
        </w:rPr>
        <w:t xml:space="preserve">Britain and </w:t>
      </w:r>
      <w:proofErr w:type="gramStart"/>
      <w:r w:rsidRPr="009A016F">
        <w:rPr>
          <w:rFonts w:ascii="Times New Roman" w:hAnsi="Times New Roman" w:cs="Times New Roman"/>
          <w:i/>
          <w:iCs/>
        </w:rPr>
        <w:t>The</w:t>
      </w:r>
      <w:proofErr w:type="gramEnd"/>
      <w:r w:rsidRPr="009A016F">
        <w:rPr>
          <w:rFonts w:ascii="Times New Roman" w:hAnsi="Times New Roman" w:cs="Times New Roman"/>
          <w:i/>
          <w:iCs/>
        </w:rPr>
        <w:t xml:space="preserve"> Greek-Turkish...’ </w:t>
      </w:r>
      <w:r w:rsidRPr="009A016F">
        <w:rPr>
          <w:rFonts w:ascii="Times New Roman" w:hAnsi="Times New Roman" w:cs="Times New Roman"/>
        </w:rPr>
        <w:t>p. 10.</w:t>
      </w:r>
    </w:p>
  </w:footnote>
  <w:footnote w:id="112">
    <w:p w:rsidR="00D07526" w:rsidRPr="009A016F" w:rsidRDefault="00D07526" w:rsidP="00596057">
      <w:pPr>
        <w:pStyle w:val="DipnotMetni"/>
        <w:spacing w:after="40" w:line="271" w:lineRule="auto"/>
        <w:ind w:left="142" w:hanging="142"/>
        <w:jc w:val="both"/>
        <w:rPr>
          <w:rFonts w:ascii="Times New Roman" w:hAnsi="Times New Roman" w:cs="Times New Roman"/>
        </w:rPr>
      </w:pPr>
      <w:r w:rsidRPr="009A016F">
        <w:rPr>
          <w:rStyle w:val="DipnotBavurusu"/>
          <w:rFonts w:ascii="Times New Roman" w:hAnsi="Times New Roman" w:cs="Times New Roman"/>
        </w:rPr>
        <w:footnoteRef/>
      </w:r>
      <w:r w:rsidRPr="009A016F">
        <w:rPr>
          <w:rFonts w:ascii="Times New Roman" w:hAnsi="Times New Roman" w:cs="Times New Roman"/>
        </w:rPr>
        <w:t xml:space="preserve"> George, D., L., </w:t>
      </w:r>
      <w:r w:rsidRPr="009A016F">
        <w:rPr>
          <w:rFonts w:ascii="Times New Roman" w:hAnsi="Times New Roman" w:cs="Times New Roman"/>
          <w:i/>
          <w:iCs/>
        </w:rPr>
        <w:t>‘The Truth about...’</w:t>
      </w:r>
      <w:r w:rsidRPr="009A016F">
        <w:rPr>
          <w:rFonts w:ascii="Times New Roman" w:hAnsi="Times New Roman" w:cs="Times New Roman"/>
        </w:rPr>
        <w:t xml:space="preserve"> p. 1248. </w:t>
      </w:r>
    </w:p>
  </w:footnote>
  <w:footnote w:id="113">
    <w:p w:rsidR="00D07526" w:rsidRPr="009A016F" w:rsidRDefault="00D07526" w:rsidP="0075769C">
      <w:pPr>
        <w:pStyle w:val="DipnotMetni"/>
        <w:spacing w:line="271" w:lineRule="auto"/>
        <w:ind w:left="142" w:hanging="142"/>
        <w:jc w:val="both"/>
        <w:rPr>
          <w:rFonts w:ascii="Times New Roman" w:hAnsi="Times New Roman" w:cs="Times New Roman"/>
        </w:rPr>
      </w:pPr>
      <w:r w:rsidRPr="009A016F">
        <w:rPr>
          <w:rStyle w:val="DipnotBavurusu"/>
          <w:rFonts w:ascii="Times New Roman" w:hAnsi="Times New Roman" w:cs="Times New Roman"/>
        </w:rPr>
        <w:footnoteRef/>
      </w:r>
      <w:r w:rsidRPr="009A016F">
        <w:rPr>
          <w:rFonts w:ascii="Times New Roman" w:hAnsi="Times New Roman" w:cs="Times New Roman"/>
        </w:rPr>
        <w:t xml:space="preserve"> </w:t>
      </w:r>
      <w:proofErr w:type="spellStart"/>
      <w:r w:rsidRPr="009A016F">
        <w:rPr>
          <w:rFonts w:ascii="Times New Roman" w:hAnsi="Times New Roman" w:cs="Times New Roman"/>
        </w:rPr>
        <w:t>Attrep</w:t>
      </w:r>
      <w:proofErr w:type="spellEnd"/>
      <w:r w:rsidRPr="009A016F">
        <w:rPr>
          <w:rFonts w:ascii="Times New Roman" w:hAnsi="Times New Roman" w:cs="Times New Roman"/>
        </w:rPr>
        <w:t>, A., ‘A State of Wretchedness...’ p. 4.</w:t>
      </w:r>
    </w:p>
  </w:footnote>
  <w:footnote w:id="114">
    <w:p w:rsidR="00D07526" w:rsidRPr="009A016F" w:rsidRDefault="00D07526" w:rsidP="00596057">
      <w:pPr>
        <w:pStyle w:val="DipnotMetni"/>
        <w:spacing w:after="40" w:line="271" w:lineRule="auto"/>
        <w:ind w:left="142" w:hanging="142"/>
        <w:jc w:val="both"/>
        <w:rPr>
          <w:rFonts w:ascii="Times New Roman" w:hAnsi="Times New Roman" w:cs="Times New Roman"/>
        </w:rPr>
      </w:pPr>
      <w:r w:rsidRPr="009A016F">
        <w:rPr>
          <w:rStyle w:val="DipnotBavurusu"/>
          <w:rFonts w:ascii="Times New Roman" w:hAnsi="Times New Roman" w:cs="Times New Roman"/>
        </w:rPr>
        <w:footnoteRef/>
      </w:r>
      <w:r w:rsidRPr="009A016F">
        <w:rPr>
          <w:rFonts w:ascii="Times New Roman" w:hAnsi="Times New Roman" w:cs="Times New Roman"/>
        </w:rPr>
        <w:t xml:space="preserve"> </w:t>
      </w:r>
      <w:proofErr w:type="spellStart"/>
      <w:r w:rsidRPr="009A016F">
        <w:rPr>
          <w:rFonts w:ascii="Times New Roman" w:hAnsi="Times New Roman" w:cs="Times New Roman"/>
        </w:rPr>
        <w:t>Daleziou</w:t>
      </w:r>
      <w:proofErr w:type="spellEnd"/>
      <w:r w:rsidRPr="009A016F">
        <w:rPr>
          <w:rFonts w:ascii="Times New Roman" w:hAnsi="Times New Roman" w:cs="Times New Roman"/>
        </w:rPr>
        <w:t xml:space="preserve">, E., </w:t>
      </w:r>
      <w:r w:rsidRPr="009A016F">
        <w:rPr>
          <w:rFonts w:ascii="Times New Roman" w:hAnsi="Times New Roman" w:cs="Times New Roman"/>
          <w:i/>
          <w:iCs/>
        </w:rPr>
        <w:t xml:space="preserve">‘Britain and </w:t>
      </w:r>
      <w:proofErr w:type="gramStart"/>
      <w:r w:rsidRPr="009A016F">
        <w:rPr>
          <w:rFonts w:ascii="Times New Roman" w:hAnsi="Times New Roman" w:cs="Times New Roman"/>
          <w:i/>
          <w:iCs/>
        </w:rPr>
        <w:t>The</w:t>
      </w:r>
      <w:proofErr w:type="gramEnd"/>
      <w:r w:rsidRPr="009A016F">
        <w:rPr>
          <w:rFonts w:ascii="Times New Roman" w:hAnsi="Times New Roman" w:cs="Times New Roman"/>
          <w:i/>
          <w:iCs/>
        </w:rPr>
        <w:t xml:space="preserve"> Greek-Turkish War...’</w:t>
      </w:r>
      <w:r w:rsidRPr="009A016F">
        <w:rPr>
          <w:rFonts w:ascii="Times New Roman" w:hAnsi="Times New Roman" w:cs="Times New Roman"/>
        </w:rPr>
        <w:t xml:space="preserve"> </w:t>
      </w:r>
    </w:p>
  </w:footnote>
  <w:footnote w:id="115">
    <w:p w:rsidR="00D07526" w:rsidRPr="009A016F" w:rsidRDefault="00D07526" w:rsidP="00596057">
      <w:pPr>
        <w:pStyle w:val="DipnotMetni"/>
        <w:spacing w:after="40" w:line="271" w:lineRule="auto"/>
        <w:ind w:left="142" w:hanging="142"/>
        <w:jc w:val="both"/>
        <w:rPr>
          <w:rFonts w:ascii="Times New Roman" w:hAnsi="Times New Roman" w:cs="Times New Roman"/>
        </w:rPr>
      </w:pPr>
      <w:r w:rsidRPr="009A016F">
        <w:rPr>
          <w:rStyle w:val="DipnotBavurusu"/>
          <w:rFonts w:ascii="Times New Roman" w:hAnsi="Times New Roman" w:cs="Times New Roman"/>
        </w:rPr>
        <w:footnoteRef/>
      </w:r>
      <w:r w:rsidRPr="009A016F">
        <w:rPr>
          <w:rFonts w:ascii="Times New Roman" w:hAnsi="Times New Roman" w:cs="Times New Roman"/>
        </w:rPr>
        <w:t xml:space="preserve"> Toynbee A. J., </w:t>
      </w:r>
      <w:r w:rsidRPr="009A016F">
        <w:rPr>
          <w:rFonts w:ascii="Times New Roman" w:hAnsi="Times New Roman" w:cs="Times New Roman"/>
          <w:i/>
          <w:iCs/>
        </w:rPr>
        <w:t>‘The Western Question...’</w:t>
      </w:r>
      <w:r w:rsidRPr="009A016F">
        <w:rPr>
          <w:rFonts w:ascii="Times New Roman" w:hAnsi="Times New Roman" w:cs="Times New Roman"/>
        </w:rPr>
        <w:t xml:space="preserve"> pp. 79-80.</w:t>
      </w:r>
    </w:p>
  </w:footnote>
  <w:footnote w:id="116">
    <w:p w:rsidR="00D07526" w:rsidRPr="009A016F" w:rsidRDefault="00D07526" w:rsidP="00596057">
      <w:pPr>
        <w:pStyle w:val="DipnotMetni"/>
        <w:spacing w:after="40" w:line="271" w:lineRule="auto"/>
        <w:ind w:left="142" w:hanging="142"/>
        <w:jc w:val="both"/>
        <w:rPr>
          <w:rFonts w:ascii="Times New Roman" w:hAnsi="Times New Roman" w:cs="Times New Roman"/>
        </w:rPr>
      </w:pPr>
      <w:r w:rsidRPr="009A016F">
        <w:rPr>
          <w:rStyle w:val="DipnotBavurusu"/>
          <w:rFonts w:ascii="Times New Roman" w:hAnsi="Times New Roman" w:cs="Times New Roman"/>
        </w:rPr>
        <w:footnoteRef/>
      </w:r>
      <w:r w:rsidRPr="009A016F">
        <w:rPr>
          <w:rFonts w:ascii="Times New Roman" w:hAnsi="Times New Roman" w:cs="Times New Roman"/>
        </w:rPr>
        <w:t xml:space="preserve"> </w:t>
      </w:r>
      <w:proofErr w:type="spellStart"/>
      <w:r w:rsidRPr="009A016F">
        <w:rPr>
          <w:rFonts w:ascii="Times New Roman" w:hAnsi="Times New Roman" w:cs="Times New Roman"/>
        </w:rPr>
        <w:t>Erhan</w:t>
      </w:r>
      <w:proofErr w:type="spellEnd"/>
      <w:r w:rsidRPr="009A016F">
        <w:rPr>
          <w:rFonts w:ascii="Times New Roman" w:hAnsi="Times New Roman" w:cs="Times New Roman"/>
        </w:rPr>
        <w:t>, C., SAM Papers No. 2/99 ‘Greek Occupation of Izmir and Adjoining Territories, Report of the Inter-allied Commission of Inquiry (May-September 1919)’, Ankara - April 1999, p. 7.</w:t>
      </w:r>
    </w:p>
  </w:footnote>
  <w:footnote w:id="117">
    <w:p w:rsidR="00D07526" w:rsidRPr="009A016F" w:rsidRDefault="00D07526" w:rsidP="00596057">
      <w:pPr>
        <w:pStyle w:val="DipnotMetni"/>
        <w:spacing w:after="40" w:line="271" w:lineRule="auto"/>
        <w:ind w:left="142" w:hanging="142"/>
        <w:jc w:val="both"/>
        <w:rPr>
          <w:rFonts w:ascii="Times New Roman" w:hAnsi="Times New Roman" w:cs="Times New Roman"/>
        </w:rPr>
      </w:pPr>
      <w:r w:rsidRPr="009A016F">
        <w:rPr>
          <w:rStyle w:val="DipnotBavurusu"/>
          <w:rFonts w:ascii="Times New Roman" w:hAnsi="Times New Roman" w:cs="Times New Roman"/>
        </w:rPr>
        <w:footnoteRef/>
      </w:r>
      <w:r w:rsidRPr="009A016F">
        <w:rPr>
          <w:rFonts w:ascii="Times New Roman" w:hAnsi="Times New Roman" w:cs="Times New Roman"/>
        </w:rPr>
        <w:t xml:space="preserve"> Montgomery, A., E., ‘The Making of Treaty...’ p. 786.</w:t>
      </w:r>
    </w:p>
  </w:footnote>
  <w:footnote w:id="118">
    <w:p w:rsidR="00D07526" w:rsidRPr="009A016F" w:rsidRDefault="00D07526" w:rsidP="00596057">
      <w:pPr>
        <w:pStyle w:val="DipnotMetni"/>
        <w:spacing w:after="40" w:line="271" w:lineRule="auto"/>
        <w:ind w:left="142" w:hanging="142"/>
        <w:jc w:val="both"/>
        <w:rPr>
          <w:rFonts w:ascii="Times New Roman" w:hAnsi="Times New Roman" w:cs="Times New Roman"/>
        </w:rPr>
      </w:pPr>
      <w:r w:rsidRPr="009A016F">
        <w:rPr>
          <w:rStyle w:val="DipnotBavurusu"/>
          <w:rFonts w:ascii="Times New Roman" w:hAnsi="Times New Roman" w:cs="Times New Roman"/>
        </w:rPr>
        <w:footnoteRef/>
      </w:r>
      <w:r w:rsidRPr="009A016F">
        <w:rPr>
          <w:rFonts w:ascii="Times New Roman" w:hAnsi="Times New Roman" w:cs="Times New Roman"/>
        </w:rPr>
        <w:t xml:space="preserve"> </w:t>
      </w:r>
      <w:proofErr w:type="gramStart"/>
      <w:r w:rsidRPr="009A016F">
        <w:rPr>
          <w:rFonts w:ascii="Times New Roman" w:hAnsi="Times New Roman" w:cs="Times New Roman"/>
        </w:rPr>
        <w:t>Goldstein, E., ‘Great Britain...‘, p. 351.</w:t>
      </w:r>
      <w:proofErr w:type="gramEnd"/>
    </w:p>
  </w:footnote>
  <w:footnote w:id="119">
    <w:p w:rsidR="00D07526" w:rsidRPr="009A016F" w:rsidRDefault="00D07526" w:rsidP="00596057">
      <w:pPr>
        <w:pStyle w:val="DipnotMetni"/>
        <w:spacing w:after="40" w:line="271" w:lineRule="auto"/>
        <w:ind w:left="142" w:hanging="142"/>
        <w:jc w:val="both"/>
        <w:rPr>
          <w:rFonts w:ascii="Times New Roman" w:hAnsi="Times New Roman" w:cs="Times New Roman"/>
        </w:rPr>
      </w:pPr>
      <w:r w:rsidRPr="009A016F">
        <w:rPr>
          <w:rStyle w:val="DipnotBavurusu"/>
          <w:rFonts w:ascii="Times New Roman" w:hAnsi="Times New Roman" w:cs="Times New Roman"/>
        </w:rPr>
        <w:footnoteRef/>
      </w:r>
      <w:r w:rsidRPr="009A016F">
        <w:rPr>
          <w:rFonts w:ascii="Times New Roman" w:hAnsi="Times New Roman" w:cs="Times New Roman"/>
        </w:rPr>
        <w:t xml:space="preserve"> </w:t>
      </w:r>
      <w:proofErr w:type="gramStart"/>
      <w:r w:rsidRPr="009A016F">
        <w:rPr>
          <w:rFonts w:ascii="Times New Roman" w:hAnsi="Times New Roman" w:cs="Times New Roman"/>
        </w:rPr>
        <w:t>Ibid.,</w:t>
      </w:r>
      <w:proofErr w:type="gramEnd"/>
      <w:r w:rsidRPr="009A016F">
        <w:rPr>
          <w:rFonts w:ascii="Times New Roman" w:hAnsi="Times New Roman" w:cs="Times New Roman"/>
        </w:rPr>
        <w:t xml:space="preserve"> p. 341.</w:t>
      </w:r>
    </w:p>
  </w:footnote>
  <w:footnote w:id="120">
    <w:p w:rsidR="00D07526" w:rsidRPr="009A016F" w:rsidRDefault="00D07526" w:rsidP="00596057">
      <w:pPr>
        <w:pStyle w:val="DipnotMetni"/>
        <w:spacing w:after="40" w:line="271" w:lineRule="auto"/>
        <w:ind w:left="142" w:hanging="142"/>
        <w:jc w:val="both"/>
        <w:rPr>
          <w:rFonts w:ascii="Times New Roman" w:hAnsi="Times New Roman" w:cs="Times New Roman"/>
        </w:rPr>
      </w:pPr>
      <w:r w:rsidRPr="009A016F">
        <w:rPr>
          <w:rStyle w:val="DipnotBavurusu"/>
          <w:rFonts w:ascii="Times New Roman" w:hAnsi="Times New Roman" w:cs="Times New Roman"/>
        </w:rPr>
        <w:footnoteRef/>
      </w:r>
      <w:r w:rsidRPr="009A016F">
        <w:rPr>
          <w:rFonts w:ascii="Times New Roman" w:hAnsi="Times New Roman" w:cs="Times New Roman"/>
        </w:rPr>
        <w:t xml:space="preserve"> </w:t>
      </w:r>
      <w:proofErr w:type="gramStart"/>
      <w:r w:rsidRPr="009A016F">
        <w:rPr>
          <w:rFonts w:ascii="Times New Roman" w:hAnsi="Times New Roman" w:cs="Times New Roman"/>
        </w:rPr>
        <w:t>Ibid.,</w:t>
      </w:r>
      <w:proofErr w:type="gramEnd"/>
      <w:r w:rsidRPr="009A016F">
        <w:rPr>
          <w:rFonts w:ascii="Times New Roman" w:hAnsi="Times New Roman" w:cs="Times New Roman"/>
        </w:rPr>
        <w:t xml:space="preserve"> p. 341.</w:t>
      </w:r>
    </w:p>
  </w:footnote>
  <w:footnote w:id="121">
    <w:p w:rsidR="00D07526" w:rsidRPr="009A016F" w:rsidRDefault="00D07526" w:rsidP="00596057">
      <w:pPr>
        <w:pStyle w:val="DipnotMetni"/>
        <w:spacing w:after="40" w:line="271" w:lineRule="auto"/>
        <w:ind w:left="142" w:hanging="142"/>
        <w:jc w:val="both"/>
        <w:rPr>
          <w:rFonts w:ascii="Times New Roman" w:hAnsi="Times New Roman" w:cs="Times New Roman"/>
        </w:rPr>
      </w:pPr>
      <w:r w:rsidRPr="009A016F">
        <w:rPr>
          <w:rStyle w:val="DipnotBavurusu"/>
          <w:rFonts w:ascii="Times New Roman" w:hAnsi="Times New Roman" w:cs="Times New Roman"/>
        </w:rPr>
        <w:footnoteRef/>
      </w:r>
      <w:r w:rsidRPr="009A016F">
        <w:rPr>
          <w:rFonts w:ascii="Times New Roman" w:hAnsi="Times New Roman" w:cs="Times New Roman"/>
        </w:rPr>
        <w:t xml:space="preserve"> </w:t>
      </w:r>
      <w:proofErr w:type="gramStart"/>
      <w:r w:rsidRPr="009A016F">
        <w:rPr>
          <w:rFonts w:ascii="Times New Roman" w:hAnsi="Times New Roman" w:cs="Times New Roman"/>
        </w:rPr>
        <w:t>TNA PRO CAB/24/128 ‘Intervention between Greece and Turkey’, Memorandum by State of Foreign Affairs, 7 October 1921 p. 418.</w:t>
      </w:r>
      <w:proofErr w:type="gramEnd"/>
    </w:p>
  </w:footnote>
  <w:footnote w:id="122">
    <w:p w:rsidR="00D07526" w:rsidRPr="009A016F" w:rsidRDefault="00D07526" w:rsidP="00596057">
      <w:pPr>
        <w:pStyle w:val="DipnotMetni"/>
        <w:spacing w:after="40" w:line="271" w:lineRule="auto"/>
        <w:ind w:left="142" w:hanging="142"/>
        <w:jc w:val="both"/>
        <w:rPr>
          <w:rFonts w:ascii="Times New Roman" w:hAnsi="Times New Roman" w:cs="Times New Roman"/>
        </w:rPr>
      </w:pPr>
      <w:r w:rsidRPr="009A016F">
        <w:rPr>
          <w:rStyle w:val="DipnotBavurusu"/>
          <w:rFonts w:ascii="Times New Roman" w:hAnsi="Times New Roman" w:cs="Times New Roman"/>
        </w:rPr>
        <w:footnoteRef/>
      </w:r>
      <w:r w:rsidRPr="009A016F">
        <w:rPr>
          <w:rFonts w:ascii="Times New Roman" w:hAnsi="Times New Roman" w:cs="Times New Roman"/>
        </w:rPr>
        <w:t xml:space="preserve"> </w:t>
      </w:r>
      <w:proofErr w:type="gramStart"/>
      <w:r w:rsidRPr="009A016F">
        <w:rPr>
          <w:rFonts w:ascii="Times New Roman" w:hAnsi="Times New Roman" w:cs="Times New Roman"/>
        </w:rPr>
        <w:t>Goldstein, E., ‘Great Britain…‘, p. 343.</w:t>
      </w:r>
      <w:proofErr w:type="gramEnd"/>
    </w:p>
  </w:footnote>
  <w:footnote w:id="123">
    <w:p w:rsidR="00D07526" w:rsidRPr="009A016F" w:rsidRDefault="00D07526" w:rsidP="00596057">
      <w:pPr>
        <w:pStyle w:val="DipnotMetni"/>
        <w:spacing w:after="40" w:line="271" w:lineRule="auto"/>
        <w:ind w:left="142" w:hanging="142"/>
        <w:jc w:val="both"/>
        <w:rPr>
          <w:rFonts w:ascii="Times New Roman" w:hAnsi="Times New Roman" w:cs="Times New Roman"/>
        </w:rPr>
      </w:pPr>
      <w:r w:rsidRPr="009A016F">
        <w:rPr>
          <w:rStyle w:val="DipnotBavurusu"/>
          <w:rFonts w:ascii="Times New Roman" w:hAnsi="Times New Roman" w:cs="Times New Roman"/>
        </w:rPr>
        <w:footnoteRef/>
      </w:r>
      <w:r w:rsidRPr="009A016F">
        <w:rPr>
          <w:rFonts w:ascii="Times New Roman" w:hAnsi="Times New Roman" w:cs="Times New Roman"/>
        </w:rPr>
        <w:t xml:space="preserve"> </w:t>
      </w:r>
      <w:proofErr w:type="gramStart"/>
      <w:r w:rsidRPr="009A016F">
        <w:rPr>
          <w:rFonts w:ascii="Times New Roman" w:hAnsi="Times New Roman" w:cs="Times New Roman"/>
        </w:rPr>
        <w:t>Ibid.,</w:t>
      </w:r>
      <w:proofErr w:type="gramEnd"/>
      <w:r w:rsidRPr="009A016F">
        <w:rPr>
          <w:rFonts w:ascii="Times New Roman" w:hAnsi="Times New Roman" w:cs="Times New Roman"/>
        </w:rPr>
        <w:t xml:space="preserve"> p. 343.</w:t>
      </w:r>
    </w:p>
  </w:footnote>
  <w:footnote w:id="124">
    <w:p w:rsidR="00D07526" w:rsidRPr="009A016F" w:rsidRDefault="00D07526" w:rsidP="00596057">
      <w:pPr>
        <w:pStyle w:val="DipnotMetni"/>
        <w:spacing w:after="40" w:line="271" w:lineRule="auto"/>
        <w:ind w:left="142" w:hanging="142"/>
        <w:jc w:val="both"/>
        <w:rPr>
          <w:rFonts w:ascii="Times New Roman" w:hAnsi="Times New Roman" w:cs="Times New Roman"/>
        </w:rPr>
      </w:pPr>
      <w:r w:rsidRPr="009A016F">
        <w:rPr>
          <w:rStyle w:val="DipnotBavurusu"/>
          <w:rFonts w:ascii="Times New Roman" w:hAnsi="Times New Roman" w:cs="Times New Roman"/>
        </w:rPr>
        <w:footnoteRef/>
      </w:r>
      <w:r w:rsidRPr="009A016F">
        <w:rPr>
          <w:rFonts w:ascii="Times New Roman" w:hAnsi="Times New Roman" w:cs="Times New Roman"/>
        </w:rPr>
        <w:t xml:space="preserve"> </w:t>
      </w:r>
      <w:proofErr w:type="gramStart"/>
      <w:r w:rsidRPr="009A016F">
        <w:rPr>
          <w:rFonts w:ascii="Times New Roman" w:hAnsi="Times New Roman" w:cs="Times New Roman"/>
        </w:rPr>
        <w:t>Ibid.,</w:t>
      </w:r>
      <w:proofErr w:type="gramEnd"/>
      <w:r w:rsidRPr="009A016F">
        <w:rPr>
          <w:rFonts w:ascii="Times New Roman" w:hAnsi="Times New Roman" w:cs="Times New Roman"/>
        </w:rPr>
        <w:t xml:space="preserve"> p. 344.</w:t>
      </w:r>
    </w:p>
  </w:footnote>
  <w:footnote w:id="125">
    <w:p w:rsidR="00D07526" w:rsidRPr="009A016F" w:rsidRDefault="00D07526" w:rsidP="00596057">
      <w:pPr>
        <w:pStyle w:val="DipnotMetni"/>
        <w:spacing w:after="40" w:line="271" w:lineRule="auto"/>
        <w:ind w:left="142" w:hanging="142"/>
        <w:jc w:val="both"/>
        <w:rPr>
          <w:rFonts w:ascii="Times New Roman" w:hAnsi="Times New Roman" w:cs="Times New Roman"/>
        </w:rPr>
      </w:pPr>
      <w:r w:rsidRPr="009A016F">
        <w:rPr>
          <w:rStyle w:val="DipnotBavurusu"/>
          <w:rFonts w:ascii="Times New Roman" w:hAnsi="Times New Roman" w:cs="Times New Roman"/>
        </w:rPr>
        <w:footnoteRef/>
      </w:r>
      <w:r w:rsidRPr="009A016F">
        <w:rPr>
          <w:rFonts w:ascii="Times New Roman" w:hAnsi="Times New Roman" w:cs="Times New Roman"/>
        </w:rPr>
        <w:t xml:space="preserve"> Montgomery, A., E., ‘The Making of Treaty...’ p. 780.</w:t>
      </w:r>
    </w:p>
  </w:footnote>
  <w:footnote w:id="126">
    <w:p w:rsidR="00D07526" w:rsidRPr="009A016F" w:rsidRDefault="00D07526" w:rsidP="00596057">
      <w:pPr>
        <w:pStyle w:val="DipnotMetni"/>
        <w:spacing w:after="40" w:line="271" w:lineRule="auto"/>
        <w:ind w:left="142" w:hanging="142"/>
        <w:jc w:val="both"/>
        <w:rPr>
          <w:rFonts w:ascii="Times New Roman" w:hAnsi="Times New Roman" w:cs="Times New Roman"/>
        </w:rPr>
      </w:pPr>
      <w:r w:rsidRPr="009A016F">
        <w:rPr>
          <w:rStyle w:val="DipnotBavurusu"/>
          <w:rFonts w:ascii="Times New Roman" w:hAnsi="Times New Roman" w:cs="Times New Roman"/>
        </w:rPr>
        <w:footnoteRef/>
      </w:r>
      <w:r w:rsidRPr="009A016F">
        <w:rPr>
          <w:rFonts w:ascii="Times New Roman" w:hAnsi="Times New Roman" w:cs="Times New Roman"/>
        </w:rPr>
        <w:t xml:space="preserve"> </w:t>
      </w:r>
      <w:proofErr w:type="gramStart"/>
      <w:r w:rsidRPr="009A016F">
        <w:rPr>
          <w:rFonts w:ascii="Times New Roman" w:hAnsi="Times New Roman" w:cs="Times New Roman"/>
        </w:rPr>
        <w:t>Ibid.,</w:t>
      </w:r>
      <w:proofErr w:type="gramEnd"/>
      <w:r w:rsidRPr="009A016F">
        <w:rPr>
          <w:rFonts w:ascii="Times New Roman" w:hAnsi="Times New Roman" w:cs="Times New Roman"/>
        </w:rPr>
        <w:t xml:space="preserve"> p. 783.</w:t>
      </w:r>
    </w:p>
  </w:footnote>
  <w:footnote w:id="127">
    <w:p w:rsidR="00D07526" w:rsidRPr="009A016F" w:rsidRDefault="00D07526" w:rsidP="00596057">
      <w:pPr>
        <w:pStyle w:val="DipnotMetni"/>
        <w:spacing w:after="40" w:line="271" w:lineRule="auto"/>
        <w:ind w:left="142" w:hanging="142"/>
        <w:jc w:val="both"/>
        <w:rPr>
          <w:rFonts w:ascii="Times New Roman" w:hAnsi="Times New Roman" w:cs="Times New Roman"/>
        </w:rPr>
      </w:pPr>
      <w:r w:rsidRPr="009A016F">
        <w:rPr>
          <w:rStyle w:val="DipnotBavurusu"/>
          <w:rFonts w:ascii="Times New Roman" w:hAnsi="Times New Roman" w:cs="Times New Roman"/>
        </w:rPr>
        <w:footnoteRef/>
      </w:r>
      <w:r w:rsidRPr="009A016F">
        <w:rPr>
          <w:rFonts w:ascii="Times New Roman" w:hAnsi="Times New Roman" w:cs="Times New Roman"/>
        </w:rPr>
        <w:t xml:space="preserve"> </w:t>
      </w:r>
      <w:proofErr w:type="gramStart"/>
      <w:r w:rsidRPr="009A016F">
        <w:rPr>
          <w:rFonts w:ascii="Times New Roman" w:hAnsi="Times New Roman" w:cs="Times New Roman"/>
        </w:rPr>
        <w:t>Ibid.,</w:t>
      </w:r>
      <w:proofErr w:type="gramEnd"/>
      <w:r w:rsidRPr="009A016F">
        <w:rPr>
          <w:rFonts w:ascii="Times New Roman" w:hAnsi="Times New Roman" w:cs="Times New Roman"/>
        </w:rPr>
        <w:t xml:space="preserve"> p. 784.</w:t>
      </w:r>
    </w:p>
  </w:footnote>
  <w:footnote w:id="128">
    <w:p w:rsidR="00D07526" w:rsidRPr="009A016F" w:rsidRDefault="00D07526" w:rsidP="00596057">
      <w:pPr>
        <w:pStyle w:val="DipnotMetni"/>
        <w:spacing w:after="40" w:line="271" w:lineRule="auto"/>
        <w:ind w:left="142" w:hanging="142"/>
        <w:jc w:val="both"/>
        <w:rPr>
          <w:rFonts w:ascii="Times New Roman" w:hAnsi="Times New Roman" w:cs="Times New Roman"/>
        </w:rPr>
      </w:pPr>
      <w:r w:rsidRPr="009A016F">
        <w:rPr>
          <w:rStyle w:val="DipnotBavurusu"/>
          <w:rFonts w:ascii="Times New Roman" w:hAnsi="Times New Roman" w:cs="Times New Roman"/>
        </w:rPr>
        <w:footnoteRef/>
      </w:r>
      <w:r w:rsidRPr="009A016F">
        <w:rPr>
          <w:rFonts w:ascii="Times New Roman" w:hAnsi="Times New Roman" w:cs="Times New Roman"/>
        </w:rPr>
        <w:t xml:space="preserve"> </w:t>
      </w:r>
      <w:proofErr w:type="gramStart"/>
      <w:r w:rsidRPr="009A016F">
        <w:rPr>
          <w:rFonts w:ascii="Times New Roman" w:hAnsi="Times New Roman" w:cs="Times New Roman"/>
        </w:rPr>
        <w:t>Ibid.,</w:t>
      </w:r>
      <w:proofErr w:type="gramEnd"/>
      <w:r w:rsidRPr="009A016F">
        <w:rPr>
          <w:rFonts w:ascii="Times New Roman" w:hAnsi="Times New Roman" w:cs="Times New Roman"/>
        </w:rPr>
        <w:t xml:space="preserve"> p. 776.</w:t>
      </w:r>
    </w:p>
  </w:footnote>
  <w:footnote w:id="129">
    <w:p w:rsidR="00D07526" w:rsidRPr="009A016F" w:rsidRDefault="00D07526" w:rsidP="00596057">
      <w:pPr>
        <w:pStyle w:val="DipnotMetni"/>
        <w:spacing w:after="40" w:line="271" w:lineRule="auto"/>
        <w:ind w:left="142" w:hanging="142"/>
        <w:jc w:val="both"/>
        <w:rPr>
          <w:rFonts w:ascii="Times New Roman" w:hAnsi="Times New Roman" w:cs="Times New Roman"/>
        </w:rPr>
      </w:pPr>
      <w:r w:rsidRPr="009A016F">
        <w:rPr>
          <w:rStyle w:val="DipnotBavurusu"/>
          <w:rFonts w:ascii="Times New Roman" w:hAnsi="Times New Roman" w:cs="Times New Roman"/>
        </w:rPr>
        <w:footnoteRef/>
      </w:r>
      <w:r w:rsidRPr="009A016F">
        <w:rPr>
          <w:rFonts w:ascii="Times New Roman" w:hAnsi="Times New Roman" w:cs="Times New Roman"/>
        </w:rPr>
        <w:t xml:space="preserve"> </w:t>
      </w:r>
      <w:proofErr w:type="gramStart"/>
      <w:r w:rsidRPr="009A016F">
        <w:rPr>
          <w:rFonts w:ascii="Times New Roman" w:hAnsi="Times New Roman" w:cs="Times New Roman"/>
        </w:rPr>
        <w:t>Ibid.,</w:t>
      </w:r>
      <w:proofErr w:type="gramEnd"/>
      <w:r w:rsidRPr="009A016F">
        <w:rPr>
          <w:rFonts w:ascii="Times New Roman" w:hAnsi="Times New Roman" w:cs="Times New Roman"/>
        </w:rPr>
        <w:t xml:space="preserve"> p. 776.</w:t>
      </w:r>
    </w:p>
  </w:footnote>
  <w:footnote w:id="130">
    <w:p w:rsidR="00D07526" w:rsidRPr="009A016F" w:rsidRDefault="00D07526" w:rsidP="00596057">
      <w:pPr>
        <w:pStyle w:val="DipnotMetni"/>
        <w:spacing w:after="40" w:line="271" w:lineRule="auto"/>
        <w:ind w:left="142" w:hanging="142"/>
        <w:jc w:val="both"/>
        <w:rPr>
          <w:rFonts w:ascii="Times New Roman" w:hAnsi="Times New Roman" w:cs="Times New Roman"/>
        </w:rPr>
      </w:pPr>
      <w:r w:rsidRPr="009A016F">
        <w:rPr>
          <w:rStyle w:val="DipnotBavurusu"/>
          <w:rFonts w:ascii="Times New Roman" w:hAnsi="Times New Roman" w:cs="Times New Roman"/>
        </w:rPr>
        <w:footnoteRef/>
      </w:r>
      <w:r w:rsidRPr="009A016F">
        <w:rPr>
          <w:rFonts w:ascii="Times New Roman" w:hAnsi="Times New Roman" w:cs="Times New Roman"/>
        </w:rPr>
        <w:t xml:space="preserve"> </w:t>
      </w:r>
      <w:proofErr w:type="gramStart"/>
      <w:r w:rsidRPr="009A016F">
        <w:rPr>
          <w:rFonts w:ascii="Times New Roman" w:hAnsi="Times New Roman" w:cs="Times New Roman"/>
        </w:rPr>
        <w:t>Ibid.,</w:t>
      </w:r>
      <w:proofErr w:type="gramEnd"/>
      <w:r w:rsidRPr="009A016F">
        <w:rPr>
          <w:rFonts w:ascii="Times New Roman" w:hAnsi="Times New Roman" w:cs="Times New Roman"/>
        </w:rPr>
        <w:t xml:space="preserve"> p. 777.</w:t>
      </w:r>
    </w:p>
  </w:footnote>
  <w:footnote w:id="131">
    <w:p w:rsidR="00D07526" w:rsidRPr="009A016F" w:rsidRDefault="00D07526" w:rsidP="00596057">
      <w:pPr>
        <w:pStyle w:val="DipnotMetni"/>
        <w:spacing w:after="40" w:line="271" w:lineRule="auto"/>
        <w:ind w:left="142" w:hanging="142"/>
        <w:jc w:val="both"/>
        <w:rPr>
          <w:rFonts w:ascii="Times New Roman" w:hAnsi="Times New Roman" w:cs="Times New Roman"/>
        </w:rPr>
      </w:pPr>
      <w:r w:rsidRPr="009A016F">
        <w:rPr>
          <w:rStyle w:val="DipnotBavurusu"/>
          <w:rFonts w:ascii="Times New Roman" w:hAnsi="Times New Roman" w:cs="Times New Roman"/>
        </w:rPr>
        <w:footnoteRef/>
      </w:r>
      <w:r w:rsidRPr="009A016F">
        <w:rPr>
          <w:rFonts w:ascii="Times New Roman" w:hAnsi="Times New Roman" w:cs="Times New Roman"/>
        </w:rPr>
        <w:t xml:space="preserve"> Stewart, M., “Catastrophe at Smyrna”, History Today 54, no. 7 (2004): 27-34, p. 29.</w:t>
      </w:r>
    </w:p>
  </w:footnote>
  <w:footnote w:id="132">
    <w:p w:rsidR="00D07526" w:rsidRPr="009A016F" w:rsidRDefault="00D07526" w:rsidP="00596057">
      <w:pPr>
        <w:pStyle w:val="DipnotMetni"/>
        <w:spacing w:after="40" w:line="271" w:lineRule="auto"/>
        <w:ind w:left="142" w:hanging="142"/>
        <w:jc w:val="both"/>
        <w:rPr>
          <w:rFonts w:ascii="Times New Roman" w:hAnsi="Times New Roman" w:cs="Times New Roman"/>
        </w:rPr>
      </w:pPr>
      <w:r w:rsidRPr="009A016F">
        <w:rPr>
          <w:rStyle w:val="DipnotBavurusu"/>
          <w:rFonts w:ascii="Times New Roman" w:hAnsi="Times New Roman" w:cs="Times New Roman"/>
        </w:rPr>
        <w:footnoteRef/>
      </w:r>
      <w:r w:rsidRPr="009A016F">
        <w:rPr>
          <w:rFonts w:ascii="Times New Roman" w:hAnsi="Times New Roman" w:cs="Times New Roman"/>
        </w:rPr>
        <w:t xml:space="preserve"> Goldstein, E., ‘Great Britain…‘pp. 350-351.</w:t>
      </w:r>
    </w:p>
  </w:footnote>
  <w:footnote w:id="133">
    <w:p w:rsidR="00D07526" w:rsidRPr="009A016F" w:rsidRDefault="00D07526" w:rsidP="00596057">
      <w:pPr>
        <w:pStyle w:val="DipnotMetni"/>
        <w:spacing w:after="40" w:line="271" w:lineRule="auto"/>
        <w:ind w:left="142" w:hanging="142"/>
        <w:jc w:val="both"/>
        <w:rPr>
          <w:rFonts w:ascii="Times New Roman" w:hAnsi="Times New Roman" w:cs="Times New Roman"/>
        </w:rPr>
      </w:pPr>
      <w:r w:rsidRPr="009A016F">
        <w:rPr>
          <w:rStyle w:val="DipnotBavurusu"/>
          <w:rFonts w:ascii="Times New Roman" w:hAnsi="Times New Roman" w:cs="Times New Roman"/>
        </w:rPr>
        <w:footnoteRef/>
      </w:r>
      <w:r w:rsidRPr="009A016F">
        <w:rPr>
          <w:rFonts w:ascii="Times New Roman" w:hAnsi="Times New Roman" w:cs="Times New Roman"/>
        </w:rPr>
        <w:t xml:space="preserve"> </w:t>
      </w:r>
      <w:proofErr w:type="gramStart"/>
      <w:r w:rsidRPr="009A016F">
        <w:rPr>
          <w:rFonts w:ascii="Times New Roman" w:hAnsi="Times New Roman" w:cs="Times New Roman"/>
        </w:rPr>
        <w:t>Ibid.,</w:t>
      </w:r>
      <w:proofErr w:type="gramEnd"/>
      <w:r w:rsidRPr="009A016F">
        <w:rPr>
          <w:rFonts w:ascii="Times New Roman" w:hAnsi="Times New Roman" w:cs="Times New Roman"/>
        </w:rPr>
        <w:t xml:space="preserve"> p. 348.</w:t>
      </w:r>
    </w:p>
  </w:footnote>
  <w:footnote w:id="134">
    <w:p w:rsidR="00D07526" w:rsidRPr="009A016F" w:rsidRDefault="00D07526" w:rsidP="00596057">
      <w:pPr>
        <w:pStyle w:val="DipnotMetni"/>
        <w:spacing w:after="40" w:line="271" w:lineRule="auto"/>
        <w:ind w:left="142" w:hanging="142"/>
        <w:jc w:val="both"/>
        <w:rPr>
          <w:rFonts w:ascii="Times New Roman" w:hAnsi="Times New Roman" w:cs="Times New Roman"/>
        </w:rPr>
      </w:pPr>
      <w:r w:rsidRPr="009A016F">
        <w:rPr>
          <w:rStyle w:val="DipnotBavurusu"/>
          <w:rFonts w:ascii="Times New Roman" w:hAnsi="Times New Roman" w:cs="Times New Roman"/>
        </w:rPr>
        <w:footnoteRef/>
      </w:r>
      <w:r w:rsidRPr="009A016F">
        <w:rPr>
          <w:rFonts w:ascii="Times New Roman" w:hAnsi="Times New Roman" w:cs="Times New Roman"/>
        </w:rPr>
        <w:t xml:space="preserve"> </w:t>
      </w:r>
      <w:proofErr w:type="gramStart"/>
      <w:r w:rsidRPr="009A016F">
        <w:rPr>
          <w:rFonts w:ascii="Times New Roman" w:hAnsi="Times New Roman" w:cs="Times New Roman"/>
        </w:rPr>
        <w:t>Ibid.,</w:t>
      </w:r>
      <w:proofErr w:type="gramEnd"/>
      <w:r w:rsidRPr="009A016F">
        <w:rPr>
          <w:rFonts w:ascii="Times New Roman" w:hAnsi="Times New Roman" w:cs="Times New Roman"/>
        </w:rPr>
        <w:t xml:space="preserve"> p. 344.</w:t>
      </w:r>
    </w:p>
  </w:footnote>
  <w:footnote w:id="135">
    <w:p w:rsidR="00D07526" w:rsidRPr="009A016F" w:rsidRDefault="00D07526" w:rsidP="00596057">
      <w:pPr>
        <w:pStyle w:val="DipnotMetni"/>
        <w:spacing w:after="40" w:line="271" w:lineRule="auto"/>
        <w:ind w:left="142" w:hanging="142"/>
        <w:jc w:val="both"/>
        <w:rPr>
          <w:rFonts w:ascii="Times New Roman" w:hAnsi="Times New Roman" w:cs="Times New Roman"/>
        </w:rPr>
      </w:pPr>
      <w:r w:rsidRPr="009A016F">
        <w:rPr>
          <w:rStyle w:val="DipnotBavurusu"/>
          <w:rFonts w:ascii="Times New Roman" w:hAnsi="Times New Roman" w:cs="Times New Roman"/>
        </w:rPr>
        <w:footnoteRef/>
      </w:r>
      <w:r w:rsidRPr="009A016F">
        <w:rPr>
          <w:rFonts w:ascii="Times New Roman" w:hAnsi="Times New Roman" w:cs="Times New Roman"/>
        </w:rPr>
        <w:t xml:space="preserve"> </w:t>
      </w:r>
      <w:proofErr w:type="gramStart"/>
      <w:r w:rsidRPr="009A016F">
        <w:rPr>
          <w:rFonts w:ascii="Times New Roman" w:hAnsi="Times New Roman" w:cs="Times New Roman"/>
        </w:rPr>
        <w:t>Stewart, M. “Catastrophe at Smyrna”, p. 28.</w:t>
      </w:r>
      <w:proofErr w:type="gramEnd"/>
    </w:p>
  </w:footnote>
  <w:footnote w:id="136">
    <w:p w:rsidR="00D07526" w:rsidRPr="009A016F" w:rsidRDefault="00D07526" w:rsidP="00596057">
      <w:pPr>
        <w:pStyle w:val="DipnotMetni"/>
        <w:spacing w:after="40" w:line="271" w:lineRule="auto"/>
        <w:ind w:left="142" w:hanging="142"/>
        <w:jc w:val="both"/>
        <w:rPr>
          <w:rFonts w:ascii="Times New Roman" w:hAnsi="Times New Roman" w:cs="Times New Roman"/>
        </w:rPr>
      </w:pPr>
      <w:r w:rsidRPr="009A016F">
        <w:rPr>
          <w:rStyle w:val="DipnotBavurusu"/>
          <w:rFonts w:ascii="Times New Roman" w:hAnsi="Times New Roman" w:cs="Times New Roman"/>
        </w:rPr>
        <w:footnoteRef/>
      </w:r>
      <w:r w:rsidRPr="009A016F">
        <w:rPr>
          <w:rFonts w:ascii="Times New Roman" w:hAnsi="Times New Roman" w:cs="Times New Roman"/>
        </w:rPr>
        <w:t xml:space="preserve"> Toynbee A. J., </w:t>
      </w:r>
      <w:r w:rsidRPr="009A016F">
        <w:rPr>
          <w:rFonts w:ascii="Times New Roman" w:hAnsi="Times New Roman" w:cs="Times New Roman"/>
          <w:i/>
          <w:iCs/>
        </w:rPr>
        <w:t>‘The Western Question...</w:t>
      </w:r>
      <w:proofErr w:type="gramStart"/>
      <w:r w:rsidRPr="009A016F">
        <w:rPr>
          <w:rFonts w:ascii="Times New Roman" w:hAnsi="Times New Roman" w:cs="Times New Roman"/>
          <w:i/>
          <w:iCs/>
        </w:rPr>
        <w:t>’</w:t>
      </w:r>
      <w:r w:rsidRPr="009A016F">
        <w:rPr>
          <w:rFonts w:ascii="Times New Roman" w:hAnsi="Times New Roman" w:cs="Times New Roman"/>
        </w:rPr>
        <w:t>,</w:t>
      </w:r>
      <w:proofErr w:type="gramEnd"/>
      <w:r w:rsidRPr="009A016F">
        <w:rPr>
          <w:rFonts w:ascii="Times New Roman" w:hAnsi="Times New Roman" w:cs="Times New Roman"/>
        </w:rPr>
        <w:t xml:space="preserve"> p. 98.</w:t>
      </w:r>
    </w:p>
  </w:footnote>
  <w:footnote w:id="137">
    <w:p w:rsidR="00D07526" w:rsidRPr="009A016F" w:rsidRDefault="00D07526" w:rsidP="00596057">
      <w:pPr>
        <w:pStyle w:val="DipnotMetni"/>
        <w:spacing w:after="40" w:line="271" w:lineRule="auto"/>
        <w:ind w:left="142" w:hanging="142"/>
        <w:jc w:val="both"/>
        <w:rPr>
          <w:rFonts w:ascii="Times New Roman" w:hAnsi="Times New Roman" w:cs="Times New Roman"/>
        </w:rPr>
      </w:pPr>
      <w:r w:rsidRPr="009A016F">
        <w:rPr>
          <w:rStyle w:val="DipnotBavurusu"/>
          <w:rFonts w:ascii="Times New Roman" w:hAnsi="Times New Roman" w:cs="Times New Roman"/>
        </w:rPr>
        <w:footnoteRef/>
      </w:r>
      <w:r w:rsidRPr="009A016F">
        <w:rPr>
          <w:rFonts w:ascii="Times New Roman" w:hAnsi="Times New Roman" w:cs="Times New Roman"/>
        </w:rPr>
        <w:t xml:space="preserve"> </w:t>
      </w:r>
      <w:proofErr w:type="gramStart"/>
      <w:r w:rsidRPr="009A016F">
        <w:rPr>
          <w:rFonts w:ascii="Times New Roman" w:hAnsi="Times New Roman" w:cs="Times New Roman"/>
        </w:rPr>
        <w:t>Stewart, M., “Catastrophe at Smyrna”, p. 30.</w:t>
      </w:r>
      <w:proofErr w:type="gramEnd"/>
    </w:p>
  </w:footnote>
  <w:footnote w:id="138">
    <w:p w:rsidR="00D07526" w:rsidRPr="009A016F" w:rsidRDefault="00D07526" w:rsidP="00596057">
      <w:pPr>
        <w:pStyle w:val="DipnotMetni"/>
        <w:spacing w:after="40" w:line="271" w:lineRule="auto"/>
        <w:ind w:left="142" w:hanging="142"/>
        <w:jc w:val="both"/>
        <w:rPr>
          <w:rFonts w:ascii="Times New Roman" w:hAnsi="Times New Roman" w:cs="Times New Roman"/>
        </w:rPr>
      </w:pPr>
      <w:r w:rsidRPr="009A016F">
        <w:rPr>
          <w:rStyle w:val="DipnotBavurusu"/>
          <w:rFonts w:ascii="Times New Roman" w:hAnsi="Times New Roman" w:cs="Times New Roman"/>
        </w:rPr>
        <w:footnoteRef/>
      </w:r>
      <w:r w:rsidRPr="009A016F">
        <w:rPr>
          <w:rFonts w:ascii="Times New Roman" w:hAnsi="Times New Roman" w:cs="Times New Roman"/>
        </w:rPr>
        <w:t xml:space="preserve"> </w:t>
      </w:r>
      <w:proofErr w:type="spellStart"/>
      <w:r w:rsidRPr="009A016F">
        <w:rPr>
          <w:rFonts w:ascii="Times New Roman" w:hAnsi="Times New Roman" w:cs="Times New Roman"/>
        </w:rPr>
        <w:t>Calwell</w:t>
      </w:r>
      <w:proofErr w:type="spellEnd"/>
      <w:r w:rsidRPr="009A016F">
        <w:rPr>
          <w:rFonts w:ascii="Times New Roman" w:hAnsi="Times New Roman" w:cs="Times New Roman"/>
        </w:rPr>
        <w:t xml:space="preserve">, C. E., Sir Major-General, </w:t>
      </w:r>
      <w:r w:rsidRPr="009A016F">
        <w:rPr>
          <w:rFonts w:ascii="Times New Roman" w:hAnsi="Times New Roman" w:cs="Times New Roman"/>
          <w:i/>
          <w:iCs/>
        </w:rPr>
        <w:t xml:space="preserve">Field Marshall Sir Henry Wilson, </w:t>
      </w:r>
      <w:proofErr w:type="spellStart"/>
      <w:r w:rsidRPr="009A016F">
        <w:rPr>
          <w:rFonts w:ascii="Times New Roman" w:hAnsi="Times New Roman" w:cs="Times New Roman"/>
          <w:i/>
          <w:iCs/>
        </w:rPr>
        <w:t>bart</w:t>
      </w:r>
      <w:proofErr w:type="spellEnd"/>
      <w:r w:rsidRPr="009A016F">
        <w:rPr>
          <w:rFonts w:ascii="Times New Roman" w:hAnsi="Times New Roman" w:cs="Times New Roman"/>
          <w:i/>
          <w:iCs/>
        </w:rPr>
        <w:t xml:space="preserve">., G.C.B., D.S.O., His Life and Diaries v. </w:t>
      </w:r>
      <w:proofErr w:type="gramStart"/>
      <w:r w:rsidRPr="009A016F">
        <w:rPr>
          <w:rFonts w:ascii="Times New Roman" w:hAnsi="Times New Roman" w:cs="Times New Roman"/>
          <w:i/>
          <w:iCs/>
        </w:rPr>
        <w:t>I and ii</w:t>
      </w:r>
      <w:r w:rsidRPr="009A016F">
        <w:rPr>
          <w:rFonts w:ascii="Times New Roman" w:hAnsi="Times New Roman" w:cs="Times New Roman"/>
          <w:bCs/>
        </w:rPr>
        <w:t xml:space="preserve">, </w:t>
      </w:r>
      <w:r w:rsidRPr="009A016F">
        <w:rPr>
          <w:rFonts w:ascii="Times New Roman" w:hAnsi="Times New Roman" w:cs="Times New Roman"/>
        </w:rPr>
        <w:t>(New York: C. Scribner’s Sons, 1927), p. 244.</w:t>
      </w:r>
      <w:proofErr w:type="gramEnd"/>
      <w:r w:rsidRPr="009A016F">
        <w:rPr>
          <w:rFonts w:ascii="Times New Roman" w:hAnsi="Times New Roman" w:cs="Times New Roman"/>
        </w:rPr>
        <w:t xml:space="preserve"> </w:t>
      </w:r>
    </w:p>
  </w:footnote>
  <w:footnote w:id="139">
    <w:p w:rsidR="00D07526" w:rsidRPr="009A016F" w:rsidRDefault="00D07526" w:rsidP="00596057">
      <w:pPr>
        <w:pStyle w:val="DipnotMetni"/>
        <w:spacing w:after="40" w:line="271" w:lineRule="auto"/>
        <w:ind w:left="142" w:hanging="142"/>
        <w:jc w:val="both"/>
        <w:rPr>
          <w:rFonts w:ascii="Times New Roman" w:hAnsi="Times New Roman" w:cs="Times New Roman"/>
        </w:rPr>
      </w:pPr>
      <w:r w:rsidRPr="009A016F">
        <w:rPr>
          <w:rStyle w:val="DipnotBavurusu"/>
          <w:rFonts w:ascii="Times New Roman" w:hAnsi="Times New Roman" w:cs="Times New Roman"/>
        </w:rPr>
        <w:footnoteRef/>
      </w:r>
      <w:r w:rsidRPr="009A016F">
        <w:rPr>
          <w:rFonts w:ascii="Times New Roman" w:hAnsi="Times New Roman" w:cs="Times New Roman"/>
        </w:rPr>
        <w:t xml:space="preserve"> </w:t>
      </w:r>
      <w:proofErr w:type="gramStart"/>
      <w:r w:rsidRPr="009A016F">
        <w:rPr>
          <w:rFonts w:ascii="Times New Roman" w:hAnsi="Times New Roman" w:cs="Times New Roman"/>
        </w:rPr>
        <w:t>TNA PRO CAB/24/128 ‘Intervention between Greece and Turkey’, p. 416.</w:t>
      </w:r>
      <w:proofErr w:type="gramEnd"/>
    </w:p>
  </w:footnote>
  <w:footnote w:id="140">
    <w:p w:rsidR="00D07526" w:rsidRPr="009A016F" w:rsidRDefault="00D07526" w:rsidP="00596057">
      <w:pPr>
        <w:pStyle w:val="DipnotMetni"/>
        <w:spacing w:after="40" w:line="271" w:lineRule="auto"/>
        <w:ind w:left="142" w:hanging="142"/>
        <w:jc w:val="both"/>
        <w:rPr>
          <w:rFonts w:ascii="Times New Roman" w:hAnsi="Times New Roman" w:cs="Times New Roman"/>
        </w:rPr>
      </w:pPr>
      <w:r w:rsidRPr="009A016F">
        <w:rPr>
          <w:rStyle w:val="DipnotBavurusu"/>
          <w:rFonts w:ascii="Times New Roman" w:hAnsi="Times New Roman" w:cs="Times New Roman"/>
        </w:rPr>
        <w:footnoteRef/>
      </w:r>
      <w:r w:rsidRPr="009A016F">
        <w:rPr>
          <w:rFonts w:ascii="Times New Roman" w:hAnsi="Times New Roman" w:cs="Times New Roman"/>
        </w:rPr>
        <w:t xml:space="preserve"> </w:t>
      </w:r>
      <w:proofErr w:type="gramStart"/>
      <w:r w:rsidRPr="009A016F">
        <w:rPr>
          <w:rFonts w:ascii="Times New Roman" w:hAnsi="Times New Roman" w:cs="Times New Roman"/>
        </w:rPr>
        <w:t>Ibid.,</w:t>
      </w:r>
      <w:proofErr w:type="gramEnd"/>
      <w:r w:rsidRPr="009A016F">
        <w:rPr>
          <w:rFonts w:ascii="Times New Roman" w:hAnsi="Times New Roman" w:cs="Times New Roman"/>
        </w:rPr>
        <w:t xml:space="preserve"> p. 416.</w:t>
      </w:r>
    </w:p>
  </w:footnote>
  <w:footnote w:id="141">
    <w:p w:rsidR="00D07526" w:rsidRPr="009A016F" w:rsidRDefault="00D07526" w:rsidP="00596057">
      <w:pPr>
        <w:pStyle w:val="DipnotMetni"/>
        <w:spacing w:after="40" w:line="271" w:lineRule="auto"/>
        <w:ind w:left="142" w:hanging="142"/>
        <w:jc w:val="both"/>
        <w:rPr>
          <w:rFonts w:ascii="Times New Roman" w:hAnsi="Times New Roman" w:cs="Times New Roman"/>
        </w:rPr>
      </w:pPr>
      <w:r w:rsidRPr="009A016F">
        <w:rPr>
          <w:rStyle w:val="DipnotBavurusu"/>
          <w:rFonts w:ascii="Times New Roman" w:hAnsi="Times New Roman" w:cs="Times New Roman"/>
        </w:rPr>
        <w:footnoteRef/>
      </w:r>
      <w:r w:rsidRPr="009A016F">
        <w:rPr>
          <w:rFonts w:ascii="Times New Roman" w:hAnsi="Times New Roman" w:cs="Times New Roman"/>
        </w:rPr>
        <w:t xml:space="preserve"> TNA PRO CAB/23/35 ‘Record of the Proceedings of a meeting held at 10, Downing Street on Saturday, 12</w:t>
      </w:r>
      <w:r w:rsidRPr="009A016F">
        <w:rPr>
          <w:rFonts w:ascii="Times New Roman" w:hAnsi="Times New Roman" w:cs="Times New Roman"/>
          <w:vertAlign w:val="superscript"/>
        </w:rPr>
        <w:t>th</w:t>
      </w:r>
      <w:r w:rsidRPr="009A016F">
        <w:rPr>
          <w:rFonts w:ascii="Times New Roman" w:hAnsi="Times New Roman" w:cs="Times New Roman"/>
        </w:rPr>
        <w:t xml:space="preserve"> March 1921’, p. 1. </w:t>
      </w:r>
    </w:p>
  </w:footnote>
  <w:footnote w:id="142">
    <w:p w:rsidR="00D07526" w:rsidRPr="009A016F" w:rsidRDefault="00D07526" w:rsidP="00596057">
      <w:pPr>
        <w:pStyle w:val="DipnotMetni"/>
        <w:spacing w:after="40" w:line="271" w:lineRule="auto"/>
        <w:ind w:left="142" w:hanging="142"/>
        <w:jc w:val="both"/>
        <w:rPr>
          <w:rFonts w:ascii="Times New Roman" w:hAnsi="Times New Roman" w:cs="Times New Roman"/>
        </w:rPr>
      </w:pPr>
      <w:r w:rsidRPr="009A016F">
        <w:rPr>
          <w:rStyle w:val="DipnotBavurusu"/>
          <w:rFonts w:ascii="Times New Roman" w:hAnsi="Times New Roman" w:cs="Times New Roman"/>
        </w:rPr>
        <w:footnoteRef/>
      </w:r>
      <w:r w:rsidRPr="009A016F">
        <w:rPr>
          <w:rFonts w:ascii="Times New Roman" w:hAnsi="Times New Roman" w:cs="Times New Roman"/>
        </w:rPr>
        <w:t xml:space="preserve"> </w:t>
      </w:r>
      <w:proofErr w:type="gramStart"/>
      <w:r w:rsidRPr="009A016F">
        <w:rPr>
          <w:rFonts w:ascii="Times New Roman" w:hAnsi="Times New Roman" w:cs="Times New Roman"/>
        </w:rPr>
        <w:t>Ibid.,</w:t>
      </w:r>
      <w:proofErr w:type="gramEnd"/>
      <w:r w:rsidRPr="009A016F">
        <w:rPr>
          <w:rFonts w:ascii="Times New Roman" w:hAnsi="Times New Roman" w:cs="Times New Roman"/>
        </w:rPr>
        <w:t xml:space="preserve"> pp. 1-2.</w:t>
      </w:r>
    </w:p>
  </w:footnote>
  <w:footnote w:id="143">
    <w:p w:rsidR="00D07526" w:rsidRPr="009A016F" w:rsidRDefault="00D07526" w:rsidP="001F2219">
      <w:pPr>
        <w:pStyle w:val="DipnotMetni"/>
        <w:spacing w:line="271" w:lineRule="auto"/>
        <w:ind w:left="142" w:hanging="142"/>
        <w:jc w:val="both"/>
        <w:rPr>
          <w:rFonts w:ascii="Times New Roman" w:hAnsi="Times New Roman" w:cs="Times New Roman"/>
        </w:rPr>
      </w:pPr>
      <w:r w:rsidRPr="009A016F">
        <w:rPr>
          <w:rStyle w:val="DipnotBavurusu"/>
          <w:rFonts w:ascii="Times New Roman" w:hAnsi="Times New Roman" w:cs="Times New Roman"/>
        </w:rPr>
        <w:footnoteRef/>
      </w:r>
      <w:r w:rsidRPr="009A016F">
        <w:rPr>
          <w:rFonts w:ascii="Times New Roman" w:hAnsi="Times New Roman" w:cs="Times New Roman"/>
        </w:rPr>
        <w:t xml:space="preserve"> Mr. Hasan Imam described that the Treaty of Sevres does not fulfil the pledge and the territorial clauses effect particularly Thrace and Constantinople. </w:t>
      </w:r>
      <w:proofErr w:type="gramStart"/>
      <w:r w:rsidRPr="009A016F">
        <w:rPr>
          <w:rFonts w:ascii="Times New Roman" w:hAnsi="Times New Roman" w:cs="Times New Roman"/>
        </w:rPr>
        <w:t>Ibid.,</w:t>
      </w:r>
      <w:proofErr w:type="gramEnd"/>
      <w:r w:rsidRPr="009A016F">
        <w:rPr>
          <w:rFonts w:ascii="Times New Roman" w:hAnsi="Times New Roman" w:cs="Times New Roman"/>
        </w:rPr>
        <w:t xml:space="preserve"> p. 3.</w:t>
      </w:r>
    </w:p>
  </w:footnote>
  <w:footnote w:id="144">
    <w:p w:rsidR="00D07526" w:rsidRPr="009A016F" w:rsidRDefault="00D07526" w:rsidP="00596057">
      <w:pPr>
        <w:pStyle w:val="DipnotMetni"/>
        <w:spacing w:after="40" w:line="271" w:lineRule="auto"/>
        <w:ind w:left="142" w:hanging="142"/>
        <w:jc w:val="both"/>
        <w:rPr>
          <w:rFonts w:ascii="Times New Roman" w:hAnsi="Times New Roman" w:cs="Times New Roman"/>
        </w:rPr>
      </w:pPr>
      <w:r w:rsidRPr="009A016F">
        <w:rPr>
          <w:rStyle w:val="DipnotBavurusu"/>
          <w:rFonts w:ascii="Times New Roman" w:hAnsi="Times New Roman" w:cs="Times New Roman"/>
        </w:rPr>
        <w:footnoteRef/>
      </w:r>
      <w:r w:rsidRPr="009A016F">
        <w:rPr>
          <w:rFonts w:ascii="Times New Roman" w:hAnsi="Times New Roman" w:cs="Times New Roman"/>
        </w:rPr>
        <w:t xml:space="preserve"> </w:t>
      </w:r>
      <w:proofErr w:type="gramStart"/>
      <w:r w:rsidRPr="009A016F">
        <w:rPr>
          <w:rFonts w:ascii="Times New Roman" w:hAnsi="Times New Roman" w:cs="Times New Roman"/>
        </w:rPr>
        <w:t>Ibid.,</w:t>
      </w:r>
      <w:proofErr w:type="gramEnd"/>
      <w:r w:rsidRPr="009A016F">
        <w:rPr>
          <w:rFonts w:ascii="Times New Roman" w:hAnsi="Times New Roman" w:cs="Times New Roman"/>
        </w:rPr>
        <w:t xml:space="preserve"> p. 9.</w:t>
      </w:r>
    </w:p>
  </w:footnote>
  <w:footnote w:id="145">
    <w:p w:rsidR="00D07526" w:rsidRPr="009A016F" w:rsidRDefault="00D07526" w:rsidP="00596057">
      <w:pPr>
        <w:pStyle w:val="DipnotMetni"/>
        <w:spacing w:after="40" w:line="271" w:lineRule="auto"/>
        <w:ind w:left="142" w:hanging="142"/>
        <w:jc w:val="both"/>
        <w:rPr>
          <w:rFonts w:ascii="Times New Roman" w:hAnsi="Times New Roman" w:cs="Times New Roman"/>
        </w:rPr>
      </w:pPr>
      <w:r w:rsidRPr="009A016F">
        <w:rPr>
          <w:rStyle w:val="DipnotBavurusu"/>
          <w:rFonts w:ascii="Times New Roman" w:hAnsi="Times New Roman" w:cs="Times New Roman"/>
        </w:rPr>
        <w:footnoteRef/>
      </w:r>
      <w:r w:rsidRPr="009A016F">
        <w:rPr>
          <w:rFonts w:ascii="Times New Roman" w:hAnsi="Times New Roman" w:cs="Times New Roman"/>
        </w:rPr>
        <w:t xml:space="preserve"> Toynbee A., J., </w:t>
      </w:r>
      <w:r w:rsidRPr="009A016F">
        <w:rPr>
          <w:rFonts w:ascii="Times New Roman" w:hAnsi="Times New Roman" w:cs="Times New Roman"/>
          <w:i/>
          <w:iCs/>
        </w:rPr>
        <w:t>‘The Western Question...</w:t>
      </w:r>
      <w:proofErr w:type="gramStart"/>
      <w:r w:rsidRPr="009A016F">
        <w:rPr>
          <w:rFonts w:ascii="Times New Roman" w:hAnsi="Times New Roman" w:cs="Times New Roman"/>
          <w:i/>
          <w:iCs/>
        </w:rPr>
        <w:t>’</w:t>
      </w:r>
      <w:r w:rsidRPr="009A016F">
        <w:rPr>
          <w:rFonts w:ascii="Times New Roman" w:hAnsi="Times New Roman" w:cs="Times New Roman"/>
        </w:rPr>
        <w:t>,</w:t>
      </w:r>
      <w:proofErr w:type="gramEnd"/>
      <w:r w:rsidRPr="009A016F">
        <w:rPr>
          <w:rFonts w:ascii="Times New Roman" w:hAnsi="Times New Roman" w:cs="Times New Roman"/>
        </w:rPr>
        <w:t xml:space="preserve"> p. 136.</w:t>
      </w:r>
    </w:p>
  </w:footnote>
  <w:footnote w:id="146">
    <w:p w:rsidR="00D07526" w:rsidRPr="009A016F" w:rsidRDefault="00D07526" w:rsidP="00596057">
      <w:pPr>
        <w:pStyle w:val="DipnotMetni"/>
        <w:spacing w:after="40" w:line="271" w:lineRule="auto"/>
        <w:ind w:left="142" w:hanging="142"/>
        <w:jc w:val="both"/>
        <w:rPr>
          <w:rFonts w:ascii="Times New Roman" w:hAnsi="Times New Roman" w:cs="Times New Roman"/>
        </w:rPr>
      </w:pPr>
      <w:r w:rsidRPr="009A016F">
        <w:rPr>
          <w:rStyle w:val="DipnotBavurusu"/>
          <w:rFonts w:ascii="Times New Roman" w:hAnsi="Times New Roman" w:cs="Times New Roman"/>
        </w:rPr>
        <w:footnoteRef/>
      </w:r>
      <w:r w:rsidRPr="009A016F">
        <w:rPr>
          <w:rFonts w:ascii="Times New Roman" w:hAnsi="Times New Roman" w:cs="Times New Roman"/>
        </w:rPr>
        <w:t xml:space="preserve">“The French Government of the treaty concluded by M. Franklin </w:t>
      </w:r>
      <w:proofErr w:type="spellStart"/>
      <w:r w:rsidRPr="009A016F">
        <w:rPr>
          <w:rFonts w:ascii="Times New Roman" w:hAnsi="Times New Roman" w:cs="Times New Roman"/>
        </w:rPr>
        <w:t>Bouillion</w:t>
      </w:r>
      <w:proofErr w:type="spellEnd"/>
      <w:r w:rsidRPr="009A016F">
        <w:rPr>
          <w:rFonts w:ascii="Times New Roman" w:hAnsi="Times New Roman" w:cs="Times New Roman"/>
        </w:rPr>
        <w:t xml:space="preserve"> with Mustafa Kemal, which contained provisions which were a breach of honour and good faith and were most detrimental to British interests.” TNA PRO CAB/23/27 ‘Conclusions of a Cabinet Meeting held in Mr. Chamberlain’s Room’, 1 November 1921, p. 154.</w:t>
      </w:r>
    </w:p>
  </w:footnote>
  <w:footnote w:id="147">
    <w:p w:rsidR="00D07526" w:rsidRPr="009A016F" w:rsidRDefault="00D07526" w:rsidP="001F2219">
      <w:pPr>
        <w:pStyle w:val="DipnotMetni"/>
        <w:spacing w:line="271" w:lineRule="auto"/>
        <w:ind w:left="142" w:hanging="142"/>
        <w:jc w:val="both"/>
        <w:rPr>
          <w:rFonts w:ascii="Times New Roman" w:hAnsi="Times New Roman" w:cs="Times New Roman"/>
        </w:rPr>
      </w:pPr>
      <w:r w:rsidRPr="009A016F">
        <w:rPr>
          <w:rStyle w:val="DipnotBavurusu"/>
          <w:rFonts w:ascii="Times New Roman" w:hAnsi="Times New Roman" w:cs="Times New Roman"/>
        </w:rPr>
        <w:footnoteRef/>
      </w:r>
      <w:r w:rsidRPr="009A016F">
        <w:rPr>
          <w:rFonts w:ascii="Times New Roman" w:hAnsi="Times New Roman" w:cs="Times New Roman"/>
        </w:rPr>
        <w:t xml:space="preserve"> </w:t>
      </w:r>
      <w:proofErr w:type="gramStart"/>
      <w:r w:rsidRPr="009A016F">
        <w:rPr>
          <w:rFonts w:ascii="Times New Roman" w:hAnsi="Times New Roman" w:cs="Times New Roman"/>
        </w:rPr>
        <w:t>TNA PRO CAB/24/128 ‘Intervention between Greece and Turkey’, p. 418.</w:t>
      </w:r>
      <w:proofErr w:type="gramEnd"/>
    </w:p>
  </w:footnote>
  <w:footnote w:id="148">
    <w:p w:rsidR="00D07526" w:rsidRPr="009A016F" w:rsidRDefault="00D07526" w:rsidP="00596057">
      <w:pPr>
        <w:pStyle w:val="DipnotMetni"/>
        <w:spacing w:after="40" w:line="271" w:lineRule="auto"/>
        <w:ind w:left="142" w:hanging="142"/>
        <w:jc w:val="both"/>
        <w:rPr>
          <w:rFonts w:ascii="Times New Roman" w:hAnsi="Times New Roman" w:cs="Times New Roman"/>
        </w:rPr>
      </w:pPr>
      <w:r w:rsidRPr="009A016F">
        <w:rPr>
          <w:rStyle w:val="DipnotBavurusu"/>
          <w:rFonts w:ascii="Times New Roman" w:hAnsi="Times New Roman" w:cs="Times New Roman"/>
        </w:rPr>
        <w:footnoteRef/>
      </w:r>
      <w:r w:rsidRPr="009A016F">
        <w:rPr>
          <w:rFonts w:ascii="Times New Roman" w:hAnsi="Times New Roman" w:cs="Times New Roman"/>
        </w:rPr>
        <w:t xml:space="preserve"> TNA PRO CAB 23/27 ‘Conclusions of a Cabinet Meeting held in the Foreign Office”, p. 186.</w:t>
      </w:r>
    </w:p>
  </w:footnote>
  <w:footnote w:id="149">
    <w:p w:rsidR="00D07526" w:rsidRPr="009A016F" w:rsidRDefault="00D07526" w:rsidP="00596057">
      <w:pPr>
        <w:pStyle w:val="DipnotMetni"/>
        <w:spacing w:after="40" w:line="271" w:lineRule="auto"/>
        <w:ind w:left="142" w:hanging="142"/>
        <w:jc w:val="both"/>
        <w:rPr>
          <w:rFonts w:ascii="Times New Roman" w:hAnsi="Times New Roman" w:cs="Times New Roman"/>
        </w:rPr>
      </w:pPr>
      <w:r w:rsidRPr="009A016F">
        <w:rPr>
          <w:rStyle w:val="DipnotBavurusu"/>
          <w:rFonts w:ascii="Times New Roman" w:hAnsi="Times New Roman" w:cs="Times New Roman"/>
        </w:rPr>
        <w:footnoteRef/>
      </w:r>
      <w:r w:rsidRPr="009A016F">
        <w:rPr>
          <w:rFonts w:ascii="Times New Roman" w:hAnsi="Times New Roman" w:cs="Times New Roman"/>
        </w:rPr>
        <w:t xml:space="preserve"> </w:t>
      </w:r>
      <w:proofErr w:type="gramStart"/>
      <w:r w:rsidRPr="009A016F">
        <w:rPr>
          <w:rFonts w:ascii="Times New Roman" w:hAnsi="Times New Roman" w:cs="Times New Roman"/>
        </w:rPr>
        <w:t>Ibid.,</w:t>
      </w:r>
      <w:proofErr w:type="gramEnd"/>
      <w:r w:rsidRPr="009A016F">
        <w:rPr>
          <w:rFonts w:ascii="Times New Roman" w:hAnsi="Times New Roman" w:cs="Times New Roman"/>
        </w:rPr>
        <w:t xml:space="preserve"> p. 186.</w:t>
      </w:r>
    </w:p>
  </w:footnote>
  <w:footnote w:id="150">
    <w:p w:rsidR="00D07526" w:rsidRPr="009A016F" w:rsidRDefault="00D07526" w:rsidP="00596057">
      <w:pPr>
        <w:pStyle w:val="DipnotMetni"/>
        <w:spacing w:after="40" w:line="271" w:lineRule="auto"/>
        <w:ind w:left="142" w:hanging="142"/>
        <w:jc w:val="both"/>
        <w:rPr>
          <w:rFonts w:ascii="Times New Roman" w:hAnsi="Times New Roman" w:cs="Times New Roman"/>
        </w:rPr>
      </w:pPr>
      <w:r w:rsidRPr="009A016F">
        <w:rPr>
          <w:rStyle w:val="DipnotBavurusu"/>
          <w:rFonts w:ascii="Times New Roman" w:hAnsi="Times New Roman" w:cs="Times New Roman"/>
        </w:rPr>
        <w:footnoteRef/>
      </w:r>
      <w:r w:rsidRPr="009A016F">
        <w:rPr>
          <w:rFonts w:ascii="Times New Roman" w:hAnsi="Times New Roman" w:cs="Times New Roman"/>
        </w:rPr>
        <w:t xml:space="preserve"> </w:t>
      </w:r>
      <w:proofErr w:type="gramStart"/>
      <w:r w:rsidRPr="009A016F">
        <w:rPr>
          <w:rFonts w:ascii="Times New Roman" w:hAnsi="Times New Roman" w:cs="Times New Roman"/>
        </w:rPr>
        <w:t>Ibid.,</w:t>
      </w:r>
      <w:proofErr w:type="gramEnd"/>
      <w:r w:rsidRPr="009A016F">
        <w:rPr>
          <w:rFonts w:ascii="Times New Roman" w:hAnsi="Times New Roman" w:cs="Times New Roman"/>
        </w:rPr>
        <w:t xml:space="preserve"> p. 154. </w:t>
      </w:r>
    </w:p>
  </w:footnote>
  <w:footnote w:id="151">
    <w:p w:rsidR="00D07526" w:rsidRPr="009A016F" w:rsidRDefault="00D07526" w:rsidP="00596057">
      <w:pPr>
        <w:pStyle w:val="DipnotMetni"/>
        <w:spacing w:after="40" w:line="271" w:lineRule="auto"/>
        <w:ind w:left="142" w:hanging="142"/>
        <w:jc w:val="both"/>
        <w:rPr>
          <w:rFonts w:ascii="Times New Roman" w:hAnsi="Times New Roman" w:cs="Times New Roman"/>
        </w:rPr>
      </w:pPr>
      <w:r w:rsidRPr="009A016F">
        <w:rPr>
          <w:rStyle w:val="DipnotBavurusu"/>
          <w:rFonts w:ascii="Times New Roman" w:hAnsi="Times New Roman" w:cs="Times New Roman"/>
        </w:rPr>
        <w:footnoteRef/>
      </w:r>
      <w:r w:rsidRPr="009A016F">
        <w:rPr>
          <w:rFonts w:ascii="Times New Roman" w:hAnsi="Times New Roman" w:cs="Times New Roman"/>
        </w:rPr>
        <w:t xml:space="preserve"> </w:t>
      </w:r>
      <w:proofErr w:type="gramStart"/>
      <w:r w:rsidRPr="009A016F">
        <w:rPr>
          <w:rFonts w:ascii="Times New Roman" w:hAnsi="Times New Roman" w:cs="Times New Roman"/>
        </w:rPr>
        <w:t>Ibid.,</w:t>
      </w:r>
      <w:proofErr w:type="gramEnd"/>
      <w:r w:rsidRPr="009A016F">
        <w:rPr>
          <w:rFonts w:ascii="Times New Roman" w:hAnsi="Times New Roman" w:cs="Times New Roman"/>
        </w:rPr>
        <w:t xml:space="preserve"> p. 154.</w:t>
      </w:r>
    </w:p>
  </w:footnote>
  <w:footnote w:id="152">
    <w:p w:rsidR="00D07526" w:rsidRPr="009A016F" w:rsidRDefault="00D07526" w:rsidP="001F2219">
      <w:pPr>
        <w:pStyle w:val="DipnotMetni"/>
        <w:spacing w:line="271" w:lineRule="auto"/>
        <w:ind w:left="142" w:hanging="142"/>
        <w:jc w:val="both"/>
        <w:rPr>
          <w:rFonts w:ascii="Times New Roman" w:hAnsi="Times New Roman" w:cs="Times New Roman"/>
        </w:rPr>
      </w:pPr>
      <w:r w:rsidRPr="009A016F">
        <w:rPr>
          <w:rStyle w:val="DipnotBavurusu"/>
          <w:rFonts w:ascii="Times New Roman" w:hAnsi="Times New Roman" w:cs="Times New Roman"/>
        </w:rPr>
        <w:footnoteRef/>
      </w:r>
      <w:r w:rsidRPr="009A016F">
        <w:rPr>
          <w:rFonts w:ascii="Times New Roman" w:hAnsi="Times New Roman" w:cs="Times New Roman"/>
        </w:rPr>
        <w:t xml:space="preserve"> TNA PRO CAB 23/27 ‘Conclusions of a Cabinet Meeting held in the Foreign Office’, on Tuesday, 22 November 1921, pp. 187-188</w:t>
      </w:r>
    </w:p>
  </w:footnote>
  <w:footnote w:id="153">
    <w:p w:rsidR="00D07526" w:rsidRPr="009A016F" w:rsidRDefault="00D07526" w:rsidP="00596057">
      <w:pPr>
        <w:pStyle w:val="DipnotMetni"/>
        <w:spacing w:after="40" w:line="271" w:lineRule="auto"/>
        <w:ind w:left="142" w:hanging="142"/>
        <w:jc w:val="both"/>
        <w:rPr>
          <w:rFonts w:ascii="Times New Roman" w:hAnsi="Times New Roman" w:cs="Times New Roman"/>
        </w:rPr>
      </w:pPr>
      <w:r w:rsidRPr="009A016F">
        <w:rPr>
          <w:rStyle w:val="DipnotBavurusu"/>
          <w:rFonts w:ascii="Times New Roman" w:hAnsi="Times New Roman" w:cs="Times New Roman"/>
        </w:rPr>
        <w:footnoteRef/>
      </w:r>
      <w:r w:rsidRPr="009A016F">
        <w:rPr>
          <w:rFonts w:ascii="Times New Roman" w:hAnsi="Times New Roman" w:cs="Times New Roman"/>
        </w:rPr>
        <w:t xml:space="preserve"> </w:t>
      </w:r>
      <w:proofErr w:type="gramStart"/>
      <w:r w:rsidRPr="009A016F">
        <w:rPr>
          <w:rFonts w:ascii="Times New Roman" w:hAnsi="Times New Roman" w:cs="Times New Roman"/>
        </w:rPr>
        <w:t>TNA PRO CAB/24/128 ‘Intervention between Greece and Turkey’, p. 418.</w:t>
      </w:r>
      <w:proofErr w:type="gramEnd"/>
    </w:p>
  </w:footnote>
  <w:footnote w:id="154">
    <w:p w:rsidR="00D07526" w:rsidRPr="009A016F" w:rsidRDefault="00D07526" w:rsidP="00596057">
      <w:pPr>
        <w:pStyle w:val="DipnotMetni"/>
        <w:spacing w:after="40" w:line="271" w:lineRule="auto"/>
        <w:ind w:left="142" w:hanging="142"/>
        <w:jc w:val="both"/>
        <w:rPr>
          <w:rFonts w:ascii="Times New Roman" w:hAnsi="Times New Roman" w:cs="Times New Roman"/>
        </w:rPr>
      </w:pPr>
      <w:r w:rsidRPr="009A016F">
        <w:rPr>
          <w:rStyle w:val="DipnotBavurusu"/>
          <w:rFonts w:ascii="Times New Roman" w:hAnsi="Times New Roman" w:cs="Times New Roman"/>
        </w:rPr>
        <w:footnoteRef/>
      </w:r>
      <w:r w:rsidRPr="009A016F">
        <w:rPr>
          <w:rFonts w:ascii="Times New Roman" w:hAnsi="Times New Roman" w:cs="Times New Roman"/>
        </w:rPr>
        <w:t xml:space="preserve"> </w:t>
      </w:r>
      <w:proofErr w:type="gramStart"/>
      <w:r w:rsidRPr="009A016F">
        <w:rPr>
          <w:rFonts w:ascii="Times New Roman" w:hAnsi="Times New Roman" w:cs="Times New Roman"/>
        </w:rPr>
        <w:t>TNA PRO CAB 23/27 ‘Conclusions of a Cabinet Meeting held in the Foreign Office’, on Tuesday, 22 November 1921, p. 190.</w:t>
      </w:r>
      <w:proofErr w:type="gramEnd"/>
    </w:p>
  </w:footnote>
  <w:footnote w:id="155">
    <w:p w:rsidR="00D07526" w:rsidRPr="009A016F" w:rsidRDefault="00D07526" w:rsidP="001F2219">
      <w:pPr>
        <w:pStyle w:val="DipnotMetni"/>
        <w:spacing w:line="271" w:lineRule="auto"/>
        <w:ind w:left="142" w:hanging="142"/>
        <w:jc w:val="both"/>
        <w:rPr>
          <w:rFonts w:ascii="Times New Roman" w:hAnsi="Times New Roman" w:cs="Times New Roman"/>
        </w:rPr>
      </w:pPr>
      <w:r w:rsidRPr="009A016F">
        <w:rPr>
          <w:rStyle w:val="DipnotBavurusu"/>
          <w:rFonts w:ascii="Times New Roman" w:hAnsi="Times New Roman" w:cs="Times New Roman"/>
        </w:rPr>
        <w:footnoteRef/>
      </w:r>
      <w:r w:rsidRPr="009A016F">
        <w:rPr>
          <w:rFonts w:ascii="Times New Roman" w:hAnsi="Times New Roman" w:cs="Times New Roman"/>
        </w:rPr>
        <w:t xml:space="preserve"> </w:t>
      </w:r>
      <w:proofErr w:type="gramStart"/>
      <w:r w:rsidRPr="009A016F">
        <w:rPr>
          <w:rFonts w:ascii="Times New Roman" w:hAnsi="Times New Roman" w:cs="Times New Roman"/>
        </w:rPr>
        <w:t>TNA PRO CAB/24/128 ‘Intervention between Greece and Turkey’, p. 418.</w:t>
      </w:r>
      <w:proofErr w:type="gramEnd"/>
    </w:p>
  </w:footnote>
  <w:footnote w:id="156">
    <w:p w:rsidR="00D07526" w:rsidRPr="009A016F" w:rsidRDefault="00D07526" w:rsidP="00596057">
      <w:pPr>
        <w:pStyle w:val="DipnotMetni"/>
        <w:spacing w:after="40" w:line="271" w:lineRule="auto"/>
        <w:ind w:left="142" w:hanging="142"/>
        <w:jc w:val="both"/>
        <w:rPr>
          <w:rFonts w:ascii="Times New Roman" w:hAnsi="Times New Roman" w:cs="Times New Roman"/>
        </w:rPr>
      </w:pPr>
      <w:r w:rsidRPr="009A016F">
        <w:rPr>
          <w:rStyle w:val="DipnotBavurusu"/>
          <w:rFonts w:ascii="Times New Roman" w:hAnsi="Times New Roman" w:cs="Times New Roman"/>
        </w:rPr>
        <w:footnoteRef/>
      </w:r>
      <w:r w:rsidRPr="009A016F">
        <w:rPr>
          <w:rFonts w:ascii="Times New Roman" w:hAnsi="Times New Roman" w:cs="Times New Roman"/>
        </w:rPr>
        <w:t xml:space="preserve"> TNA PRO CAB/23/27 ‘Conclusions of a Cabinet Meeting held in the Foreign Office’, on Tuesday, 22 November 1921, p. 157. </w:t>
      </w:r>
    </w:p>
  </w:footnote>
  <w:footnote w:id="157">
    <w:p w:rsidR="00D07526" w:rsidRPr="009A016F" w:rsidRDefault="00D07526" w:rsidP="00596057">
      <w:pPr>
        <w:pStyle w:val="DipnotMetni"/>
        <w:spacing w:after="40" w:line="271" w:lineRule="auto"/>
        <w:ind w:left="142" w:hanging="142"/>
        <w:jc w:val="both"/>
        <w:rPr>
          <w:rFonts w:ascii="Times New Roman" w:hAnsi="Times New Roman" w:cs="Times New Roman"/>
        </w:rPr>
      </w:pPr>
      <w:r w:rsidRPr="009A016F">
        <w:rPr>
          <w:rStyle w:val="DipnotBavurusu"/>
          <w:rFonts w:ascii="Times New Roman" w:hAnsi="Times New Roman" w:cs="Times New Roman"/>
        </w:rPr>
        <w:footnoteRef/>
      </w:r>
      <w:r w:rsidRPr="009A016F">
        <w:rPr>
          <w:rFonts w:ascii="Times New Roman" w:hAnsi="Times New Roman" w:cs="Times New Roman"/>
        </w:rPr>
        <w:t xml:space="preserve"> Kent, M., ‘</w:t>
      </w:r>
      <w:r w:rsidRPr="009A016F">
        <w:rPr>
          <w:rFonts w:ascii="Times New Roman" w:hAnsi="Times New Roman" w:cs="Times New Roman"/>
          <w:i/>
          <w:iCs/>
        </w:rPr>
        <w:t>The Great Powers...</w:t>
      </w:r>
      <w:proofErr w:type="gramStart"/>
      <w:r w:rsidRPr="009A016F">
        <w:rPr>
          <w:rFonts w:ascii="Times New Roman" w:hAnsi="Times New Roman" w:cs="Times New Roman"/>
          <w:i/>
          <w:iCs/>
        </w:rPr>
        <w:t>’,</w:t>
      </w:r>
      <w:proofErr w:type="gramEnd"/>
      <w:r w:rsidRPr="009A016F">
        <w:rPr>
          <w:rFonts w:ascii="Times New Roman" w:hAnsi="Times New Roman" w:cs="Times New Roman"/>
          <w:i/>
          <w:iCs/>
        </w:rPr>
        <w:t xml:space="preserve"> </w:t>
      </w:r>
      <w:r w:rsidRPr="009A016F">
        <w:rPr>
          <w:rFonts w:ascii="Times New Roman" w:hAnsi="Times New Roman" w:cs="Times New Roman"/>
        </w:rPr>
        <w:t>p. 192.</w:t>
      </w:r>
    </w:p>
  </w:footnote>
  <w:footnote w:id="158">
    <w:p w:rsidR="00D07526" w:rsidRPr="009A016F" w:rsidRDefault="00D07526" w:rsidP="001F2219">
      <w:pPr>
        <w:pStyle w:val="DipnotMetni"/>
        <w:spacing w:line="271" w:lineRule="auto"/>
        <w:ind w:left="142" w:hanging="142"/>
        <w:jc w:val="both"/>
        <w:rPr>
          <w:rFonts w:ascii="Times New Roman" w:hAnsi="Times New Roman" w:cs="Times New Roman"/>
        </w:rPr>
      </w:pPr>
      <w:r w:rsidRPr="009A016F">
        <w:rPr>
          <w:rStyle w:val="DipnotBavurusu"/>
          <w:rFonts w:ascii="Times New Roman" w:hAnsi="Times New Roman" w:cs="Times New Roman"/>
        </w:rPr>
        <w:footnoteRef/>
      </w:r>
      <w:r w:rsidRPr="009A016F">
        <w:rPr>
          <w:rFonts w:ascii="Times New Roman" w:hAnsi="Times New Roman" w:cs="Times New Roman"/>
        </w:rPr>
        <w:t xml:space="preserve"> TNA PRO CAB/23/26 ‘Conclusions of a meeting held at Mr. Chamberlain’s room’, 21 June 1921, p. 58.</w:t>
      </w:r>
    </w:p>
  </w:footnote>
  <w:footnote w:id="159">
    <w:p w:rsidR="00D07526" w:rsidRPr="009A016F" w:rsidRDefault="00D07526" w:rsidP="00596057">
      <w:pPr>
        <w:pStyle w:val="DipnotMetni"/>
        <w:spacing w:after="40" w:line="271" w:lineRule="auto"/>
        <w:ind w:left="142" w:hanging="142"/>
        <w:jc w:val="both"/>
        <w:rPr>
          <w:rFonts w:ascii="Times New Roman" w:hAnsi="Times New Roman" w:cs="Times New Roman"/>
        </w:rPr>
      </w:pPr>
      <w:r w:rsidRPr="009A016F">
        <w:rPr>
          <w:rStyle w:val="DipnotBavurusu"/>
          <w:rFonts w:ascii="Times New Roman" w:hAnsi="Times New Roman" w:cs="Times New Roman"/>
        </w:rPr>
        <w:footnoteRef/>
      </w:r>
      <w:r w:rsidRPr="009A016F">
        <w:rPr>
          <w:rFonts w:ascii="Times New Roman" w:hAnsi="Times New Roman" w:cs="Times New Roman"/>
        </w:rPr>
        <w:t xml:space="preserve"> TNA PRO CAB/24/155 ‘Foreign Countries Report’, No. 4, 8 March 1922, pp. 114-115.</w:t>
      </w:r>
    </w:p>
  </w:footnote>
  <w:footnote w:id="160">
    <w:p w:rsidR="00D07526" w:rsidRPr="009A016F" w:rsidRDefault="00D07526" w:rsidP="00596057">
      <w:pPr>
        <w:pStyle w:val="DipnotMetni"/>
        <w:spacing w:after="40" w:line="271" w:lineRule="auto"/>
        <w:ind w:left="142" w:hanging="142"/>
        <w:jc w:val="both"/>
        <w:rPr>
          <w:rFonts w:ascii="Times New Roman" w:hAnsi="Times New Roman" w:cs="Times New Roman"/>
        </w:rPr>
      </w:pPr>
      <w:r w:rsidRPr="009A016F">
        <w:rPr>
          <w:rStyle w:val="DipnotBavurusu"/>
          <w:rFonts w:ascii="Times New Roman" w:hAnsi="Times New Roman" w:cs="Times New Roman"/>
        </w:rPr>
        <w:footnoteRef/>
      </w:r>
      <w:r w:rsidRPr="009A016F">
        <w:rPr>
          <w:rFonts w:ascii="Times New Roman" w:hAnsi="Times New Roman" w:cs="Times New Roman"/>
        </w:rPr>
        <w:t xml:space="preserve"> TNA PRO CAB/24/125 ‘The Greek Situation, note by Secretary’, 30</w:t>
      </w:r>
      <w:r w:rsidRPr="009A016F">
        <w:rPr>
          <w:rFonts w:ascii="Times New Roman" w:hAnsi="Times New Roman" w:cs="Times New Roman"/>
          <w:vertAlign w:val="superscript"/>
        </w:rPr>
        <w:t xml:space="preserve"> </w:t>
      </w:r>
      <w:r w:rsidRPr="009A016F">
        <w:rPr>
          <w:rFonts w:ascii="Times New Roman" w:hAnsi="Times New Roman" w:cs="Times New Roman"/>
        </w:rPr>
        <w:t>November 1920, p. 416.</w:t>
      </w:r>
    </w:p>
  </w:footnote>
  <w:footnote w:id="161">
    <w:p w:rsidR="00D07526" w:rsidRPr="009A016F" w:rsidRDefault="00D07526" w:rsidP="001F2219">
      <w:pPr>
        <w:pStyle w:val="DipnotMetni"/>
        <w:spacing w:line="271" w:lineRule="auto"/>
        <w:ind w:left="142" w:hanging="142"/>
        <w:jc w:val="both"/>
        <w:rPr>
          <w:rFonts w:ascii="Times New Roman" w:hAnsi="Times New Roman" w:cs="Times New Roman"/>
        </w:rPr>
      </w:pPr>
      <w:r w:rsidRPr="009A016F">
        <w:rPr>
          <w:rStyle w:val="DipnotBavurusu"/>
          <w:rFonts w:ascii="Times New Roman" w:hAnsi="Times New Roman" w:cs="Times New Roman"/>
        </w:rPr>
        <w:footnoteRef/>
      </w:r>
      <w:r w:rsidRPr="009A016F">
        <w:rPr>
          <w:rFonts w:ascii="Times New Roman" w:hAnsi="Times New Roman" w:cs="Times New Roman"/>
        </w:rPr>
        <w:t xml:space="preserve"> Smith, M., L., ‘</w:t>
      </w:r>
      <w:r w:rsidRPr="009A016F">
        <w:rPr>
          <w:rFonts w:ascii="Times New Roman" w:hAnsi="Times New Roman" w:cs="Times New Roman"/>
          <w:i/>
          <w:iCs/>
        </w:rPr>
        <w:t>The Ionian vision...</w:t>
      </w:r>
      <w:proofErr w:type="gramStart"/>
      <w:r w:rsidRPr="009A016F">
        <w:rPr>
          <w:rFonts w:ascii="Times New Roman" w:hAnsi="Times New Roman" w:cs="Times New Roman"/>
          <w:i/>
          <w:iCs/>
        </w:rPr>
        <w:t>’,</w:t>
      </w:r>
      <w:proofErr w:type="gramEnd"/>
      <w:r w:rsidRPr="009A016F">
        <w:rPr>
          <w:rFonts w:ascii="Times New Roman" w:hAnsi="Times New Roman" w:cs="Times New Roman"/>
          <w:i/>
          <w:iCs/>
        </w:rPr>
        <w:t xml:space="preserve"> </w:t>
      </w:r>
      <w:r w:rsidRPr="009A016F">
        <w:rPr>
          <w:rFonts w:ascii="Times New Roman" w:hAnsi="Times New Roman" w:cs="Times New Roman"/>
        </w:rPr>
        <w:t>p. 237.</w:t>
      </w:r>
    </w:p>
  </w:footnote>
  <w:footnote w:id="162">
    <w:p w:rsidR="00D07526" w:rsidRPr="009A016F" w:rsidRDefault="00D07526" w:rsidP="00596057">
      <w:pPr>
        <w:pStyle w:val="DipnotMetni"/>
        <w:spacing w:after="40" w:line="271" w:lineRule="auto"/>
        <w:ind w:left="142" w:hanging="142"/>
        <w:jc w:val="both"/>
        <w:rPr>
          <w:rFonts w:ascii="Times New Roman" w:hAnsi="Times New Roman" w:cs="Times New Roman"/>
        </w:rPr>
      </w:pPr>
      <w:r w:rsidRPr="009A016F">
        <w:rPr>
          <w:rStyle w:val="DipnotBavurusu"/>
          <w:rFonts w:ascii="Times New Roman" w:hAnsi="Times New Roman" w:cs="Times New Roman"/>
        </w:rPr>
        <w:footnoteRef/>
      </w:r>
      <w:r w:rsidRPr="009A016F">
        <w:rPr>
          <w:rFonts w:ascii="Times New Roman" w:hAnsi="Times New Roman" w:cs="Times New Roman"/>
        </w:rPr>
        <w:t xml:space="preserve"> </w:t>
      </w:r>
      <w:proofErr w:type="gramStart"/>
      <w:r w:rsidRPr="009A016F">
        <w:rPr>
          <w:rFonts w:ascii="Times New Roman" w:hAnsi="Times New Roman" w:cs="Times New Roman"/>
        </w:rPr>
        <w:t>Ibid.,</w:t>
      </w:r>
      <w:proofErr w:type="gramEnd"/>
      <w:r w:rsidRPr="009A016F">
        <w:rPr>
          <w:rFonts w:ascii="Times New Roman" w:hAnsi="Times New Roman" w:cs="Times New Roman"/>
        </w:rPr>
        <w:t xml:space="preserve"> p. 266.</w:t>
      </w:r>
    </w:p>
  </w:footnote>
  <w:footnote w:id="163">
    <w:p w:rsidR="00D07526" w:rsidRPr="009A016F" w:rsidRDefault="00D07526" w:rsidP="00596057">
      <w:pPr>
        <w:pStyle w:val="DipnotMetni"/>
        <w:spacing w:after="40" w:line="271" w:lineRule="auto"/>
        <w:ind w:left="142" w:hanging="142"/>
        <w:jc w:val="both"/>
        <w:rPr>
          <w:rFonts w:ascii="Times New Roman" w:hAnsi="Times New Roman" w:cs="Times New Roman"/>
        </w:rPr>
      </w:pPr>
      <w:r w:rsidRPr="009A016F">
        <w:rPr>
          <w:rStyle w:val="DipnotBavurusu"/>
          <w:rFonts w:ascii="Times New Roman" w:hAnsi="Times New Roman" w:cs="Times New Roman"/>
        </w:rPr>
        <w:footnoteRef/>
      </w:r>
      <w:r w:rsidRPr="009A016F">
        <w:rPr>
          <w:rFonts w:ascii="Times New Roman" w:hAnsi="Times New Roman" w:cs="Times New Roman"/>
        </w:rPr>
        <w:t xml:space="preserve"> Stewart, M. “Catastrophe at Smyrna”, pp. 33-34. </w:t>
      </w:r>
    </w:p>
  </w:footnote>
  <w:footnote w:id="164">
    <w:p w:rsidR="00D07526" w:rsidRPr="009A016F" w:rsidRDefault="00D07526" w:rsidP="00596057">
      <w:pPr>
        <w:pStyle w:val="DipnotMetni"/>
        <w:spacing w:after="40" w:line="271" w:lineRule="auto"/>
        <w:ind w:left="142" w:hanging="142"/>
        <w:jc w:val="both"/>
        <w:rPr>
          <w:rFonts w:ascii="Times New Roman" w:hAnsi="Times New Roman" w:cs="Times New Roman"/>
        </w:rPr>
      </w:pPr>
      <w:r w:rsidRPr="009A016F">
        <w:rPr>
          <w:rStyle w:val="DipnotBavurusu"/>
          <w:rFonts w:ascii="Times New Roman" w:hAnsi="Times New Roman" w:cs="Times New Roman"/>
        </w:rPr>
        <w:footnoteRef/>
      </w:r>
      <w:r w:rsidRPr="009A016F">
        <w:rPr>
          <w:rFonts w:ascii="Times New Roman" w:hAnsi="Times New Roman" w:cs="Times New Roman"/>
        </w:rPr>
        <w:t xml:space="preserve"> TNA PRO CAB/24/125 ‘The Greek Situation, note by Secretary’, p. 418.</w:t>
      </w:r>
    </w:p>
  </w:footnote>
  <w:footnote w:id="165">
    <w:p w:rsidR="00D07526" w:rsidRPr="009A016F" w:rsidRDefault="00D07526" w:rsidP="001F2219">
      <w:pPr>
        <w:pStyle w:val="DipnotMetni"/>
        <w:spacing w:line="271" w:lineRule="auto"/>
        <w:ind w:left="142" w:hanging="142"/>
        <w:jc w:val="both"/>
        <w:rPr>
          <w:rFonts w:ascii="Times New Roman" w:hAnsi="Times New Roman" w:cs="Times New Roman"/>
        </w:rPr>
      </w:pPr>
      <w:r w:rsidRPr="009A016F">
        <w:rPr>
          <w:rStyle w:val="DipnotBavurusu"/>
          <w:rFonts w:ascii="Times New Roman" w:hAnsi="Times New Roman" w:cs="Times New Roman"/>
        </w:rPr>
        <w:footnoteRef/>
      </w:r>
      <w:r w:rsidRPr="009A016F">
        <w:rPr>
          <w:rFonts w:ascii="Times New Roman" w:hAnsi="Times New Roman" w:cs="Times New Roman"/>
        </w:rPr>
        <w:t xml:space="preserve"> TNA PRO CAB/23/26 ‘Committee of the Future of Constantinople Conclusions of a meeting held at “Chequers” on Thursday, 9th June, 1921, p. 68.</w:t>
      </w:r>
    </w:p>
  </w:footnote>
  <w:footnote w:id="166">
    <w:p w:rsidR="00D07526" w:rsidRPr="009A016F" w:rsidRDefault="00D07526" w:rsidP="00596057">
      <w:pPr>
        <w:pStyle w:val="DipnotMetni"/>
        <w:spacing w:after="40" w:line="271" w:lineRule="auto"/>
        <w:ind w:left="142" w:hanging="142"/>
        <w:jc w:val="both"/>
        <w:rPr>
          <w:rFonts w:ascii="Times New Roman" w:hAnsi="Times New Roman" w:cs="Times New Roman"/>
        </w:rPr>
      </w:pPr>
      <w:r w:rsidRPr="009A016F">
        <w:rPr>
          <w:rStyle w:val="DipnotBavurusu"/>
          <w:rFonts w:ascii="Times New Roman" w:hAnsi="Times New Roman" w:cs="Times New Roman"/>
        </w:rPr>
        <w:footnoteRef/>
      </w:r>
      <w:r w:rsidRPr="009A016F">
        <w:rPr>
          <w:rFonts w:ascii="Times New Roman" w:hAnsi="Times New Roman" w:cs="Times New Roman"/>
        </w:rPr>
        <w:t xml:space="preserve"> </w:t>
      </w:r>
      <w:proofErr w:type="gramStart"/>
      <w:r w:rsidRPr="009A016F">
        <w:rPr>
          <w:rFonts w:ascii="Times New Roman" w:hAnsi="Times New Roman" w:cs="Times New Roman"/>
        </w:rPr>
        <w:t>Ibid.,</w:t>
      </w:r>
      <w:proofErr w:type="gramEnd"/>
      <w:r w:rsidRPr="009A016F">
        <w:rPr>
          <w:rFonts w:ascii="Times New Roman" w:hAnsi="Times New Roman" w:cs="Times New Roman"/>
        </w:rPr>
        <w:t xml:space="preserve"> p. 68.</w:t>
      </w:r>
    </w:p>
  </w:footnote>
  <w:footnote w:id="167">
    <w:p w:rsidR="00D07526" w:rsidRPr="009A016F" w:rsidRDefault="00D07526" w:rsidP="00596057">
      <w:pPr>
        <w:pStyle w:val="DipnotMetni"/>
        <w:spacing w:after="40" w:line="271" w:lineRule="auto"/>
        <w:ind w:left="142" w:hanging="142"/>
        <w:jc w:val="both"/>
        <w:rPr>
          <w:rFonts w:ascii="Times New Roman" w:hAnsi="Times New Roman" w:cs="Times New Roman"/>
        </w:rPr>
      </w:pPr>
      <w:r w:rsidRPr="009A016F">
        <w:rPr>
          <w:rStyle w:val="DipnotBavurusu"/>
          <w:rFonts w:ascii="Times New Roman" w:hAnsi="Times New Roman" w:cs="Times New Roman"/>
        </w:rPr>
        <w:footnoteRef/>
      </w:r>
      <w:r w:rsidRPr="009A016F">
        <w:rPr>
          <w:rFonts w:ascii="Times New Roman" w:hAnsi="Times New Roman" w:cs="Times New Roman"/>
        </w:rPr>
        <w:t xml:space="preserve"> TNA PRO CAB/23/31 ‘Conclusions of a meeting held at No. 10 Downing Street’, on Friday 15th September 1922, p. 31.</w:t>
      </w:r>
    </w:p>
  </w:footnote>
  <w:footnote w:id="168">
    <w:p w:rsidR="00D07526" w:rsidRPr="009A016F" w:rsidRDefault="00D07526" w:rsidP="001F2219">
      <w:pPr>
        <w:pStyle w:val="DipnotMetni"/>
        <w:spacing w:line="271" w:lineRule="auto"/>
        <w:ind w:left="142" w:hanging="142"/>
        <w:jc w:val="both"/>
        <w:rPr>
          <w:rFonts w:ascii="Times New Roman" w:hAnsi="Times New Roman" w:cs="Times New Roman"/>
        </w:rPr>
      </w:pPr>
      <w:r w:rsidRPr="009A016F">
        <w:rPr>
          <w:rStyle w:val="DipnotBavurusu"/>
          <w:rFonts w:ascii="Times New Roman" w:hAnsi="Times New Roman" w:cs="Times New Roman"/>
        </w:rPr>
        <w:footnoteRef/>
      </w:r>
      <w:r w:rsidRPr="009A016F">
        <w:rPr>
          <w:rFonts w:ascii="Times New Roman" w:hAnsi="Times New Roman" w:cs="Times New Roman"/>
        </w:rPr>
        <w:t xml:space="preserve"> TNA PRO CAB/23/26 ‘Conclusions of a meeting held at Mr. Chamberlain’s room’, Appendix: Summary of Statement by Lord Curzon on his visit to Paris, June18th-19th 1921, 21 June 1921, p. 59.</w:t>
      </w:r>
    </w:p>
  </w:footnote>
  <w:footnote w:id="169">
    <w:p w:rsidR="00D07526" w:rsidRPr="009A016F" w:rsidRDefault="00D07526" w:rsidP="00596057">
      <w:pPr>
        <w:pStyle w:val="DipnotMetni"/>
        <w:spacing w:after="40" w:line="271" w:lineRule="auto"/>
        <w:ind w:left="142" w:hanging="142"/>
        <w:jc w:val="both"/>
        <w:rPr>
          <w:rFonts w:ascii="Times New Roman" w:hAnsi="Times New Roman" w:cs="Times New Roman"/>
        </w:rPr>
      </w:pPr>
      <w:r w:rsidRPr="009A016F">
        <w:rPr>
          <w:rStyle w:val="DipnotBavurusu"/>
          <w:rFonts w:ascii="Times New Roman" w:hAnsi="Times New Roman" w:cs="Times New Roman"/>
        </w:rPr>
        <w:footnoteRef/>
      </w:r>
      <w:r w:rsidRPr="009A016F">
        <w:rPr>
          <w:rFonts w:ascii="Times New Roman" w:hAnsi="Times New Roman" w:cs="Times New Roman"/>
        </w:rPr>
        <w:t xml:space="preserve"> Kent, M., ‘</w:t>
      </w:r>
      <w:r w:rsidRPr="009A016F">
        <w:rPr>
          <w:rFonts w:ascii="Times New Roman" w:hAnsi="Times New Roman" w:cs="Times New Roman"/>
          <w:i/>
          <w:iCs/>
        </w:rPr>
        <w:t>The Great Powers...</w:t>
      </w:r>
      <w:proofErr w:type="gramStart"/>
      <w:r w:rsidRPr="009A016F">
        <w:rPr>
          <w:rFonts w:ascii="Times New Roman" w:hAnsi="Times New Roman" w:cs="Times New Roman"/>
          <w:i/>
          <w:iCs/>
        </w:rPr>
        <w:t>’,</w:t>
      </w:r>
      <w:proofErr w:type="gramEnd"/>
      <w:r w:rsidRPr="009A016F">
        <w:rPr>
          <w:rFonts w:ascii="Times New Roman" w:hAnsi="Times New Roman" w:cs="Times New Roman"/>
          <w:i/>
          <w:iCs/>
        </w:rPr>
        <w:t xml:space="preserve"> </w:t>
      </w:r>
      <w:r w:rsidRPr="009A016F">
        <w:rPr>
          <w:rFonts w:ascii="Times New Roman" w:hAnsi="Times New Roman" w:cs="Times New Roman"/>
        </w:rPr>
        <w:t>p. 193.</w:t>
      </w:r>
    </w:p>
  </w:footnote>
  <w:footnote w:id="170">
    <w:p w:rsidR="00D07526" w:rsidRPr="009A016F" w:rsidRDefault="00D07526" w:rsidP="00596057">
      <w:pPr>
        <w:pStyle w:val="DipnotMetni"/>
        <w:spacing w:after="40" w:line="271" w:lineRule="auto"/>
        <w:ind w:left="142" w:hanging="142"/>
        <w:jc w:val="both"/>
        <w:rPr>
          <w:rFonts w:ascii="Times New Roman" w:hAnsi="Times New Roman" w:cs="Times New Roman"/>
        </w:rPr>
      </w:pPr>
      <w:r w:rsidRPr="009A016F">
        <w:rPr>
          <w:rStyle w:val="DipnotBavurusu"/>
          <w:rFonts w:ascii="Times New Roman" w:hAnsi="Times New Roman" w:cs="Times New Roman"/>
        </w:rPr>
        <w:footnoteRef/>
      </w:r>
      <w:r w:rsidRPr="009A016F">
        <w:rPr>
          <w:rFonts w:ascii="Times New Roman" w:hAnsi="Times New Roman" w:cs="Times New Roman"/>
        </w:rPr>
        <w:t xml:space="preserve"> George, D., L., ‘The Truth about...</w:t>
      </w:r>
      <w:proofErr w:type="gramStart"/>
      <w:r w:rsidRPr="009A016F">
        <w:rPr>
          <w:rFonts w:ascii="Times New Roman" w:hAnsi="Times New Roman" w:cs="Times New Roman"/>
        </w:rPr>
        <w:t>’,</w:t>
      </w:r>
      <w:proofErr w:type="gramEnd"/>
      <w:r w:rsidRPr="009A016F">
        <w:rPr>
          <w:rFonts w:ascii="Times New Roman" w:hAnsi="Times New Roman" w:cs="Times New Roman"/>
        </w:rPr>
        <w:t xml:space="preserve"> p. 1350.</w:t>
      </w:r>
    </w:p>
  </w:footnote>
  <w:footnote w:id="171">
    <w:p w:rsidR="00D07526" w:rsidRPr="009A016F" w:rsidRDefault="00D07526" w:rsidP="00596057">
      <w:pPr>
        <w:pStyle w:val="DipnotMetni"/>
        <w:spacing w:after="40" w:line="271" w:lineRule="auto"/>
        <w:ind w:left="142" w:hanging="142"/>
        <w:jc w:val="both"/>
        <w:rPr>
          <w:rFonts w:ascii="Times New Roman" w:hAnsi="Times New Roman" w:cs="Times New Roman"/>
        </w:rPr>
      </w:pPr>
      <w:r w:rsidRPr="009A016F">
        <w:rPr>
          <w:rStyle w:val="DipnotBavurusu"/>
          <w:rFonts w:ascii="Times New Roman" w:hAnsi="Times New Roman" w:cs="Times New Roman"/>
        </w:rPr>
        <w:footnoteRef/>
      </w:r>
      <w:r w:rsidRPr="009A016F">
        <w:rPr>
          <w:rFonts w:ascii="Times New Roman" w:hAnsi="Times New Roman" w:cs="Times New Roman"/>
        </w:rPr>
        <w:t xml:space="preserve"> </w:t>
      </w:r>
      <w:proofErr w:type="spellStart"/>
      <w:r w:rsidRPr="009A016F">
        <w:rPr>
          <w:rFonts w:ascii="Times New Roman" w:hAnsi="Times New Roman" w:cs="Times New Roman"/>
        </w:rPr>
        <w:t>Denniston</w:t>
      </w:r>
      <w:proofErr w:type="spellEnd"/>
      <w:r w:rsidRPr="009A016F">
        <w:rPr>
          <w:rFonts w:ascii="Times New Roman" w:hAnsi="Times New Roman" w:cs="Times New Roman"/>
        </w:rPr>
        <w:t xml:space="preserve">, R., 'Diplomatic intercepts in peace and war: </w:t>
      </w:r>
      <w:proofErr w:type="spellStart"/>
      <w:r w:rsidRPr="009A016F">
        <w:rPr>
          <w:rFonts w:ascii="Times New Roman" w:hAnsi="Times New Roman" w:cs="Times New Roman"/>
        </w:rPr>
        <w:t>Chanak</w:t>
      </w:r>
      <w:proofErr w:type="spellEnd"/>
      <w:r w:rsidRPr="009A016F">
        <w:rPr>
          <w:rFonts w:ascii="Times New Roman" w:hAnsi="Times New Roman" w:cs="Times New Roman"/>
        </w:rPr>
        <w:t xml:space="preserve"> 1922', Diplomacy &amp; Statecraft, Oxford Academic Publishes, 11: 1, 2000, pp. 241- 256, p. 244.</w:t>
      </w:r>
    </w:p>
  </w:footnote>
  <w:footnote w:id="172">
    <w:p w:rsidR="00D07526" w:rsidRPr="009A016F" w:rsidRDefault="00D07526" w:rsidP="00596057">
      <w:pPr>
        <w:pStyle w:val="DipnotMetni"/>
        <w:spacing w:after="40" w:line="271" w:lineRule="auto"/>
        <w:ind w:left="142" w:hanging="142"/>
        <w:jc w:val="both"/>
        <w:rPr>
          <w:rFonts w:ascii="Times New Roman" w:hAnsi="Times New Roman" w:cs="Times New Roman"/>
        </w:rPr>
      </w:pPr>
      <w:r w:rsidRPr="009A016F">
        <w:rPr>
          <w:rStyle w:val="DipnotBavurusu"/>
          <w:rFonts w:ascii="Times New Roman" w:hAnsi="Times New Roman" w:cs="Times New Roman"/>
        </w:rPr>
        <w:footnoteRef/>
      </w:r>
      <w:r w:rsidRPr="009A016F">
        <w:rPr>
          <w:rFonts w:ascii="Times New Roman" w:hAnsi="Times New Roman" w:cs="Times New Roman"/>
        </w:rPr>
        <w:t xml:space="preserve"> </w:t>
      </w:r>
      <w:proofErr w:type="gramStart"/>
      <w:r w:rsidRPr="009A016F">
        <w:rPr>
          <w:rFonts w:ascii="Times New Roman" w:hAnsi="Times New Roman" w:cs="Times New Roman"/>
        </w:rPr>
        <w:t>Ibid.,</w:t>
      </w:r>
      <w:proofErr w:type="gramEnd"/>
      <w:r w:rsidRPr="009A016F">
        <w:rPr>
          <w:rFonts w:ascii="Times New Roman" w:hAnsi="Times New Roman" w:cs="Times New Roman"/>
        </w:rPr>
        <w:t xml:space="preserve"> p. 244.</w:t>
      </w:r>
    </w:p>
  </w:footnote>
  <w:footnote w:id="173">
    <w:p w:rsidR="00D07526" w:rsidRPr="009A016F" w:rsidRDefault="00D07526" w:rsidP="00596057">
      <w:pPr>
        <w:pStyle w:val="DipnotMetni"/>
        <w:spacing w:after="40" w:line="271" w:lineRule="auto"/>
        <w:ind w:left="142" w:hanging="142"/>
        <w:jc w:val="both"/>
        <w:rPr>
          <w:rFonts w:ascii="Times New Roman" w:hAnsi="Times New Roman" w:cs="Times New Roman"/>
        </w:rPr>
      </w:pPr>
      <w:r w:rsidRPr="009A016F">
        <w:rPr>
          <w:rStyle w:val="DipnotBavurusu"/>
          <w:rFonts w:ascii="Times New Roman" w:hAnsi="Times New Roman" w:cs="Times New Roman"/>
        </w:rPr>
        <w:footnoteRef/>
      </w:r>
      <w:r w:rsidRPr="009A016F">
        <w:rPr>
          <w:rFonts w:ascii="Times New Roman" w:hAnsi="Times New Roman" w:cs="Times New Roman"/>
        </w:rPr>
        <w:t xml:space="preserve"> Goldstein, E., ‘Great Britain...</w:t>
      </w:r>
      <w:proofErr w:type="gramStart"/>
      <w:r w:rsidRPr="009A016F">
        <w:rPr>
          <w:rFonts w:ascii="Times New Roman" w:hAnsi="Times New Roman" w:cs="Times New Roman"/>
        </w:rPr>
        <w:t>’,</w:t>
      </w:r>
      <w:proofErr w:type="gramEnd"/>
      <w:r w:rsidRPr="009A016F">
        <w:rPr>
          <w:rFonts w:ascii="Times New Roman" w:hAnsi="Times New Roman" w:cs="Times New Roman"/>
        </w:rPr>
        <w:t xml:space="preserve"> p. 356.</w:t>
      </w:r>
    </w:p>
  </w:footnote>
  <w:footnote w:id="174">
    <w:p w:rsidR="00D07526" w:rsidRPr="009A016F" w:rsidRDefault="00D07526" w:rsidP="00596057">
      <w:pPr>
        <w:pStyle w:val="DipnotMetni"/>
        <w:spacing w:after="40" w:line="271" w:lineRule="auto"/>
        <w:ind w:left="142" w:hanging="142"/>
        <w:jc w:val="both"/>
        <w:rPr>
          <w:rFonts w:ascii="Times New Roman" w:hAnsi="Times New Roman" w:cs="Times New Roman"/>
        </w:rPr>
      </w:pPr>
      <w:r w:rsidRPr="009A016F">
        <w:rPr>
          <w:rStyle w:val="DipnotBavurusu"/>
          <w:rFonts w:ascii="Times New Roman" w:hAnsi="Times New Roman" w:cs="Times New Roman"/>
        </w:rPr>
        <w:footnoteRef/>
      </w:r>
      <w:r w:rsidRPr="009A016F">
        <w:rPr>
          <w:rFonts w:ascii="Times New Roman" w:hAnsi="Times New Roman" w:cs="Times New Roman"/>
        </w:rPr>
        <w:t xml:space="preserve"> </w:t>
      </w:r>
      <w:proofErr w:type="gramStart"/>
      <w:r w:rsidRPr="009A016F">
        <w:rPr>
          <w:rFonts w:ascii="Times New Roman" w:hAnsi="Times New Roman" w:cs="Times New Roman"/>
        </w:rPr>
        <w:t>Ibid.,</w:t>
      </w:r>
      <w:proofErr w:type="gramEnd"/>
      <w:r w:rsidRPr="009A016F">
        <w:rPr>
          <w:rFonts w:ascii="Times New Roman" w:hAnsi="Times New Roman" w:cs="Times New Roman"/>
        </w:rPr>
        <w:t xml:space="preserve"> p. 356.</w:t>
      </w:r>
    </w:p>
  </w:footnote>
  <w:footnote w:id="175">
    <w:p w:rsidR="00D07526" w:rsidRPr="009A016F" w:rsidRDefault="00D07526" w:rsidP="00596057">
      <w:pPr>
        <w:pStyle w:val="DipnotMetni"/>
        <w:spacing w:after="40" w:line="271" w:lineRule="auto"/>
        <w:ind w:left="142" w:hanging="142"/>
        <w:jc w:val="both"/>
        <w:rPr>
          <w:rFonts w:ascii="Times New Roman" w:hAnsi="Times New Roman" w:cs="Times New Roman"/>
        </w:rPr>
      </w:pPr>
      <w:r w:rsidRPr="009A016F">
        <w:rPr>
          <w:rStyle w:val="DipnotBavurusu"/>
          <w:rFonts w:ascii="Times New Roman" w:hAnsi="Times New Roman" w:cs="Times New Roman"/>
        </w:rPr>
        <w:footnoteRef/>
      </w:r>
      <w:r w:rsidRPr="009A016F">
        <w:rPr>
          <w:rFonts w:ascii="Times New Roman" w:hAnsi="Times New Roman" w:cs="Times New Roman"/>
        </w:rPr>
        <w:t xml:space="preserve"> </w:t>
      </w:r>
      <w:proofErr w:type="spellStart"/>
      <w:r w:rsidRPr="009A016F">
        <w:rPr>
          <w:rFonts w:ascii="Times New Roman" w:hAnsi="Times New Roman" w:cs="Times New Roman"/>
        </w:rPr>
        <w:t>Denniston</w:t>
      </w:r>
      <w:proofErr w:type="spellEnd"/>
      <w:r w:rsidRPr="009A016F">
        <w:rPr>
          <w:rFonts w:ascii="Times New Roman" w:hAnsi="Times New Roman" w:cs="Times New Roman"/>
        </w:rPr>
        <w:t>, R., 'Diplomatic intercepts...</w:t>
      </w:r>
      <w:proofErr w:type="gramStart"/>
      <w:r w:rsidRPr="009A016F">
        <w:rPr>
          <w:rFonts w:ascii="Times New Roman" w:hAnsi="Times New Roman" w:cs="Times New Roman"/>
        </w:rPr>
        <w:t>’,</w:t>
      </w:r>
      <w:proofErr w:type="gramEnd"/>
      <w:r w:rsidRPr="009A016F">
        <w:rPr>
          <w:rFonts w:ascii="Times New Roman" w:hAnsi="Times New Roman" w:cs="Times New Roman"/>
        </w:rPr>
        <w:t xml:space="preserve"> p. 244.</w:t>
      </w:r>
    </w:p>
  </w:footnote>
  <w:footnote w:id="176">
    <w:p w:rsidR="00D07526" w:rsidRPr="009A016F" w:rsidRDefault="00D07526" w:rsidP="00596057">
      <w:pPr>
        <w:pStyle w:val="DipnotMetni"/>
        <w:spacing w:after="40" w:line="271" w:lineRule="auto"/>
        <w:ind w:left="142" w:hanging="142"/>
        <w:jc w:val="both"/>
        <w:rPr>
          <w:rFonts w:ascii="Times New Roman" w:hAnsi="Times New Roman" w:cs="Times New Roman"/>
        </w:rPr>
      </w:pPr>
      <w:r w:rsidRPr="009A016F">
        <w:rPr>
          <w:rStyle w:val="DipnotBavurusu"/>
          <w:rFonts w:ascii="Times New Roman" w:hAnsi="Times New Roman" w:cs="Times New Roman"/>
        </w:rPr>
        <w:footnoteRef/>
      </w:r>
      <w:r w:rsidRPr="009A016F">
        <w:rPr>
          <w:rFonts w:ascii="Times New Roman" w:hAnsi="Times New Roman" w:cs="Times New Roman"/>
        </w:rPr>
        <w:t xml:space="preserve"> </w:t>
      </w:r>
      <w:proofErr w:type="gramStart"/>
      <w:r w:rsidRPr="009A016F">
        <w:rPr>
          <w:rFonts w:ascii="Times New Roman" w:hAnsi="Times New Roman" w:cs="Times New Roman"/>
        </w:rPr>
        <w:t>TNA PRO CAB/23/31 ‘Conclusions of a meeting held at No. 10 Downing Street’, p. 33.</w:t>
      </w:r>
      <w:proofErr w:type="gramEnd"/>
    </w:p>
  </w:footnote>
  <w:footnote w:id="177">
    <w:p w:rsidR="00D07526" w:rsidRPr="009A016F" w:rsidRDefault="00D07526" w:rsidP="00596057">
      <w:pPr>
        <w:pStyle w:val="DipnotMetni"/>
        <w:spacing w:after="40" w:line="271" w:lineRule="auto"/>
        <w:ind w:left="142" w:hanging="142"/>
        <w:jc w:val="both"/>
        <w:rPr>
          <w:rFonts w:ascii="Times New Roman" w:hAnsi="Times New Roman" w:cs="Times New Roman"/>
        </w:rPr>
      </w:pPr>
      <w:r w:rsidRPr="009A016F">
        <w:rPr>
          <w:rStyle w:val="DipnotBavurusu"/>
          <w:rFonts w:ascii="Times New Roman" w:hAnsi="Times New Roman" w:cs="Times New Roman"/>
        </w:rPr>
        <w:footnoteRef/>
      </w:r>
      <w:r w:rsidRPr="009A016F">
        <w:rPr>
          <w:rFonts w:ascii="Times New Roman" w:hAnsi="Times New Roman" w:cs="Times New Roman"/>
        </w:rPr>
        <w:t xml:space="preserve"> </w:t>
      </w:r>
      <w:proofErr w:type="gramStart"/>
      <w:r w:rsidRPr="009A016F">
        <w:rPr>
          <w:rFonts w:ascii="Times New Roman" w:hAnsi="Times New Roman" w:cs="Times New Roman"/>
        </w:rPr>
        <w:t>Ibid.,</w:t>
      </w:r>
      <w:proofErr w:type="gramEnd"/>
      <w:r w:rsidRPr="009A016F">
        <w:rPr>
          <w:rFonts w:ascii="Times New Roman" w:hAnsi="Times New Roman" w:cs="Times New Roman"/>
        </w:rPr>
        <w:t xml:space="preserve"> p. 36.</w:t>
      </w:r>
    </w:p>
  </w:footnote>
  <w:footnote w:id="178">
    <w:p w:rsidR="00D07526" w:rsidRPr="009A016F" w:rsidRDefault="00D07526" w:rsidP="00596057">
      <w:pPr>
        <w:pStyle w:val="DipnotMetni"/>
        <w:spacing w:after="40" w:line="271" w:lineRule="auto"/>
        <w:ind w:left="142" w:hanging="142"/>
        <w:jc w:val="both"/>
        <w:rPr>
          <w:rFonts w:ascii="Times New Roman" w:hAnsi="Times New Roman" w:cs="Times New Roman"/>
        </w:rPr>
      </w:pPr>
      <w:r w:rsidRPr="009A016F">
        <w:rPr>
          <w:rStyle w:val="DipnotBavurusu"/>
          <w:rFonts w:ascii="Times New Roman" w:hAnsi="Times New Roman" w:cs="Times New Roman"/>
        </w:rPr>
        <w:footnoteRef/>
      </w:r>
      <w:r w:rsidRPr="009A016F">
        <w:rPr>
          <w:rFonts w:ascii="Times New Roman" w:hAnsi="Times New Roman" w:cs="Times New Roman"/>
        </w:rPr>
        <w:t xml:space="preserve"> Ibid., p. 36</w:t>
      </w:r>
    </w:p>
  </w:footnote>
  <w:footnote w:id="179">
    <w:p w:rsidR="00D07526" w:rsidRPr="009A016F" w:rsidRDefault="00D07526" w:rsidP="00596057">
      <w:pPr>
        <w:pStyle w:val="DipnotMetni"/>
        <w:spacing w:after="40" w:line="271" w:lineRule="auto"/>
        <w:ind w:left="142" w:hanging="142"/>
        <w:jc w:val="both"/>
        <w:rPr>
          <w:rFonts w:ascii="Times New Roman" w:hAnsi="Times New Roman" w:cs="Times New Roman"/>
        </w:rPr>
      </w:pPr>
      <w:r w:rsidRPr="009A016F">
        <w:rPr>
          <w:rStyle w:val="DipnotBavurusu"/>
          <w:rFonts w:ascii="Times New Roman" w:hAnsi="Times New Roman" w:cs="Times New Roman"/>
        </w:rPr>
        <w:footnoteRef/>
      </w:r>
      <w:r w:rsidRPr="009A016F">
        <w:rPr>
          <w:rFonts w:ascii="Times New Roman" w:hAnsi="Times New Roman" w:cs="Times New Roman"/>
        </w:rPr>
        <w:t xml:space="preserve"> Ibid., p. 36</w:t>
      </w:r>
    </w:p>
  </w:footnote>
  <w:footnote w:id="180">
    <w:p w:rsidR="00D07526" w:rsidRPr="009A016F" w:rsidRDefault="00D07526" w:rsidP="00596057">
      <w:pPr>
        <w:pStyle w:val="DipnotMetni"/>
        <w:spacing w:after="40" w:line="271" w:lineRule="auto"/>
        <w:ind w:left="142" w:hanging="142"/>
        <w:jc w:val="both"/>
        <w:rPr>
          <w:rFonts w:ascii="Times New Roman" w:hAnsi="Times New Roman" w:cs="Times New Roman"/>
        </w:rPr>
      </w:pPr>
      <w:r w:rsidRPr="009A016F">
        <w:rPr>
          <w:rStyle w:val="DipnotBavurusu"/>
          <w:rFonts w:ascii="Times New Roman" w:hAnsi="Times New Roman" w:cs="Times New Roman"/>
        </w:rPr>
        <w:footnoteRef/>
      </w:r>
      <w:r w:rsidRPr="009A016F">
        <w:rPr>
          <w:rFonts w:ascii="Times New Roman" w:hAnsi="Times New Roman" w:cs="Times New Roman"/>
        </w:rPr>
        <w:t xml:space="preserve"> </w:t>
      </w:r>
      <w:proofErr w:type="gramStart"/>
      <w:r w:rsidRPr="009A016F">
        <w:rPr>
          <w:rFonts w:ascii="Times New Roman" w:hAnsi="Times New Roman" w:cs="Times New Roman"/>
        </w:rPr>
        <w:t>Ibid.,</w:t>
      </w:r>
      <w:proofErr w:type="gramEnd"/>
      <w:r w:rsidRPr="009A016F">
        <w:rPr>
          <w:rFonts w:ascii="Times New Roman" w:hAnsi="Times New Roman" w:cs="Times New Roman"/>
        </w:rPr>
        <w:t xml:space="preserve"> p. 40.</w:t>
      </w:r>
    </w:p>
  </w:footnote>
  <w:footnote w:id="181">
    <w:p w:rsidR="00D07526" w:rsidRPr="009A016F" w:rsidRDefault="00D07526" w:rsidP="001F2219">
      <w:pPr>
        <w:pStyle w:val="DipnotMetni"/>
        <w:spacing w:line="271" w:lineRule="auto"/>
        <w:ind w:left="142" w:hanging="142"/>
        <w:jc w:val="both"/>
        <w:rPr>
          <w:rFonts w:ascii="Times New Roman" w:hAnsi="Times New Roman" w:cs="Times New Roman"/>
        </w:rPr>
      </w:pPr>
      <w:r w:rsidRPr="009A016F">
        <w:rPr>
          <w:rStyle w:val="DipnotBavurusu"/>
          <w:rFonts w:ascii="Times New Roman" w:hAnsi="Times New Roman" w:cs="Times New Roman"/>
        </w:rPr>
        <w:footnoteRef/>
      </w:r>
      <w:r w:rsidRPr="009A016F">
        <w:rPr>
          <w:rFonts w:ascii="Times New Roman" w:hAnsi="Times New Roman" w:cs="Times New Roman"/>
        </w:rPr>
        <w:t xml:space="preserve"> </w:t>
      </w:r>
      <w:proofErr w:type="gramStart"/>
      <w:r w:rsidRPr="009A016F">
        <w:rPr>
          <w:rFonts w:ascii="Times New Roman" w:hAnsi="Times New Roman" w:cs="Times New Roman"/>
        </w:rPr>
        <w:t>Ibid.,</w:t>
      </w:r>
      <w:proofErr w:type="gramEnd"/>
      <w:r w:rsidRPr="009A016F">
        <w:rPr>
          <w:rFonts w:ascii="Times New Roman" w:hAnsi="Times New Roman" w:cs="Times New Roman"/>
        </w:rPr>
        <w:t xml:space="preserve"> p. 35.</w:t>
      </w:r>
    </w:p>
  </w:footnote>
  <w:footnote w:id="182">
    <w:p w:rsidR="00D07526" w:rsidRPr="009A016F" w:rsidRDefault="00D07526" w:rsidP="00596057">
      <w:pPr>
        <w:pStyle w:val="DipnotMetni"/>
        <w:spacing w:after="40" w:line="271" w:lineRule="auto"/>
        <w:ind w:left="142" w:hanging="142"/>
        <w:jc w:val="both"/>
        <w:rPr>
          <w:rFonts w:ascii="Times New Roman" w:hAnsi="Times New Roman" w:cs="Times New Roman"/>
        </w:rPr>
      </w:pPr>
      <w:r w:rsidRPr="009A016F">
        <w:rPr>
          <w:rStyle w:val="DipnotBavurusu"/>
          <w:rFonts w:ascii="Times New Roman" w:hAnsi="Times New Roman" w:cs="Times New Roman"/>
        </w:rPr>
        <w:footnoteRef/>
      </w:r>
      <w:r w:rsidRPr="009A016F">
        <w:rPr>
          <w:rFonts w:ascii="Times New Roman" w:hAnsi="Times New Roman" w:cs="Times New Roman"/>
        </w:rPr>
        <w:t xml:space="preserve"> </w:t>
      </w:r>
      <w:proofErr w:type="gramStart"/>
      <w:r w:rsidRPr="009A016F">
        <w:rPr>
          <w:rFonts w:ascii="Times New Roman" w:hAnsi="Times New Roman" w:cs="Times New Roman"/>
        </w:rPr>
        <w:t>Ibid.,</w:t>
      </w:r>
      <w:proofErr w:type="gramEnd"/>
      <w:r w:rsidRPr="009A016F">
        <w:rPr>
          <w:rFonts w:ascii="Times New Roman" w:hAnsi="Times New Roman" w:cs="Times New Roman"/>
        </w:rPr>
        <w:t xml:space="preserve"> p. 43.</w:t>
      </w:r>
    </w:p>
  </w:footnote>
  <w:footnote w:id="183">
    <w:p w:rsidR="00D07526" w:rsidRPr="009A016F" w:rsidRDefault="00D07526" w:rsidP="00596057">
      <w:pPr>
        <w:pStyle w:val="DipnotMetni"/>
        <w:spacing w:after="40" w:line="271" w:lineRule="auto"/>
        <w:ind w:left="142" w:hanging="142"/>
        <w:jc w:val="both"/>
        <w:rPr>
          <w:rFonts w:ascii="Times New Roman" w:hAnsi="Times New Roman" w:cs="Times New Roman"/>
        </w:rPr>
      </w:pPr>
      <w:r w:rsidRPr="009A016F">
        <w:rPr>
          <w:rStyle w:val="DipnotBavurusu"/>
          <w:rFonts w:ascii="Times New Roman" w:hAnsi="Times New Roman" w:cs="Times New Roman"/>
        </w:rPr>
        <w:footnoteRef/>
      </w:r>
      <w:r w:rsidRPr="009A016F">
        <w:rPr>
          <w:rFonts w:ascii="Times New Roman" w:hAnsi="Times New Roman" w:cs="Times New Roman"/>
        </w:rPr>
        <w:t xml:space="preserve"> </w:t>
      </w:r>
      <w:proofErr w:type="spellStart"/>
      <w:r w:rsidRPr="009A016F">
        <w:rPr>
          <w:rFonts w:ascii="Times New Roman" w:hAnsi="Times New Roman" w:cs="Times New Roman"/>
        </w:rPr>
        <w:t>Denniston</w:t>
      </w:r>
      <w:proofErr w:type="spellEnd"/>
      <w:r w:rsidRPr="009A016F">
        <w:rPr>
          <w:rFonts w:ascii="Times New Roman" w:hAnsi="Times New Roman" w:cs="Times New Roman"/>
        </w:rPr>
        <w:t>, R., 'Diplomatic intercepts...</w:t>
      </w:r>
      <w:proofErr w:type="gramStart"/>
      <w:r w:rsidRPr="009A016F">
        <w:rPr>
          <w:rFonts w:ascii="Times New Roman" w:hAnsi="Times New Roman" w:cs="Times New Roman"/>
        </w:rPr>
        <w:t>’,</w:t>
      </w:r>
      <w:proofErr w:type="gramEnd"/>
      <w:r w:rsidRPr="009A016F">
        <w:rPr>
          <w:rFonts w:ascii="Times New Roman" w:hAnsi="Times New Roman" w:cs="Times New Roman"/>
        </w:rPr>
        <w:t xml:space="preserve"> p. 245.</w:t>
      </w:r>
    </w:p>
  </w:footnote>
  <w:footnote w:id="184">
    <w:p w:rsidR="00D07526" w:rsidRPr="009A016F" w:rsidRDefault="00D07526" w:rsidP="00596057">
      <w:pPr>
        <w:pStyle w:val="DipnotMetni"/>
        <w:spacing w:after="40" w:line="271" w:lineRule="auto"/>
        <w:ind w:left="142" w:hanging="142"/>
        <w:jc w:val="both"/>
        <w:rPr>
          <w:rFonts w:ascii="Times New Roman" w:hAnsi="Times New Roman" w:cs="Times New Roman"/>
        </w:rPr>
      </w:pPr>
      <w:r w:rsidRPr="009A016F">
        <w:rPr>
          <w:rStyle w:val="DipnotBavurusu"/>
          <w:rFonts w:ascii="Times New Roman" w:hAnsi="Times New Roman" w:cs="Times New Roman"/>
        </w:rPr>
        <w:footnoteRef/>
      </w:r>
      <w:r w:rsidRPr="009A016F">
        <w:rPr>
          <w:rFonts w:ascii="Times New Roman" w:hAnsi="Times New Roman" w:cs="Times New Roman"/>
        </w:rPr>
        <w:t xml:space="preserve"> Lloyd George Papers, LG/F/209/5 </w:t>
      </w:r>
      <w:proofErr w:type="spellStart"/>
      <w:r w:rsidRPr="009A016F">
        <w:rPr>
          <w:rFonts w:ascii="Times New Roman" w:hAnsi="Times New Roman" w:cs="Times New Roman"/>
        </w:rPr>
        <w:t>Cilingir</w:t>
      </w:r>
      <w:proofErr w:type="spellEnd"/>
      <w:r w:rsidRPr="009A016F">
        <w:rPr>
          <w:rFonts w:ascii="Times New Roman" w:hAnsi="Times New Roman" w:cs="Times New Roman"/>
        </w:rPr>
        <w:t>, S., “Lloyd George...</w:t>
      </w:r>
      <w:proofErr w:type="gramStart"/>
      <w:r w:rsidRPr="009A016F">
        <w:rPr>
          <w:rFonts w:ascii="Times New Roman" w:hAnsi="Times New Roman" w:cs="Times New Roman"/>
        </w:rPr>
        <w:t>”,</w:t>
      </w:r>
      <w:proofErr w:type="gramEnd"/>
      <w:r w:rsidRPr="009A016F">
        <w:rPr>
          <w:rFonts w:ascii="Times New Roman" w:hAnsi="Times New Roman" w:cs="Times New Roman"/>
        </w:rPr>
        <w:t xml:space="preserve"> p. 474.</w:t>
      </w:r>
    </w:p>
  </w:footnote>
  <w:footnote w:id="185">
    <w:p w:rsidR="00D07526" w:rsidRPr="009A016F" w:rsidRDefault="00D07526" w:rsidP="00596057">
      <w:pPr>
        <w:pStyle w:val="DipnotMetni"/>
        <w:spacing w:after="40" w:line="271" w:lineRule="auto"/>
        <w:ind w:left="142" w:hanging="142"/>
        <w:jc w:val="both"/>
        <w:rPr>
          <w:rFonts w:ascii="Times New Roman" w:hAnsi="Times New Roman" w:cs="Times New Roman"/>
        </w:rPr>
      </w:pPr>
      <w:r w:rsidRPr="009A016F">
        <w:rPr>
          <w:rStyle w:val="DipnotBavurusu"/>
          <w:rFonts w:ascii="Times New Roman" w:hAnsi="Times New Roman" w:cs="Times New Roman"/>
        </w:rPr>
        <w:footnoteRef/>
      </w:r>
      <w:r w:rsidRPr="009A016F">
        <w:rPr>
          <w:rFonts w:ascii="Times New Roman" w:hAnsi="Times New Roman" w:cs="Times New Roman"/>
        </w:rPr>
        <w:t xml:space="preserve"> Hind, J. W., ‘Lloyd George and the Turkish question: An examination of Lloyd George’s Turkish policy 1918-1922’, MA Thesis in University of Columbia, 1978, p. 80.</w:t>
      </w:r>
    </w:p>
  </w:footnote>
  <w:footnote w:id="186">
    <w:p w:rsidR="00D07526" w:rsidRPr="009A016F" w:rsidRDefault="00D07526" w:rsidP="001F2219">
      <w:pPr>
        <w:pStyle w:val="DipnotMetni"/>
        <w:spacing w:line="271" w:lineRule="auto"/>
        <w:ind w:left="142" w:hanging="142"/>
        <w:jc w:val="both"/>
        <w:rPr>
          <w:rFonts w:ascii="Times New Roman" w:hAnsi="Times New Roman" w:cs="Times New Roman"/>
        </w:rPr>
      </w:pPr>
      <w:r w:rsidRPr="009A016F">
        <w:rPr>
          <w:rStyle w:val="DipnotBavurusu"/>
          <w:rFonts w:ascii="Times New Roman" w:hAnsi="Times New Roman" w:cs="Times New Roman"/>
        </w:rPr>
        <w:footnoteRef/>
      </w:r>
      <w:r w:rsidRPr="009A016F">
        <w:rPr>
          <w:rFonts w:ascii="Times New Roman" w:hAnsi="Times New Roman" w:cs="Times New Roman"/>
        </w:rPr>
        <w:t xml:space="preserve"> </w:t>
      </w:r>
      <w:proofErr w:type="gramStart"/>
      <w:r w:rsidRPr="009A016F">
        <w:rPr>
          <w:rFonts w:ascii="Times New Roman" w:hAnsi="Times New Roman" w:cs="Times New Roman"/>
        </w:rPr>
        <w:t>Ibid, p. 86.</w:t>
      </w:r>
      <w:proofErr w:type="gramEnd"/>
    </w:p>
  </w:footnote>
  <w:footnote w:id="187">
    <w:p w:rsidR="00D07526" w:rsidRPr="009A016F" w:rsidRDefault="00D07526" w:rsidP="001F2219">
      <w:pPr>
        <w:pStyle w:val="DipnotMetni"/>
        <w:spacing w:line="271" w:lineRule="auto"/>
        <w:ind w:left="142" w:hanging="142"/>
        <w:jc w:val="both"/>
        <w:rPr>
          <w:rFonts w:ascii="Times New Roman" w:hAnsi="Times New Roman" w:cs="Times New Roman"/>
        </w:rPr>
      </w:pPr>
      <w:r w:rsidRPr="009A016F">
        <w:rPr>
          <w:rStyle w:val="DipnotBavurusu"/>
          <w:rFonts w:ascii="Times New Roman" w:hAnsi="Times New Roman" w:cs="Times New Roman"/>
        </w:rPr>
        <w:footnoteRef/>
      </w:r>
      <w:r w:rsidRPr="009A016F">
        <w:rPr>
          <w:rFonts w:ascii="Times New Roman" w:hAnsi="Times New Roman" w:cs="Times New Roman"/>
        </w:rPr>
        <w:t xml:space="preserve"> Kinnear, M., </w:t>
      </w:r>
      <w:r w:rsidRPr="009A016F">
        <w:rPr>
          <w:rFonts w:ascii="Times New Roman" w:hAnsi="Times New Roman" w:cs="Times New Roman"/>
          <w:i/>
          <w:iCs/>
        </w:rPr>
        <w:t xml:space="preserve">The Fall of Lloyd George </w:t>
      </w:r>
      <w:proofErr w:type="gramStart"/>
      <w:r w:rsidRPr="009A016F">
        <w:rPr>
          <w:rFonts w:ascii="Times New Roman" w:hAnsi="Times New Roman" w:cs="Times New Roman"/>
          <w:i/>
          <w:iCs/>
        </w:rPr>
        <w:t>The</w:t>
      </w:r>
      <w:proofErr w:type="gramEnd"/>
      <w:r w:rsidRPr="009A016F">
        <w:rPr>
          <w:rFonts w:ascii="Times New Roman" w:hAnsi="Times New Roman" w:cs="Times New Roman"/>
          <w:i/>
          <w:iCs/>
        </w:rPr>
        <w:t xml:space="preserve"> Political Crisis of 1922</w:t>
      </w:r>
      <w:r w:rsidRPr="009A016F">
        <w:rPr>
          <w:rFonts w:ascii="Times New Roman" w:hAnsi="Times New Roman" w:cs="Times New Roman"/>
        </w:rPr>
        <w:t>, (London: The Macmillan Press, 1973), p.116.</w:t>
      </w:r>
    </w:p>
  </w:footnote>
  <w:footnote w:id="188">
    <w:p w:rsidR="00D07526" w:rsidRPr="009A016F" w:rsidRDefault="00D07526" w:rsidP="00596057">
      <w:pPr>
        <w:pStyle w:val="DipnotMetni"/>
        <w:spacing w:after="40" w:line="271" w:lineRule="auto"/>
        <w:ind w:left="142" w:hanging="142"/>
        <w:jc w:val="both"/>
        <w:rPr>
          <w:rFonts w:ascii="Times New Roman" w:hAnsi="Times New Roman" w:cs="Times New Roman"/>
        </w:rPr>
      </w:pPr>
      <w:r w:rsidRPr="009A016F">
        <w:rPr>
          <w:rStyle w:val="DipnotBavurusu"/>
          <w:rFonts w:ascii="Times New Roman" w:hAnsi="Times New Roman" w:cs="Times New Roman"/>
        </w:rPr>
        <w:footnoteRef/>
      </w:r>
      <w:r w:rsidRPr="009A016F">
        <w:rPr>
          <w:rFonts w:ascii="Times New Roman" w:hAnsi="Times New Roman" w:cs="Times New Roman"/>
        </w:rPr>
        <w:t xml:space="preserve"> Hind, J., W., </w:t>
      </w:r>
      <w:r w:rsidRPr="009A016F">
        <w:rPr>
          <w:rFonts w:ascii="Times New Roman" w:hAnsi="Times New Roman" w:cs="Times New Roman"/>
          <w:i/>
          <w:iCs/>
        </w:rPr>
        <w:t>‘Lloyd George and the Turkish question...</w:t>
      </w:r>
      <w:proofErr w:type="gramStart"/>
      <w:r w:rsidRPr="009A016F">
        <w:rPr>
          <w:rFonts w:ascii="Times New Roman" w:hAnsi="Times New Roman" w:cs="Times New Roman"/>
        </w:rPr>
        <w:t>’,</w:t>
      </w:r>
      <w:proofErr w:type="gramEnd"/>
      <w:r w:rsidRPr="009A016F">
        <w:rPr>
          <w:rFonts w:ascii="Times New Roman" w:hAnsi="Times New Roman" w:cs="Times New Roman"/>
        </w:rPr>
        <w:t xml:space="preserve"> p. 91.</w:t>
      </w:r>
    </w:p>
  </w:footnote>
  <w:footnote w:id="189">
    <w:p w:rsidR="00D07526" w:rsidRPr="009A016F" w:rsidRDefault="00D07526" w:rsidP="00596057">
      <w:pPr>
        <w:pStyle w:val="DipnotMetni"/>
        <w:spacing w:after="40" w:line="271" w:lineRule="auto"/>
        <w:ind w:left="142" w:hanging="142"/>
        <w:jc w:val="both"/>
        <w:rPr>
          <w:rFonts w:ascii="Times New Roman" w:hAnsi="Times New Roman" w:cs="Times New Roman"/>
        </w:rPr>
      </w:pPr>
      <w:r w:rsidRPr="009A016F">
        <w:rPr>
          <w:rStyle w:val="DipnotBavurusu"/>
          <w:rFonts w:ascii="Times New Roman" w:hAnsi="Times New Roman" w:cs="Times New Roman"/>
        </w:rPr>
        <w:footnoteRef/>
      </w:r>
      <w:r w:rsidRPr="009A016F">
        <w:rPr>
          <w:rFonts w:ascii="Times New Roman" w:hAnsi="Times New Roman" w:cs="Times New Roman"/>
        </w:rPr>
        <w:t xml:space="preserve"> </w:t>
      </w:r>
      <w:proofErr w:type="spellStart"/>
      <w:r w:rsidRPr="009A016F">
        <w:rPr>
          <w:rFonts w:ascii="Times New Roman" w:hAnsi="Times New Roman" w:cs="Times New Roman"/>
        </w:rPr>
        <w:t>Cilingir</w:t>
      </w:r>
      <w:proofErr w:type="spellEnd"/>
      <w:r w:rsidRPr="009A016F">
        <w:rPr>
          <w:rFonts w:ascii="Times New Roman" w:hAnsi="Times New Roman" w:cs="Times New Roman"/>
        </w:rPr>
        <w:t>, S., ‘</w:t>
      </w:r>
      <w:r w:rsidRPr="009A016F">
        <w:rPr>
          <w:rFonts w:ascii="Times New Roman" w:hAnsi="Times New Roman" w:cs="Times New Roman"/>
          <w:i/>
          <w:iCs/>
        </w:rPr>
        <w:t>Lloyd George...</w:t>
      </w:r>
      <w:proofErr w:type="gramStart"/>
      <w:r w:rsidRPr="009A016F">
        <w:rPr>
          <w:rFonts w:ascii="Times New Roman" w:hAnsi="Times New Roman" w:cs="Times New Roman"/>
          <w:i/>
          <w:iCs/>
        </w:rPr>
        <w:t>’</w:t>
      </w:r>
      <w:r w:rsidRPr="009A016F">
        <w:rPr>
          <w:rFonts w:ascii="Times New Roman" w:hAnsi="Times New Roman" w:cs="Times New Roman"/>
        </w:rPr>
        <w:t>,</w:t>
      </w:r>
      <w:proofErr w:type="gramEnd"/>
      <w:r w:rsidRPr="009A016F">
        <w:rPr>
          <w:rFonts w:ascii="Times New Roman" w:hAnsi="Times New Roman" w:cs="Times New Roman"/>
        </w:rPr>
        <w:t xml:space="preserve"> p. 456.</w:t>
      </w:r>
    </w:p>
  </w:footnote>
  <w:footnote w:id="190">
    <w:p w:rsidR="00D07526" w:rsidRPr="009A016F" w:rsidRDefault="00D07526" w:rsidP="00596057">
      <w:pPr>
        <w:pStyle w:val="DipnotMetni"/>
        <w:spacing w:after="40" w:line="271" w:lineRule="auto"/>
        <w:ind w:left="142" w:hanging="142"/>
        <w:jc w:val="both"/>
        <w:rPr>
          <w:rFonts w:ascii="Times New Roman" w:hAnsi="Times New Roman" w:cs="Times New Roman"/>
        </w:rPr>
      </w:pPr>
      <w:r w:rsidRPr="009A016F">
        <w:rPr>
          <w:rStyle w:val="DipnotBavurusu"/>
          <w:rFonts w:ascii="Times New Roman" w:hAnsi="Times New Roman" w:cs="Times New Roman"/>
        </w:rPr>
        <w:footnoteRef/>
      </w:r>
      <w:r w:rsidRPr="009A016F">
        <w:rPr>
          <w:rFonts w:ascii="Times New Roman" w:hAnsi="Times New Roman" w:cs="Times New Roman"/>
        </w:rPr>
        <w:t xml:space="preserve"> </w:t>
      </w:r>
      <w:proofErr w:type="gramStart"/>
      <w:r w:rsidRPr="009A016F">
        <w:rPr>
          <w:rFonts w:ascii="Times New Roman" w:hAnsi="Times New Roman" w:cs="Times New Roman"/>
        </w:rPr>
        <w:t>Ibid.,</w:t>
      </w:r>
      <w:proofErr w:type="gramEnd"/>
      <w:r w:rsidRPr="009A016F">
        <w:rPr>
          <w:rFonts w:ascii="Times New Roman" w:hAnsi="Times New Roman" w:cs="Times New Roman"/>
        </w:rPr>
        <w:t xml:space="preserve"> p. 458.</w:t>
      </w:r>
    </w:p>
  </w:footnote>
  <w:footnote w:id="191">
    <w:p w:rsidR="00D07526" w:rsidRPr="009A016F" w:rsidRDefault="00D07526" w:rsidP="00596057">
      <w:pPr>
        <w:pStyle w:val="DipnotMetni"/>
        <w:spacing w:after="40" w:line="271" w:lineRule="auto"/>
        <w:ind w:left="142" w:hanging="142"/>
        <w:jc w:val="both"/>
        <w:rPr>
          <w:rFonts w:ascii="Times New Roman" w:hAnsi="Times New Roman" w:cs="Times New Roman"/>
        </w:rPr>
      </w:pPr>
      <w:r w:rsidRPr="009A016F">
        <w:rPr>
          <w:rStyle w:val="DipnotBavurusu"/>
          <w:rFonts w:ascii="Times New Roman" w:hAnsi="Times New Roman" w:cs="Times New Roman"/>
        </w:rPr>
        <w:footnoteRef/>
      </w:r>
      <w:r w:rsidRPr="009A016F">
        <w:rPr>
          <w:rFonts w:ascii="Times New Roman" w:hAnsi="Times New Roman" w:cs="Times New Roman"/>
        </w:rPr>
        <w:t xml:space="preserve"> </w:t>
      </w:r>
      <w:proofErr w:type="spellStart"/>
      <w:r w:rsidRPr="009A016F">
        <w:rPr>
          <w:rFonts w:ascii="Times New Roman" w:hAnsi="Times New Roman" w:cs="Times New Roman"/>
        </w:rPr>
        <w:t>Denniston</w:t>
      </w:r>
      <w:proofErr w:type="spellEnd"/>
      <w:r w:rsidRPr="009A016F">
        <w:rPr>
          <w:rFonts w:ascii="Times New Roman" w:hAnsi="Times New Roman" w:cs="Times New Roman"/>
        </w:rPr>
        <w:t>, R., 'Diplomatic intercepts...’ p. 246.</w:t>
      </w:r>
    </w:p>
  </w:footnote>
  <w:footnote w:id="192">
    <w:p w:rsidR="00D07526" w:rsidRPr="009A016F" w:rsidRDefault="00D07526" w:rsidP="00596057">
      <w:pPr>
        <w:pStyle w:val="DipnotMetni"/>
        <w:spacing w:after="40" w:line="271" w:lineRule="auto"/>
        <w:ind w:left="142" w:hanging="142"/>
        <w:jc w:val="both"/>
        <w:rPr>
          <w:rFonts w:ascii="Times New Roman" w:hAnsi="Times New Roman" w:cs="Times New Roman"/>
        </w:rPr>
      </w:pPr>
      <w:r w:rsidRPr="009A016F">
        <w:rPr>
          <w:rStyle w:val="DipnotBavurusu"/>
          <w:rFonts w:ascii="Times New Roman" w:hAnsi="Times New Roman" w:cs="Times New Roman"/>
        </w:rPr>
        <w:footnoteRef/>
      </w:r>
      <w:r w:rsidRPr="009A016F">
        <w:rPr>
          <w:rFonts w:ascii="Times New Roman" w:hAnsi="Times New Roman" w:cs="Times New Roman"/>
        </w:rPr>
        <w:t xml:space="preserve"> </w:t>
      </w:r>
      <w:proofErr w:type="gramStart"/>
      <w:r w:rsidRPr="009A016F">
        <w:rPr>
          <w:rFonts w:ascii="Times New Roman" w:hAnsi="Times New Roman" w:cs="Times New Roman"/>
        </w:rPr>
        <w:t>Hind, J. W., ‘Lloyd George and the Turkish question...’ pp. 85-86.</w:t>
      </w:r>
      <w:proofErr w:type="gramEnd"/>
    </w:p>
  </w:footnote>
  <w:footnote w:id="193">
    <w:p w:rsidR="00D07526" w:rsidRPr="009A016F" w:rsidRDefault="00D07526" w:rsidP="00596057">
      <w:pPr>
        <w:pStyle w:val="DipnotMetni"/>
        <w:spacing w:after="40" w:line="271" w:lineRule="auto"/>
        <w:ind w:left="142" w:hanging="142"/>
        <w:jc w:val="both"/>
        <w:rPr>
          <w:rFonts w:ascii="Times New Roman" w:hAnsi="Times New Roman" w:cs="Times New Roman"/>
        </w:rPr>
      </w:pPr>
      <w:r w:rsidRPr="009A016F">
        <w:rPr>
          <w:rStyle w:val="DipnotBavurusu"/>
          <w:rFonts w:ascii="Times New Roman" w:hAnsi="Times New Roman" w:cs="Times New Roman"/>
        </w:rPr>
        <w:footnoteRef/>
      </w:r>
      <w:r w:rsidRPr="009A016F">
        <w:rPr>
          <w:rFonts w:ascii="Times New Roman" w:hAnsi="Times New Roman" w:cs="Times New Roman"/>
        </w:rPr>
        <w:t xml:space="preserve"> </w:t>
      </w:r>
      <w:proofErr w:type="gramStart"/>
      <w:r w:rsidRPr="009A016F">
        <w:rPr>
          <w:rFonts w:ascii="Times New Roman" w:hAnsi="Times New Roman" w:cs="Times New Roman"/>
        </w:rPr>
        <w:t>Ibid.,</w:t>
      </w:r>
      <w:proofErr w:type="gramEnd"/>
      <w:r w:rsidRPr="009A016F">
        <w:rPr>
          <w:rFonts w:ascii="Times New Roman" w:hAnsi="Times New Roman" w:cs="Times New Roman"/>
        </w:rPr>
        <w:t xml:space="preserve"> p. 91.</w:t>
      </w:r>
    </w:p>
  </w:footnote>
  <w:footnote w:id="194">
    <w:p w:rsidR="00D07526" w:rsidRPr="009A016F" w:rsidRDefault="00D07526" w:rsidP="00596057">
      <w:pPr>
        <w:pStyle w:val="DipnotMetni"/>
        <w:spacing w:after="40" w:line="271" w:lineRule="auto"/>
        <w:ind w:left="142" w:hanging="142"/>
        <w:jc w:val="both"/>
        <w:rPr>
          <w:rFonts w:ascii="Times New Roman" w:hAnsi="Times New Roman" w:cs="Times New Roman"/>
        </w:rPr>
      </w:pPr>
      <w:r w:rsidRPr="009A016F">
        <w:rPr>
          <w:rStyle w:val="DipnotBavurusu"/>
          <w:rFonts w:ascii="Times New Roman" w:hAnsi="Times New Roman" w:cs="Times New Roman"/>
        </w:rPr>
        <w:footnoteRef/>
      </w:r>
      <w:r w:rsidRPr="009A016F">
        <w:rPr>
          <w:rFonts w:ascii="Times New Roman" w:hAnsi="Times New Roman" w:cs="Times New Roman"/>
        </w:rPr>
        <w:t xml:space="preserve"> </w:t>
      </w:r>
      <w:proofErr w:type="gramStart"/>
      <w:r w:rsidRPr="009A016F">
        <w:rPr>
          <w:rFonts w:ascii="Times New Roman" w:hAnsi="Times New Roman" w:cs="Times New Roman"/>
        </w:rPr>
        <w:t>The Times Digital Archive 1785-1985, ‘Constantinople Prime Minister’s Defence Moslem Feeling Expulsion of Turk Demanded’, 27</w:t>
      </w:r>
      <w:r w:rsidRPr="009A016F">
        <w:rPr>
          <w:rFonts w:ascii="Times New Roman" w:hAnsi="Times New Roman" w:cs="Times New Roman"/>
          <w:vertAlign w:val="superscript"/>
        </w:rPr>
        <w:t xml:space="preserve">th </w:t>
      </w:r>
      <w:r w:rsidRPr="009A016F">
        <w:rPr>
          <w:rFonts w:ascii="Times New Roman" w:hAnsi="Times New Roman" w:cs="Times New Roman"/>
        </w:rPr>
        <w:t>February 1920.</w:t>
      </w:r>
      <w:proofErr w:type="gramEnd"/>
    </w:p>
  </w:footnote>
  <w:footnote w:id="195">
    <w:p w:rsidR="00D07526" w:rsidRPr="009A016F" w:rsidRDefault="00D07526" w:rsidP="00596057">
      <w:pPr>
        <w:pStyle w:val="DipnotMetni"/>
        <w:spacing w:after="40" w:line="271" w:lineRule="auto"/>
        <w:ind w:left="142" w:hanging="142"/>
        <w:jc w:val="both"/>
        <w:rPr>
          <w:rFonts w:ascii="Times New Roman" w:hAnsi="Times New Roman" w:cs="Times New Roman"/>
        </w:rPr>
      </w:pPr>
      <w:r w:rsidRPr="009A016F">
        <w:rPr>
          <w:rStyle w:val="DipnotBavurusu"/>
          <w:rFonts w:ascii="Times New Roman" w:hAnsi="Times New Roman" w:cs="Times New Roman"/>
        </w:rPr>
        <w:footnoteRef/>
      </w:r>
      <w:r w:rsidRPr="009A016F">
        <w:rPr>
          <w:rFonts w:ascii="Times New Roman" w:hAnsi="Times New Roman" w:cs="Times New Roman"/>
        </w:rPr>
        <w:t xml:space="preserve"> Kinnear, M., ‘</w:t>
      </w:r>
      <w:r w:rsidRPr="009A016F">
        <w:rPr>
          <w:rFonts w:ascii="Times New Roman" w:hAnsi="Times New Roman" w:cs="Times New Roman"/>
          <w:i/>
          <w:iCs/>
        </w:rPr>
        <w:t>The Fall of Lloyd George…</w:t>
      </w:r>
      <w:proofErr w:type="gramStart"/>
      <w:r w:rsidRPr="009A016F">
        <w:rPr>
          <w:rFonts w:ascii="Times New Roman" w:hAnsi="Times New Roman" w:cs="Times New Roman"/>
          <w:i/>
          <w:iCs/>
        </w:rPr>
        <w:t>’</w:t>
      </w:r>
      <w:r w:rsidRPr="009A016F">
        <w:rPr>
          <w:rFonts w:ascii="Times New Roman" w:hAnsi="Times New Roman" w:cs="Times New Roman"/>
        </w:rPr>
        <w:t>,</w:t>
      </w:r>
      <w:proofErr w:type="gramEnd"/>
      <w:r w:rsidRPr="009A016F">
        <w:rPr>
          <w:rFonts w:ascii="Times New Roman" w:hAnsi="Times New Roman" w:cs="Times New Roman"/>
        </w:rPr>
        <w:t xml:space="preserve"> p. 169.</w:t>
      </w:r>
    </w:p>
  </w:footnote>
  <w:footnote w:id="196">
    <w:p w:rsidR="00D07526" w:rsidRPr="009A016F" w:rsidRDefault="00D07526" w:rsidP="00596057">
      <w:pPr>
        <w:pStyle w:val="DipnotMetni"/>
        <w:spacing w:after="40" w:line="271" w:lineRule="auto"/>
        <w:ind w:left="142" w:hanging="142"/>
        <w:jc w:val="both"/>
        <w:rPr>
          <w:rFonts w:ascii="Times New Roman" w:hAnsi="Times New Roman" w:cs="Times New Roman"/>
        </w:rPr>
      </w:pPr>
      <w:r w:rsidRPr="009A016F">
        <w:rPr>
          <w:rStyle w:val="DipnotBavurusu"/>
          <w:rFonts w:ascii="Times New Roman" w:hAnsi="Times New Roman" w:cs="Times New Roman"/>
        </w:rPr>
        <w:footnoteRef/>
      </w:r>
      <w:r w:rsidRPr="009A016F">
        <w:rPr>
          <w:rFonts w:ascii="Times New Roman" w:hAnsi="Times New Roman" w:cs="Times New Roman"/>
        </w:rPr>
        <w:t xml:space="preserve"> George, D., L., </w:t>
      </w:r>
      <w:r w:rsidRPr="009A016F">
        <w:rPr>
          <w:rFonts w:ascii="Times New Roman" w:hAnsi="Times New Roman" w:cs="Times New Roman"/>
          <w:i/>
          <w:iCs/>
        </w:rPr>
        <w:t>‘The Truth about...</w:t>
      </w:r>
      <w:proofErr w:type="gramStart"/>
      <w:r w:rsidRPr="009A016F">
        <w:rPr>
          <w:rFonts w:ascii="Times New Roman" w:hAnsi="Times New Roman" w:cs="Times New Roman"/>
          <w:i/>
          <w:iCs/>
        </w:rPr>
        <w:t>’</w:t>
      </w:r>
      <w:r w:rsidRPr="009A016F">
        <w:rPr>
          <w:rFonts w:ascii="Times New Roman" w:hAnsi="Times New Roman" w:cs="Times New Roman"/>
        </w:rPr>
        <w:t>,</w:t>
      </w:r>
      <w:proofErr w:type="gramEnd"/>
      <w:r w:rsidRPr="009A016F">
        <w:rPr>
          <w:rFonts w:ascii="Times New Roman" w:hAnsi="Times New Roman" w:cs="Times New Roman"/>
        </w:rPr>
        <w:t xml:space="preserve"> p. 1361.</w:t>
      </w:r>
    </w:p>
  </w:footnote>
  <w:footnote w:id="197">
    <w:p w:rsidR="00D07526" w:rsidRPr="009A016F" w:rsidRDefault="00D07526" w:rsidP="00596057">
      <w:pPr>
        <w:pStyle w:val="DipnotMetni"/>
        <w:spacing w:after="40" w:line="271" w:lineRule="auto"/>
        <w:ind w:left="142" w:hanging="142"/>
        <w:jc w:val="both"/>
        <w:rPr>
          <w:rFonts w:ascii="Times New Roman" w:hAnsi="Times New Roman" w:cs="Times New Roman"/>
        </w:rPr>
      </w:pPr>
      <w:r w:rsidRPr="009A016F">
        <w:rPr>
          <w:rStyle w:val="DipnotBavurusu"/>
          <w:rFonts w:ascii="Times New Roman" w:hAnsi="Times New Roman" w:cs="Times New Roman"/>
        </w:rPr>
        <w:footnoteRef/>
      </w:r>
      <w:r w:rsidRPr="009A016F">
        <w:rPr>
          <w:rFonts w:ascii="Times New Roman" w:hAnsi="Times New Roman" w:cs="Times New Roman"/>
        </w:rPr>
        <w:t xml:space="preserve"> </w:t>
      </w:r>
      <w:proofErr w:type="spellStart"/>
      <w:r w:rsidRPr="009A016F">
        <w:rPr>
          <w:rFonts w:ascii="Times New Roman" w:hAnsi="Times New Roman" w:cs="Times New Roman"/>
        </w:rPr>
        <w:t>Denniston</w:t>
      </w:r>
      <w:proofErr w:type="spellEnd"/>
      <w:r w:rsidRPr="009A016F">
        <w:rPr>
          <w:rFonts w:ascii="Times New Roman" w:hAnsi="Times New Roman" w:cs="Times New Roman"/>
        </w:rPr>
        <w:t>, R., 'Diplomatic intercepts...</w:t>
      </w:r>
      <w:proofErr w:type="gramStart"/>
      <w:r w:rsidRPr="009A016F">
        <w:rPr>
          <w:rFonts w:ascii="Times New Roman" w:hAnsi="Times New Roman" w:cs="Times New Roman"/>
        </w:rPr>
        <w:t>’,</w:t>
      </w:r>
      <w:proofErr w:type="gramEnd"/>
      <w:r w:rsidRPr="009A016F">
        <w:rPr>
          <w:rFonts w:ascii="Times New Roman" w:hAnsi="Times New Roman" w:cs="Times New Roman"/>
        </w:rPr>
        <w:t xml:space="preserve"> p. 248.</w:t>
      </w:r>
    </w:p>
  </w:footnote>
  <w:footnote w:id="198">
    <w:p w:rsidR="00D07526" w:rsidRPr="009A016F" w:rsidRDefault="00D07526" w:rsidP="00596057">
      <w:pPr>
        <w:pStyle w:val="DipnotMetni"/>
        <w:spacing w:after="40" w:line="271" w:lineRule="auto"/>
        <w:ind w:left="142" w:hanging="142"/>
        <w:jc w:val="both"/>
        <w:rPr>
          <w:rFonts w:ascii="Times New Roman" w:hAnsi="Times New Roman" w:cs="Times New Roman"/>
        </w:rPr>
      </w:pPr>
      <w:r w:rsidRPr="009A016F">
        <w:rPr>
          <w:rStyle w:val="DipnotBavurusu"/>
          <w:rFonts w:ascii="Times New Roman" w:hAnsi="Times New Roman" w:cs="Times New Roman"/>
        </w:rPr>
        <w:footnoteRef/>
      </w:r>
      <w:r w:rsidRPr="009A016F">
        <w:rPr>
          <w:rFonts w:ascii="Times New Roman" w:hAnsi="Times New Roman" w:cs="Times New Roman"/>
        </w:rPr>
        <w:t xml:space="preserve"> Ibid</w:t>
      </w:r>
      <w:proofErr w:type="gramStart"/>
      <w:r w:rsidRPr="009A016F">
        <w:rPr>
          <w:rFonts w:ascii="Times New Roman" w:hAnsi="Times New Roman" w:cs="Times New Roman"/>
        </w:rPr>
        <w:t>,,</w:t>
      </w:r>
      <w:proofErr w:type="gramEnd"/>
      <w:r w:rsidRPr="009A016F">
        <w:rPr>
          <w:rFonts w:ascii="Times New Roman" w:hAnsi="Times New Roman" w:cs="Times New Roman"/>
        </w:rPr>
        <w:t xml:space="preserve"> p. 255.</w:t>
      </w:r>
    </w:p>
  </w:footnote>
  <w:footnote w:id="199">
    <w:p w:rsidR="00D07526" w:rsidRPr="009A016F" w:rsidRDefault="00D07526" w:rsidP="00596057">
      <w:pPr>
        <w:pStyle w:val="DipnotMetni"/>
        <w:spacing w:after="40" w:line="271" w:lineRule="auto"/>
        <w:ind w:left="142" w:hanging="142"/>
        <w:jc w:val="both"/>
        <w:rPr>
          <w:rFonts w:ascii="Times New Roman" w:hAnsi="Times New Roman" w:cs="Times New Roman"/>
        </w:rPr>
      </w:pPr>
      <w:r w:rsidRPr="009A016F">
        <w:rPr>
          <w:rStyle w:val="DipnotBavurusu"/>
          <w:rFonts w:ascii="Times New Roman" w:hAnsi="Times New Roman" w:cs="Times New Roman"/>
        </w:rPr>
        <w:footnoteRef/>
      </w:r>
      <w:r w:rsidRPr="009A016F">
        <w:rPr>
          <w:rFonts w:ascii="Times New Roman" w:hAnsi="Times New Roman" w:cs="Times New Roman"/>
        </w:rPr>
        <w:t xml:space="preserve"> </w:t>
      </w:r>
      <w:proofErr w:type="gramStart"/>
      <w:r w:rsidRPr="009A016F">
        <w:rPr>
          <w:rFonts w:ascii="Times New Roman" w:hAnsi="Times New Roman" w:cs="Times New Roman"/>
        </w:rPr>
        <w:t>Ibid.,</w:t>
      </w:r>
      <w:proofErr w:type="gramEnd"/>
      <w:r w:rsidRPr="009A016F">
        <w:rPr>
          <w:rFonts w:ascii="Times New Roman" w:hAnsi="Times New Roman" w:cs="Times New Roman"/>
        </w:rPr>
        <w:t xml:space="preserve"> pp. 244-245.</w:t>
      </w:r>
    </w:p>
  </w:footnote>
  <w:footnote w:id="200">
    <w:p w:rsidR="00D07526" w:rsidRPr="009A016F" w:rsidRDefault="00D07526" w:rsidP="00596057">
      <w:pPr>
        <w:pStyle w:val="DipnotMetni"/>
        <w:spacing w:after="40" w:line="271" w:lineRule="auto"/>
        <w:ind w:left="142" w:hanging="142"/>
        <w:jc w:val="both"/>
        <w:rPr>
          <w:rFonts w:ascii="Times New Roman" w:hAnsi="Times New Roman" w:cs="Times New Roman"/>
        </w:rPr>
      </w:pPr>
      <w:r w:rsidRPr="009A016F">
        <w:rPr>
          <w:rStyle w:val="DipnotBavurusu"/>
          <w:rFonts w:ascii="Times New Roman" w:hAnsi="Times New Roman" w:cs="Times New Roman"/>
        </w:rPr>
        <w:footnoteRef/>
      </w:r>
      <w:r w:rsidRPr="009A016F">
        <w:rPr>
          <w:rFonts w:ascii="Times New Roman" w:hAnsi="Times New Roman" w:cs="Times New Roman"/>
        </w:rPr>
        <w:t xml:space="preserve"> </w:t>
      </w:r>
      <w:proofErr w:type="gramStart"/>
      <w:r w:rsidRPr="009A016F">
        <w:rPr>
          <w:rFonts w:ascii="Times New Roman" w:hAnsi="Times New Roman" w:cs="Times New Roman"/>
        </w:rPr>
        <w:t>Ibid.,</w:t>
      </w:r>
      <w:proofErr w:type="gramEnd"/>
      <w:r w:rsidRPr="009A016F">
        <w:rPr>
          <w:rFonts w:ascii="Times New Roman" w:hAnsi="Times New Roman" w:cs="Times New Roman"/>
        </w:rPr>
        <w:t xml:space="preserve"> p. 253.</w:t>
      </w:r>
    </w:p>
  </w:footnote>
  <w:footnote w:id="201">
    <w:p w:rsidR="00D07526" w:rsidRPr="009A016F" w:rsidRDefault="00D07526" w:rsidP="00596057">
      <w:pPr>
        <w:pStyle w:val="DipnotMetni"/>
        <w:spacing w:after="40" w:line="271" w:lineRule="auto"/>
        <w:ind w:left="142" w:hanging="142"/>
        <w:jc w:val="both"/>
        <w:rPr>
          <w:rFonts w:ascii="Times New Roman" w:hAnsi="Times New Roman" w:cs="Times New Roman"/>
        </w:rPr>
      </w:pPr>
      <w:r w:rsidRPr="009A016F">
        <w:rPr>
          <w:rStyle w:val="DipnotBavurusu"/>
          <w:rFonts w:ascii="Times New Roman" w:hAnsi="Times New Roman" w:cs="Times New Roman"/>
        </w:rPr>
        <w:footnoteRef/>
      </w:r>
      <w:r w:rsidRPr="009A016F">
        <w:rPr>
          <w:rFonts w:ascii="Times New Roman" w:hAnsi="Times New Roman" w:cs="Times New Roman"/>
        </w:rPr>
        <w:t xml:space="preserve"> </w:t>
      </w:r>
      <w:proofErr w:type="gramStart"/>
      <w:r w:rsidRPr="009A016F">
        <w:rPr>
          <w:rFonts w:ascii="Times New Roman" w:hAnsi="Times New Roman" w:cs="Times New Roman"/>
        </w:rPr>
        <w:t>Ibid.,</w:t>
      </w:r>
      <w:proofErr w:type="gramEnd"/>
      <w:r w:rsidRPr="009A016F">
        <w:rPr>
          <w:rFonts w:ascii="Times New Roman" w:hAnsi="Times New Roman" w:cs="Times New Roman"/>
        </w:rPr>
        <w:t xml:space="preserve"> p. 252.</w:t>
      </w:r>
    </w:p>
  </w:footnote>
  <w:footnote w:id="202">
    <w:p w:rsidR="00D07526" w:rsidRPr="009A016F" w:rsidRDefault="00D07526" w:rsidP="00596057">
      <w:pPr>
        <w:pStyle w:val="DipnotMetni"/>
        <w:spacing w:after="40" w:line="271" w:lineRule="auto"/>
        <w:ind w:left="142" w:hanging="142"/>
        <w:jc w:val="both"/>
        <w:rPr>
          <w:rFonts w:ascii="Times New Roman" w:hAnsi="Times New Roman" w:cs="Times New Roman"/>
        </w:rPr>
      </w:pPr>
      <w:r w:rsidRPr="009A016F">
        <w:rPr>
          <w:rStyle w:val="DipnotBavurusu"/>
          <w:rFonts w:ascii="Times New Roman" w:hAnsi="Times New Roman" w:cs="Times New Roman"/>
        </w:rPr>
        <w:footnoteRef/>
      </w:r>
      <w:r w:rsidRPr="009A016F">
        <w:rPr>
          <w:rFonts w:ascii="Times New Roman" w:hAnsi="Times New Roman" w:cs="Times New Roman"/>
        </w:rPr>
        <w:t xml:space="preserve"> </w:t>
      </w:r>
      <w:proofErr w:type="gramStart"/>
      <w:r w:rsidRPr="009A016F">
        <w:rPr>
          <w:rFonts w:ascii="Times New Roman" w:hAnsi="Times New Roman" w:cs="Times New Roman"/>
        </w:rPr>
        <w:t>Ibid.,</w:t>
      </w:r>
      <w:proofErr w:type="gramEnd"/>
      <w:r w:rsidRPr="009A016F">
        <w:rPr>
          <w:rFonts w:ascii="Times New Roman" w:hAnsi="Times New Roman" w:cs="Times New Roman"/>
        </w:rPr>
        <w:t xml:space="preserve"> p. 254.</w:t>
      </w:r>
    </w:p>
  </w:footnote>
  <w:footnote w:id="203">
    <w:p w:rsidR="00D07526" w:rsidRPr="009A016F" w:rsidRDefault="00D07526" w:rsidP="00596057">
      <w:pPr>
        <w:pStyle w:val="DipnotMetni"/>
        <w:spacing w:after="40" w:line="271" w:lineRule="auto"/>
        <w:ind w:left="142" w:hanging="142"/>
        <w:jc w:val="both"/>
        <w:rPr>
          <w:rFonts w:ascii="Times New Roman" w:hAnsi="Times New Roman" w:cs="Times New Roman"/>
        </w:rPr>
      </w:pPr>
      <w:r w:rsidRPr="009A016F">
        <w:rPr>
          <w:rStyle w:val="DipnotBavurusu"/>
          <w:rFonts w:ascii="Times New Roman" w:hAnsi="Times New Roman" w:cs="Times New Roman"/>
        </w:rPr>
        <w:footnoteRef/>
      </w:r>
      <w:r w:rsidRPr="009A016F">
        <w:rPr>
          <w:rFonts w:ascii="Times New Roman" w:hAnsi="Times New Roman" w:cs="Times New Roman"/>
        </w:rPr>
        <w:t xml:space="preserve"> George, D., L., </w:t>
      </w:r>
      <w:r w:rsidRPr="009A016F">
        <w:rPr>
          <w:rFonts w:ascii="Times New Roman" w:hAnsi="Times New Roman" w:cs="Times New Roman"/>
          <w:i/>
          <w:iCs/>
        </w:rPr>
        <w:t>‘The Truth about...</w:t>
      </w:r>
      <w:proofErr w:type="gramStart"/>
      <w:r w:rsidRPr="009A016F">
        <w:rPr>
          <w:rFonts w:ascii="Times New Roman" w:hAnsi="Times New Roman" w:cs="Times New Roman"/>
          <w:i/>
          <w:iCs/>
        </w:rPr>
        <w:t>’,</w:t>
      </w:r>
      <w:proofErr w:type="gramEnd"/>
      <w:r w:rsidRPr="009A016F">
        <w:rPr>
          <w:rFonts w:ascii="Times New Roman" w:hAnsi="Times New Roman" w:cs="Times New Roman"/>
          <w:i/>
          <w:iCs/>
        </w:rPr>
        <w:t xml:space="preserve"> </w:t>
      </w:r>
      <w:r w:rsidRPr="009A016F">
        <w:rPr>
          <w:rFonts w:ascii="Times New Roman" w:hAnsi="Times New Roman" w:cs="Times New Roman"/>
        </w:rPr>
        <w:t>p. 1361.</w:t>
      </w:r>
    </w:p>
  </w:footnote>
  <w:footnote w:id="204">
    <w:p w:rsidR="00D07526" w:rsidRPr="009A016F" w:rsidRDefault="00D07526" w:rsidP="00596057">
      <w:pPr>
        <w:pStyle w:val="DipnotMetni"/>
        <w:spacing w:after="40" w:line="271" w:lineRule="auto"/>
        <w:ind w:left="142" w:hanging="142"/>
        <w:jc w:val="both"/>
        <w:rPr>
          <w:rFonts w:ascii="Times New Roman" w:hAnsi="Times New Roman" w:cs="Times New Roman"/>
        </w:rPr>
      </w:pPr>
      <w:r w:rsidRPr="009A016F">
        <w:rPr>
          <w:rStyle w:val="DipnotBavurusu"/>
          <w:rFonts w:ascii="Times New Roman" w:hAnsi="Times New Roman" w:cs="Times New Roman"/>
        </w:rPr>
        <w:footnoteRef/>
      </w:r>
      <w:r w:rsidRPr="009A016F">
        <w:rPr>
          <w:rFonts w:ascii="Times New Roman" w:hAnsi="Times New Roman" w:cs="Times New Roman"/>
        </w:rPr>
        <w:t xml:space="preserve"> </w:t>
      </w:r>
      <w:proofErr w:type="spellStart"/>
      <w:r w:rsidRPr="009A016F">
        <w:rPr>
          <w:rFonts w:ascii="Times New Roman" w:hAnsi="Times New Roman" w:cs="Times New Roman"/>
        </w:rPr>
        <w:t>Denniston</w:t>
      </w:r>
      <w:proofErr w:type="spellEnd"/>
      <w:r w:rsidRPr="009A016F">
        <w:rPr>
          <w:rFonts w:ascii="Times New Roman" w:hAnsi="Times New Roman" w:cs="Times New Roman"/>
        </w:rPr>
        <w:t>, R., 'Diplomatic intercepts...</w:t>
      </w:r>
      <w:proofErr w:type="gramStart"/>
      <w:r w:rsidRPr="009A016F">
        <w:rPr>
          <w:rFonts w:ascii="Times New Roman" w:hAnsi="Times New Roman" w:cs="Times New Roman"/>
        </w:rPr>
        <w:t>’,</w:t>
      </w:r>
      <w:proofErr w:type="gramEnd"/>
      <w:r w:rsidRPr="009A016F">
        <w:rPr>
          <w:rFonts w:ascii="Times New Roman" w:hAnsi="Times New Roman" w:cs="Times New Roman"/>
        </w:rPr>
        <w:t xml:space="preserve"> p. 252.</w:t>
      </w:r>
    </w:p>
  </w:footnote>
  <w:footnote w:id="205">
    <w:p w:rsidR="00D07526" w:rsidRPr="009A016F" w:rsidRDefault="00D07526" w:rsidP="00596057">
      <w:pPr>
        <w:pStyle w:val="DipnotMetni"/>
        <w:spacing w:after="40" w:line="271" w:lineRule="auto"/>
        <w:ind w:left="142" w:hanging="142"/>
        <w:jc w:val="both"/>
        <w:rPr>
          <w:rFonts w:ascii="Times New Roman" w:hAnsi="Times New Roman" w:cs="Times New Roman"/>
        </w:rPr>
      </w:pPr>
      <w:r w:rsidRPr="009A016F">
        <w:rPr>
          <w:rStyle w:val="DipnotBavurusu"/>
          <w:rFonts w:ascii="Times New Roman" w:hAnsi="Times New Roman" w:cs="Times New Roman"/>
        </w:rPr>
        <w:footnoteRef/>
      </w:r>
      <w:r w:rsidRPr="009A016F">
        <w:rPr>
          <w:rFonts w:ascii="Times New Roman" w:hAnsi="Times New Roman" w:cs="Times New Roman"/>
        </w:rPr>
        <w:t xml:space="preserve"> George, D., L., </w:t>
      </w:r>
      <w:r w:rsidRPr="009A016F">
        <w:rPr>
          <w:rFonts w:ascii="Times New Roman" w:hAnsi="Times New Roman" w:cs="Times New Roman"/>
          <w:i/>
          <w:iCs/>
        </w:rPr>
        <w:t>‘The Truth about...</w:t>
      </w:r>
      <w:proofErr w:type="gramStart"/>
      <w:r w:rsidRPr="009A016F">
        <w:rPr>
          <w:rFonts w:ascii="Times New Roman" w:hAnsi="Times New Roman" w:cs="Times New Roman"/>
          <w:i/>
          <w:iCs/>
        </w:rPr>
        <w:t>’,</w:t>
      </w:r>
      <w:proofErr w:type="gramEnd"/>
      <w:r w:rsidRPr="009A016F">
        <w:rPr>
          <w:rFonts w:ascii="Times New Roman" w:hAnsi="Times New Roman" w:cs="Times New Roman"/>
          <w:i/>
          <w:iCs/>
        </w:rPr>
        <w:t xml:space="preserve"> </w:t>
      </w:r>
      <w:r w:rsidRPr="009A016F">
        <w:rPr>
          <w:rFonts w:ascii="Times New Roman" w:hAnsi="Times New Roman" w:cs="Times New Roman"/>
        </w:rPr>
        <w:t>p. 1352.</w:t>
      </w:r>
    </w:p>
  </w:footnote>
  <w:footnote w:id="206">
    <w:p w:rsidR="00D07526" w:rsidRPr="009A016F" w:rsidRDefault="00D07526" w:rsidP="00596057">
      <w:pPr>
        <w:pStyle w:val="DipnotMetni"/>
        <w:spacing w:after="40" w:line="271" w:lineRule="auto"/>
        <w:ind w:left="142" w:hanging="142"/>
        <w:jc w:val="both"/>
        <w:rPr>
          <w:rFonts w:ascii="Times New Roman" w:hAnsi="Times New Roman" w:cs="Times New Roman"/>
        </w:rPr>
      </w:pPr>
      <w:r w:rsidRPr="009A016F">
        <w:rPr>
          <w:rStyle w:val="DipnotBavurusu"/>
          <w:rFonts w:ascii="Times New Roman" w:hAnsi="Times New Roman" w:cs="Times New Roman"/>
        </w:rPr>
        <w:footnoteRef/>
      </w:r>
      <w:r w:rsidRPr="009A016F">
        <w:rPr>
          <w:rFonts w:ascii="Times New Roman" w:hAnsi="Times New Roman" w:cs="Times New Roman"/>
        </w:rPr>
        <w:t xml:space="preserve"> Nicolson, H., </w:t>
      </w:r>
      <w:r w:rsidRPr="009A016F">
        <w:rPr>
          <w:rFonts w:ascii="Times New Roman" w:hAnsi="Times New Roman" w:cs="Times New Roman"/>
          <w:i/>
          <w:iCs/>
        </w:rPr>
        <w:t>Peacekeeping</w:t>
      </w:r>
      <w:r w:rsidRPr="009A016F">
        <w:rPr>
          <w:rFonts w:ascii="Times New Roman" w:hAnsi="Times New Roman" w:cs="Times New Roman"/>
        </w:rPr>
        <w:t xml:space="preserve">, (London: Constable Publishers, 1945), p. 340. </w:t>
      </w:r>
    </w:p>
  </w:footnote>
  <w:footnote w:id="207">
    <w:p w:rsidR="00D07526" w:rsidRPr="009A016F" w:rsidRDefault="00D07526" w:rsidP="00B14D28">
      <w:pPr>
        <w:pStyle w:val="DipnotMetni"/>
        <w:spacing w:after="200" w:line="271" w:lineRule="auto"/>
        <w:ind w:left="142" w:hanging="142"/>
        <w:jc w:val="both"/>
        <w:rPr>
          <w:rFonts w:ascii="Times New Roman" w:hAnsi="Times New Roman" w:cs="Times New Roman"/>
        </w:rPr>
      </w:pPr>
      <w:r w:rsidRPr="009A016F">
        <w:rPr>
          <w:rStyle w:val="DipnotBavurusu"/>
          <w:rFonts w:ascii="Times New Roman" w:hAnsi="Times New Roman" w:cs="Times New Roman"/>
        </w:rPr>
        <w:footnoteRef/>
      </w:r>
      <w:r w:rsidRPr="009A016F">
        <w:rPr>
          <w:rFonts w:ascii="Times New Roman" w:hAnsi="Times New Roman" w:cs="Times New Roman"/>
        </w:rPr>
        <w:t xml:space="preserve"> </w:t>
      </w:r>
      <w:proofErr w:type="gramStart"/>
      <w:r w:rsidRPr="009A016F">
        <w:rPr>
          <w:rFonts w:ascii="Times New Roman" w:hAnsi="Times New Roman" w:cs="Times New Roman"/>
        </w:rPr>
        <w:t>Memorandum by Mr. Nicolson on future policy towards King Constantine’, 20 Dec. 1920, DBFP, Vol. XII, no. 448, p. 55.</w:t>
      </w:r>
      <w:proofErr w:type="gramEnd"/>
      <w:r w:rsidRPr="009A016F">
        <w:rPr>
          <w:rFonts w:ascii="Times New Roman" w:hAnsi="Times New Roman" w:cs="Times New Roman"/>
        </w:rPr>
        <w:t xml:space="preserve"> The memorandum also included summaries of French and Italian policy. Kent, M., “</w:t>
      </w:r>
      <w:r w:rsidRPr="009A016F">
        <w:rPr>
          <w:rFonts w:ascii="Times New Roman" w:hAnsi="Times New Roman" w:cs="Times New Roman"/>
          <w:i/>
          <w:iCs/>
        </w:rPr>
        <w:t>The Great Powers...</w:t>
      </w:r>
      <w:proofErr w:type="gramStart"/>
      <w:r w:rsidRPr="009A016F">
        <w:rPr>
          <w:rFonts w:ascii="Times New Roman" w:hAnsi="Times New Roman" w:cs="Times New Roman"/>
          <w:i/>
          <w:iCs/>
        </w:rPr>
        <w:t>”</w:t>
      </w:r>
      <w:r w:rsidRPr="009A016F">
        <w:rPr>
          <w:rFonts w:ascii="Times New Roman" w:hAnsi="Times New Roman" w:cs="Times New Roman"/>
        </w:rPr>
        <w:t>,</w:t>
      </w:r>
      <w:proofErr w:type="gramEnd"/>
      <w:r w:rsidRPr="009A016F">
        <w:rPr>
          <w:rFonts w:ascii="Times New Roman" w:hAnsi="Times New Roman" w:cs="Times New Roman"/>
        </w:rPr>
        <w:t xml:space="preserve"> p. 194.</w:t>
      </w:r>
    </w:p>
  </w:footnote>
  <w:footnote w:id="208">
    <w:p w:rsidR="00D07526" w:rsidRPr="009A016F" w:rsidRDefault="00D07526" w:rsidP="00596057">
      <w:pPr>
        <w:pStyle w:val="DipnotMetni"/>
        <w:spacing w:after="40" w:line="271" w:lineRule="auto"/>
        <w:ind w:left="142" w:hanging="142"/>
        <w:jc w:val="both"/>
        <w:rPr>
          <w:rFonts w:ascii="Times New Roman" w:hAnsi="Times New Roman" w:cs="Times New Roman"/>
        </w:rPr>
      </w:pPr>
      <w:r w:rsidRPr="009A016F">
        <w:rPr>
          <w:rStyle w:val="DipnotBavurusu"/>
          <w:rFonts w:ascii="Times New Roman" w:hAnsi="Times New Roman" w:cs="Times New Roman"/>
        </w:rPr>
        <w:footnoteRef/>
      </w:r>
      <w:r w:rsidRPr="009A016F">
        <w:rPr>
          <w:rFonts w:ascii="Times New Roman" w:hAnsi="Times New Roman" w:cs="Times New Roman"/>
        </w:rPr>
        <w:t xml:space="preserve"> </w:t>
      </w:r>
      <w:proofErr w:type="spellStart"/>
      <w:r w:rsidRPr="009A016F">
        <w:rPr>
          <w:rFonts w:ascii="Times New Roman" w:hAnsi="Times New Roman" w:cs="Times New Roman"/>
        </w:rPr>
        <w:t>Denniston</w:t>
      </w:r>
      <w:proofErr w:type="spellEnd"/>
      <w:r w:rsidRPr="009A016F">
        <w:rPr>
          <w:rFonts w:ascii="Times New Roman" w:hAnsi="Times New Roman" w:cs="Times New Roman"/>
        </w:rPr>
        <w:t>, R., 'Diplomatic intercepts...</w:t>
      </w:r>
      <w:proofErr w:type="gramStart"/>
      <w:r w:rsidRPr="009A016F">
        <w:rPr>
          <w:rFonts w:ascii="Times New Roman" w:hAnsi="Times New Roman" w:cs="Times New Roman"/>
        </w:rPr>
        <w:t>’,</w:t>
      </w:r>
      <w:proofErr w:type="gramEnd"/>
      <w:r w:rsidRPr="009A016F">
        <w:rPr>
          <w:rFonts w:ascii="Times New Roman" w:hAnsi="Times New Roman" w:cs="Times New Roman"/>
        </w:rPr>
        <w:t xml:space="preserve"> p. 247.</w:t>
      </w:r>
    </w:p>
  </w:footnote>
  <w:footnote w:id="209">
    <w:p w:rsidR="00D07526" w:rsidRPr="009A016F" w:rsidRDefault="00D07526" w:rsidP="00596057">
      <w:pPr>
        <w:pStyle w:val="DipnotMetni"/>
        <w:spacing w:after="40" w:line="271" w:lineRule="auto"/>
        <w:ind w:left="142" w:hanging="142"/>
        <w:jc w:val="both"/>
        <w:rPr>
          <w:rFonts w:ascii="Times New Roman" w:hAnsi="Times New Roman" w:cs="Times New Roman"/>
        </w:rPr>
      </w:pPr>
      <w:r w:rsidRPr="009A016F">
        <w:rPr>
          <w:rStyle w:val="DipnotBavurusu"/>
          <w:rFonts w:ascii="Times New Roman" w:hAnsi="Times New Roman" w:cs="Times New Roman"/>
        </w:rPr>
        <w:footnoteRef/>
      </w:r>
      <w:r w:rsidRPr="009A016F">
        <w:rPr>
          <w:rFonts w:ascii="Times New Roman" w:hAnsi="Times New Roman" w:cs="Times New Roman"/>
        </w:rPr>
        <w:t xml:space="preserve"> Kent, M, ‘</w:t>
      </w:r>
      <w:r w:rsidRPr="009A016F">
        <w:rPr>
          <w:rFonts w:ascii="Times New Roman" w:hAnsi="Times New Roman" w:cs="Times New Roman"/>
          <w:i/>
          <w:iCs/>
        </w:rPr>
        <w:t>The Great Powers...</w:t>
      </w:r>
      <w:proofErr w:type="gramStart"/>
      <w:r w:rsidRPr="009A016F">
        <w:rPr>
          <w:rFonts w:ascii="Times New Roman" w:hAnsi="Times New Roman" w:cs="Times New Roman"/>
          <w:i/>
          <w:iCs/>
        </w:rPr>
        <w:t>’</w:t>
      </w:r>
      <w:r w:rsidRPr="009A016F">
        <w:rPr>
          <w:rFonts w:ascii="Times New Roman" w:hAnsi="Times New Roman" w:cs="Times New Roman"/>
        </w:rPr>
        <w:t>,</w:t>
      </w:r>
      <w:proofErr w:type="gramEnd"/>
      <w:r w:rsidRPr="009A016F">
        <w:rPr>
          <w:rFonts w:ascii="Times New Roman" w:hAnsi="Times New Roman" w:cs="Times New Roman"/>
        </w:rPr>
        <w:t xml:space="preserve"> p. 193.</w:t>
      </w:r>
    </w:p>
  </w:footnote>
  <w:footnote w:id="210">
    <w:p w:rsidR="00D07526" w:rsidRPr="009A016F" w:rsidRDefault="00D07526" w:rsidP="00596057">
      <w:pPr>
        <w:pStyle w:val="DipnotMetni"/>
        <w:spacing w:after="40" w:line="271" w:lineRule="auto"/>
        <w:ind w:left="142" w:hanging="142"/>
        <w:jc w:val="both"/>
        <w:rPr>
          <w:rFonts w:ascii="Times New Roman" w:hAnsi="Times New Roman" w:cs="Times New Roman"/>
        </w:rPr>
      </w:pPr>
      <w:r w:rsidRPr="009A016F">
        <w:rPr>
          <w:rStyle w:val="DipnotBavurusu"/>
          <w:rFonts w:ascii="Times New Roman" w:hAnsi="Times New Roman" w:cs="Times New Roman"/>
        </w:rPr>
        <w:footnoteRef/>
      </w:r>
      <w:r w:rsidRPr="009A016F">
        <w:rPr>
          <w:rFonts w:ascii="Times New Roman" w:hAnsi="Times New Roman" w:cs="Times New Roman"/>
        </w:rPr>
        <w:t xml:space="preserve"> </w:t>
      </w:r>
      <w:proofErr w:type="spellStart"/>
      <w:r w:rsidRPr="009A016F">
        <w:rPr>
          <w:rFonts w:ascii="Times New Roman" w:hAnsi="Times New Roman" w:cs="Times New Roman"/>
        </w:rPr>
        <w:t>Denniston</w:t>
      </w:r>
      <w:proofErr w:type="spellEnd"/>
      <w:r w:rsidRPr="009A016F">
        <w:rPr>
          <w:rFonts w:ascii="Times New Roman" w:hAnsi="Times New Roman" w:cs="Times New Roman"/>
        </w:rPr>
        <w:t>, R., 'Diplomatic intercepts...</w:t>
      </w:r>
      <w:proofErr w:type="gramStart"/>
      <w:r w:rsidRPr="009A016F">
        <w:rPr>
          <w:rFonts w:ascii="Times New Roman" w:hAnsi="Times New Roman" w:cs="Times New Roman"/>
        </w:rPr>
        <w:t>’,</w:t>
      </w:r>
      <w:proofErr w:type="gramEnd"/>
      <w:r w:rsidRPr="009A016F">
        <w:rPr>
          <w:rFonts w:ascii="Times New Roman" w:hAnsi="Times New Roman" w:cs="Times New Roman"/>
        </w:rPr>
        <w:t xml:space="preserve"> p. 246.</w:t>
      </w:r>
    </w:p>
  </w:footnote>
  <w:footnote w:id="211">
    <w:p w:rsidR="00D07526" w:rsidRPr="009A016F" w:rsidRDefault="00D07526" w:rsidP="00596057">
      <w:pPr>
        <w:pStyle w:val="DipnotMetni"/>
        <w:spacing w:after="40" w:line="271" w:lineRule="auto"/>
        <w:ind w:left="142" w:hanging="142"/>
        <w:jc w:val="both"/>
        <w:rPr>
          <w:rFonts w:ascii="Times New Roman" w:hAnsi="Times New Roman" w:cs="Times New Roman"/>
        </w:rPr>
      </w:pPr>
      <w:r w:rsidRPr="009A016F">
        <w:rPr>
          <w:rStyle w:val="DipnotBavurusu"/>
          <w:rFonts w:ascii="Times New Roman" w:hAnsi="Times New Roman" w:cs="Times New Roman"/>
        </w:rPr>
        <w:footnoteRef/>
      </w:r>
      <w:r w:rsidRPr="009A016F">
        <w:rPr>
          <w:rFonts w:ascii="Times New Roman" w:hAnsi="Times New Roman" w:cs="Times New Roman"/>
        </w:rPr>
        <w:t xml:space="preserve"> Goldstein, E., ‘Great Britain...</w:t>
      </w:r>
      <w:proofErr w:type="gramStart"/>
      <w:r w:rsidRPr="009A016F">
        <w:rPr>
          <w:rFonts w:ascii="Times New Roman" w:hAnsi="Times New Roman" w:cs="Times New Roman"/>
        </w:rPr>
        <w:t>’,</w:t>
      </w:r>
      <w:proofErr w:type="gramEnd"/>
      <w:r w:rsidRPr="009A016F">
        <w:rPr>
          <w:rFonts w:ascii="Times New Roman" w:hAnsi="Times New Roman" w:cs="Times New Roman"/>
        </w:rPr>
        <w:t xml:space="preserve"> p. 192.</w:t>
      </w:r>
    </w:p>
  </w:footnote>
  <w:footnote w:id="212">
    <w:p w:rsidR="00D07526" w:rsidRPr="009A016F" w:rsidRDefault="00D07526" w:rsidP="00596057">
      <w:pPr>
        <w:pStyle w:val="DipnotMetni"/>
        <w:spacing w:after="40" w:line="271" w:lineRule="auto"/>
        <w:ind w:left="142" w:hanging="142"/>
        <w:jc w:val="both"/>
        <w:rPr>
          <w:rFonts w:ascii="Times New Roman" w:hAnsi="Times New Roman" w:cs="Times New Roman"/>
        </w:rPr>
      </w:pPr>
      <w:r w:rsidRPr="009A016F">
        <w:rPr>
          <w:rStyle w:val="DipnotBavurusu"/>
          <w:rFonts w:ascii="Times New Roman" w:hAnsi="Times New Roman" w:cs="Times New Roman"/>
        </w:rPr>
        <w:footnoteRef/>
      </w:r>
      <w:r w:rsidRPr="009A016F">
        <w:rPr>
          <w:rFonts w:ascii="Times New Roman" w:hAnsi="Times New Roman" w:cs="Times New Roman"/>
        </w:rPr>
        <w:t xml:space="preserve"> </w:t>
      </w:r>
      <w:proofErr w:type="spellStart"/>
      <w:r w:rsidRPr="009A016F">
        <w:rPr>
          <w:rFonts w:ascii="Times New Roman" w:hAnsi="Times New Roman" w:cs="Times New Roman"/>
        </w:rPr>
        <w:t>Denniston</w:t>
      </w:r>
      <w:proofErr w:type="spellEnd"/>
      <w:r w:rsidRPr="009A016F">
        <w:rPr>
          <w:rFonts w:ascii="Times New Roman" w:hAnsi="Times New Roman" w:cs="Times New Roman"/>
        </w:rPr>
        <w:t>, R., 'Diplomatic intercepts...</w:t>
      </w:r>
      <w:proofErr w:type="gramStart"/>
      <w:r w:rsidRPr="009A016F">
        <w:rPr>
          <w:rFonts w:ascii="Times New Roman" w:hAnsi="Times New Roman" w:cs="Times New Roman"/>
        </w:rPr>
        <w:t>’,</w:t>
      </w:r>
      <w:proofErr w:type="gramEnd"/>
      <w:r w:rsidRPr="009A016F">
        <w:rPr>
          <w:rFonts w:ascii="Times New Roman" w:hAnsi="Times New Roman" w:cs="Times New Roman"/>
        </w:rPr>
        <w:t xml:space="preserve"> p. 254.</w:t>
      </w:r>
    </w:p>
  </w:footnote>
  <w:footnote w:id="213">
    <w:p w:rsidR="00D07526" w:rsidRPr="009A016F" w:rsidRDefault="00D07526" w:rsidP="00596057">
      <w:pPr>
        <w:pStyle w:val="DipnotMetni"/>
        <w:spacing w:after="40" w:line="271" w:lineRule="auto"/>
        <w:ind w:left="142" w:hanging="142"/>
        <w:jc w:val="both"/>
        <w:rPr>
          <w:rFonts w:ascii="Times New Roman" w:hAnsi="Times New Roman" w:cs="Times New Roman"/>
        </w:rPr>
      </w:pPr>
      <w:r w:rsidRPr="009A016F">
        <w:rPr>
          <w:rStyle w:val="DipnotBavurusu"/>
          <w:rFonts w:ascii="Times New Roman" w:hAnsi="Times New Roman" w:cs="Times New Roman"/>
        </w:rPr>
        <w:footnoteRef/>
      </w:r>
      <w:r w:rsidRPr="009A016F">
        <w:rPr>
          <w:rFonts w:ascii="Times New Roman" w:hAnsi="Times New Roman" w:cs="Times New Roman"/>
        </w:rPr>
        <w:t xml:space="preserve"> Grew, J., C., ‘The Peace Conference of Lausanne, 1922-1923’, Proceedings of the American Philosophical Society, Vol. 98, No. 1 (Feb. 15, 1954), pp. 1-10, p. 4.</w:t>
      </w:r>
    </w:p>
  </w:footnote>
  <w:footnote w:id="214">
    <w:p w:rsidR="00D07526" w:rsidRPr="009A016F" w:rsidRDefault="00D07526" w:rsidP="00596057">
      <w:pPr>
        <w:pStyle w:val="DipnotMetni"/>
        <w:spacing w:after="40" w:line="271" w:lineRule="auto"/>
        <w:ind w:left="142" w:hanging="142"/>
        <w:jc w:val="both"/>
        <w:rPr>
          <w:rFonts w:ascii="Times New Roman" w:hAnsi="Times New Roman" w:cs="Times New Roman"/>
        </w:rPr>
      </w:pPr>
      <w:r w:rsidRPr="009A016F">
        <w:rPr>
          <w:rStyle w:val="DipnotBavurusu"/>
          <w:rFonts w:ascii="Times New Roman" w:hAnsi="Times New Roman" w:cs="Times New Roman"/>
        </w:rPr>
        <w:footnoteRef/>
      </w:r>
      <w:r w:rsidRPr="009A016F">
        <w:rPr>
          <w:rFonts w:ascii="Times New Roman" w:hAnsi="Times New Roman" w:cs="Times New Roman"/>
        </w:rPr>
        <w:t xml:space="preserve"> </w:t>
      </w:r>
      <w:proofErr w:type="spellStart"/>
      <w:r w:rsidRPr="009A016F">
        <w:rPr>
          <w:rFonts w:ascii="Times New Roman" w:hAnsi="Times New Roman" w:cs="Times New Roman"/>
        </w:rPr>
        <w:t>Denniston</w:t>
      </w:r>
      <w:proofErr w:type="spellEnd"/>
      <w:r w:rsidRPr="009A016F">
        <w:rPr>
          <w:rFonts w:ascii="Times New Roman" w:hAnsi="Times New Roman" w:cs="Times New Roman"/>
        </w:rPr>
        <w:t>, R., 'Diplomatic intercepts...</w:t>
      </w:r>
      <w:proofErr w:type="gramStart"/>
      <w:r w:rsidRPr="009A016F">
        <w:rPr>
          <w:rFonts w:ascii="Times New Roman" w:hAnsi="Times New Roman" w:cs="Times New Roman"/>
        </w:rPr>
        <w:t>’,</w:t>
      </w:r>
      <w:proofErr w:type="gramEnd"/>
      <w:r w:rsidRPr="009A016F">
        <w:rPr>
          <w:rFonts w:ascii="Times New Roman" w:hAnsi="Times New Roman" w:cs="Times New Roman"/>
        </w:rPr>
        <w:t xml:space="preserve"> p. 247.</w:t>
      </w:r>
    </w:p>
  </w:footnote>
  <w:footnote w:id="215">
    <w:p w:rsidR="00D07526" w:rsidRPr="009A016F" w:rsidRDefault="00D07526" w:rsidP="00596057">
      <w:pPr>
        <w:pStyle w:val="DipnotMetni"/>
        <w:spacing w:after="40" w:line="271" w:lineRule="auto"/>
        <w:ind w:left="142" w:hanging="142"/>
        <w:jc w:val="both"/>
        <w:rPr>
          <w:rFonts w:ascii="Times New Roman" w:hAnsi="Times New Roman" w:cs="Times New Roman"/>
        </w:rPr>
      </w:pPr>
      <w:r w:rsidRPr="009A016F">
        <w:rPr>
          <w:rStyle w:val="DipnotBavurusu"/>
          <w:rFonts w:ascii="Times New Roman" w:hAnsi="Times New Roman" w:cs="Times New Roman"/>
        </w:rPr>
        <w:footnoteRef/>
      </w:r>
      <w:r w:rsidRPr="009A016F">
        <w:rPr>
          <w:rFonts w:ascii="Times New Roman" w:hAnsi="Times New Roman" w:cs="Times New Roman"/>
        </w:rPr>
        <w:t xml:space="preserve"> Goldstein, E., ‘Great Britain...</w:t>
      </w:r>
      <w:proofErr w:type="gramStart"/>
      <w:r w:rsidRPr="009A016F">
        <w:rPr>
          <w:rFonts w:ascii="Times New Roman" w:hAnsi="Times New Roman" w:cs="Times New Roman"/>
        </w:rPr>
        <w:t>’,</w:t>
      </w:r>
      <w:proofErr w:type="gramEnd"/>
      <w:r w:rsidRPr="009A016F">
        <w:rPr>
          <w:rFonts w:ascii="Times New Roman" w:hAnsi="Times New Roman" w:cs="Times New Roman"/>
        </w:rPr>
        <w:t xml:space="preserve"> p. 196.</w:t>
      </w:r>
    </w:p>
  </w:footnote>
  <w:footnote w:id="216">
    <w:p w:rsidR="00D07526" w:rsidRPr="009A016F" w:rsidRDefault="00D07526" w:rsidP="00596057">
      <w:pPr>
        <w:pStyle w:val="DipnotMetni"/>
        <w:spacing w:after="40" w:line="271" w:lineRule="auto"/>
        <w:ind w:left="142" w:hanging="142"/>
        <w:jc w:val="both"/>
        <w:rPr>
          <w:rFonts w:ascii="Times New Roman" w:hAnsi="Times New Roman" w:cs="Times New Roman"/>
        </w:rPr>
      </w:pPr>
      <w:r w:rsidRPr="009A016F">
        <w:rPr>
          <w:rStyle w:val="DipnotBavurusu"/>
          <w:rFonts w:ascii="Times New Roman" w:hAnsi="Times New Roman" w:cs="Times New Roman"/>
        </w:rPr>
        <w:footnoteRef/>
      </w:r>
      <w:r w:rsidRPr="009A016F">
        <w:rPr>
          <w:rFonts w:ascii="Times New Roman" w:hAnsi="Times New Roman" w:cs="Times New Roman"/>
        </w:rPr>
        <w:t xml:space="preserve"> Ali, O. ‘The Kurds and the Lausanne Peace Negotiations, 1922-23’ Middle Eastern Studies, Vol. 33, No. 3 (Jul., 1997), pp. 521-534, p. 534.</w:t>
      </w:r>
    </w:p>
  </w:footnote>
  <w:footnote w:id="217">
    <w:p w:rsidR="00D07526" w:rsidRPr="009A016F" w:rsidRDefault="00D07526" w:rsidP="00596057">
      <w:pPr>
        <w:pStyle w:val="DipnotMetni"/>
        <w:spacing w:after="40" w:line="271" w:lineRule="auto"/>
        <w:ind w:left="142" w:hanging="142"/>
        <w:jc w:val="both"/>
        <w:rPr>
          <w:rFonts w:ascii="Times New Roman" w:hAnsi="Times New Roman" w:cs="Times New Roman"/>
        </w:rPr>
      </w:pPr>
      <w:r w:rsidRPr="009A016F">
        <w:rPr>
          <w:rStyle w:val="DipnotBavurusu"/>
          <w:rFonts w:ascii="Times New Roman" w:hAnsi="Times New Roman" w:cs="Times New Roman"/>
        </w:rPr>
        <w:footnoteRef/>
      </w:r>
      <w:r w:rsidRPr="009A016F">
        <w:rPr>
          <w:rFonts w:ascii="Times New Roman" w:hAnsi="Times New Roman" w:cs="Times New Roman"/>
        </w:rPr>
        <w:t xml:space="preserve"> Lord Beaverbrook</w:t>
      </w:r>
      <w:r w:rsidRPr="009A016F">
        <w:rPr>
          <w:rFonts w:ascii="Times New Roman" w:hAnsi="Times New Roman" w:cs="Times New Roman"/>
          <w:i/>
          <w:iCs/>
        </w:rPr>
        <w:t xml:space="preserve">, </w:t>
      </w:r>
      <w:proofErr w:type="gramStart"/>
      <w:r w:rsidRPr="009A016F">
        <w:rPr>
          <w:rFonts w:ascii="Times New Roman" w:hAnsi="Times New Roman" w:cs="Times New Roman"/>
          <w:i/>
          <w:iCs/>
        </w:rPr>
        <w:t>The</w:t>
      </w:r>
      <w:proofErr w:type="gramEnd"/>
      <w:r w:rsidRPr="009A016F">
        <w:rPr>
          <w:rFonts w:ascii="Times New Roman" w:hAnsi="Times New Roman" w:cs="Times New Roman"/>
          <w:i/>
          <w:iCs/>
        </w:rPr>
        <w:t xml:space="preserve"> Decline and Fall of Lloyd George,</w:t>
      </w:r>
      <w:r w:rsidRPr="009A016F">
        <w:rPr>
          <w:rFonts w:ascii="Times New Roman" w:hAnsi="Times New Roman" w:cs="Times New Roman"/>
        </w:rPr>
        <w:t xml:space="preserve"> (London: Collins, 1963), p. 169. </w:t>
      </w:r>
    </w:p>
  </w:footnote>
  <w:footnote w:id="218">
    <w:p w:rsidR="00D07526" w:rsidRPr="009A016F" w:rsidRDefault="00D07526" w:rsidP="00596057">
      <w:pPr>
        <w:pStyle w:val="DipnotMetni"/>
        <w:spacing w:after="40" w:line="271" w:lineRule="auto"/>
        <w:ind w:left="142" w:hanging="142"/>
        <w:jc w:val="both"/>
        <w:rPr>
          <w:rFonts w:ascii="Times New Roman" w:hAnsi="Times New Roman" w:cs="Times New Roman"/>
        </w:rPr>
      </w:pPr>
      <w:r w:rsidRPr="009A016F">
        <w:rPr>
          <w:rStyle w:val="DipnotBavurusu"/>
          <w:rFonts w:ascii="Times New Roman" w:hAnsi="Times New Roman" w:cs="Times New Roman"/>
        </w:rPr>
        <w:footnoteRef/>
      </w:r>
      <w:r w:rsidRPr="009A016F">
        <w:rPr>
          <w:rFonts w:ascii="Times New Roman" w:hAnsi="Times New Roman" w:cs="Times New Roman"/>
        </w:rPr>
        <w:t xml:space="preserve">W. Churchill to D. Lloyd George, 11 June 1921, Churchill W., </w:t>
      </w:r>
      <w:proofErr w:type="gramStart"/>
      <w:r w:rsidRPr="009A016F">
        <w:rPr>
          <w:rFonts w:ascii="Times New Roman" w:hAnsi="Times New Roman" w:cs="Times New Roman"/>
          <w:i/>
          <w:iCs/>
        </w:rPr>
        <w:t>The</w:t>
      </w:r>
      <w:proofErr w:type="gramEnd"/>
      <w:r w:rsidRPr="009A016F">
        <w:rPr>
          <w:rFonts w:ascii="Times New Roman" w:hAnsi="Times New Roman" w:cs="Times New Roman"/>
          <w:i/>
          <w:iCs/>
        </w:rPr>
        <w:t xml:space="preserve"> Aftermath 1874-1965</w:t>
      </w:r>
      <w:r w:rsidRPr="009A016F">
        <w:rPr>
          <w:rFonts w:ascii="Times New Roman" w:hAnsi="Times New Roman" w:cs="Times New Roman"/>
        </w:rPr>
        <w:t xml:space="preserve">, (London: Macmillan, 1941), pp. 395-6. </w:t>
      </w:r>
    </w:p>
  </w:footnote>
  <w:footnote w:id="219">
    <w:p w:rsidR="00D07526" w:rsidRPr="009A016F" w:rsidRDefault="00D07526" w:rsidP="00596057">
      <w:pPr>
        <w:pStyle w:val="DipnotMetni"/>
        <w:spacing w:after="40" w:line="271" w:lineRule="auto"/>
        <w:ind w:left="142" w:hanging="142"/>
        <w:jc w:val="both"/>
        <w:rPr>
          <w:rFonts w:ascii="Times New Roman" w:hAnsi="Times New Roman" w:cs="Times New Roman"/>
        </w:rPr>
      </w:pPr>
      <w:r w:rsidRPr="009A016F">
        <w:rPr>
          <w:rStyle w:val="DipnotBavurusu"/>
          <w:rFonts w:ascii="Times New Roman" w:hAnsi="Times New Roman" w:cs="Times New Roman"/>
        </w:rPr>
        <w:footnoteRef/>
      </w:r>
      <w:r w:rsidRPr="009A016F">
        <w:rPr>
          <w:rFonts w:ascii="Times New Roman" w:hAnsi="Times New Roman" w:cs="Times New Roman"/>
        </w:rPr>
        <w:t xml:space="preserve"> Goldstein, E., ‘Great Britain...</w:t>
      </w:r>
      <w:proofErr w:type="gramStart"/>
      <w:r w:rsidRPr="009A016F">
        <w:rPr>
          <w:rFonts w:ascii="Times New Roman" w:hAnsi="Times New Roman" w:cs="Times New Roman"/>
        </w:rPr>
        <w:t>’,</w:t>
      </w:r>
      <w:proofErr w:type="gramEnd"/>
      <w:r w:rsidRPr="009A016F">
        <w:rPr>
          <w:rFonts w:ascii="Times New Roman" w:hAnsi="Times New Roman" w:cs="Times New Roman"/>
        </w:rPr>
        <w:t xml:space="preserve"> p. 203.</w:t>
      </w:r>
    </w:p>
  </w:footnote>
  <w:footnote w:id="220">
    <w:p w:rsidR="00D07526" w:rsidRPr="009A016F" w:rsidRDefault="00D07526" w:rsidP="00596057">
      <w:pPr>
        <w:pStyle w:val="DipnotMetni"/>
        <w:spacing w:after="40" w:line="271" w:lineRule="auto"/>
        <w:ind w:left="142" w:hanging="142"/>
        <w:jc w:val="both"/>
        <w:rPr>
          <w:rFonts w:ascii="Times New Roman" w:hAnsi="Times New Roman" w:cs="Times New Roman"/>
        </w:rPr>
      </w:pPr>
      <w:r w:rsidRPr="009A016F">
        <w:rPr>
          <w:rStyle w:val="DipnotBavurusu"/>
          <w:rFonts w:ascii="Times New Roman" w:hAnsi="Times New Roman" w:cs="Times New Roman"/>
        </w:rPr>
        <w:footnoteRef/>
      </w:r>
      <w:r w:rsidRPr="009A016F">
        <w:rPr>
          <w:rFonts w:ascii="Times New Roman" w:hAnsi="Times New Roman" w:cs="Times New Roman"/>
        </w:rPr>
        <w:t xml:space="preserve"> </w:t>
      </w:r>
      <w:proofErr w:type="gramStart"/>
      <w:r w:rsidRPr="009A016F">
        <w:rPr>
          <w:rFonts w:ascii="Times New Roman" w:hAnsi="Times New Roman" w:cs="Times New Roman"/>
        </w:rPr>
        <w:t>Ibid.,</w:t>
      </w:r>
      <w:proofErr w:type="gramEnd"/>
      <w:r w:rsidRPr="009A016F">
        <w:rPr>
          <w:rFonts w:ascii="Times New Roman" w:hAnsi="Times New Roman" w:cs="Times New Roman"/>
        </w:rPr>
        <w:t xml:space="preserve"> p. 203.</w:t>
      </w:r>
    </w:p>
  </w:footnote>
  <w:footnote w:id="221">
    <w:p w:rsidR="00D07526" w:rsidRPr="009A016F" w:rsidRDefault="00D07526" w:rsidP="00596057">
      <w:pPr>
        <w:pStyle w:val="DipnotMetni"/>
        <w:spacing w:after="40" w:line="271" w:lineRule="auto"/>
        <w:ind w:left="142" w:hanging="142"/>
        <w:jc w:val="both"/>
        <w:rPr>
          <w:rFonts w:ascii="Times New Roman" w:hAnsi="Times New Roman" w:cs="Times New Roman"/>
        </w:rPr>
      </w:pPr>
      <w:r w:rsidRPr="009A016F">
        <w:rPr>
          <w:rStyle w:val="DipnotBavurusu"/>
          <w:rFonts w:ascii="Times New Roman" w:hAnsi="Times New Roman" w:cs="Times New Roman"/>
        </w:rPr>
        <w:footnoteRef/>
      </w:r>
      <w:r w:rsidRPr="009A016F">
        <w:rPr>
          <w:rFonts w:ascii="Times New Roman" w:hAnsi="Times New Roman" w:cs="Times New Roman"/>
        </w:rPr>
        <w:t xml:space="preserve"> Toynbee A. J., ‘The Western question...</w:t>
      </w:r>
      <w:proofErr w:type="gramStart"/>
      <w:r w:rsidRPr="009A016F">
        <w:rPr>
          <w:rFonts w:ascii="Times New Roman" w:hAnsi="Times New Roman" w:cs="Times New Roman"/>
        </w:rPr>
        <w:t>’,</w:t>
      </w:r>
      <w:proofErr w:type="gramEnd"/>
      <w:r w:rsidRPr="009A016F">
        <w:rPr>
          <w:rFonts w:ascii="Times New Roman" w:hAnsi="Times New Roman" w:cs="Times New Roman"/>
        </w:rPr>
        <w:t xml:space="preserve"> p. xxv.</w:t>
      </w:r>
    </w:p>
  </w:footnote>
  <w:footnote w:id="222">
    <w:p w:rsidR="00D07526" w:rsidRPr="009A016F" w:rsidRDefault="00D07526" w:rsidP="00596057">
      <w:pPr>
        <w:pStyle w:val="DipnotMetni"/>
        <w:spacing w:after="40" w:line="271" w:lineRule="auto"/>
        <w:ind w:left="142" w:hanging="142"/>
        <w:jc w:val="both"/>
        <w:rPr>
          <w:rFonts w:ascii="Times New Roman" w:hAnsi="Times New Roman" w:cs="Times New Roman"/>
        </w:rPr>
      </w:pPr>
      <w:r w:rsidRPr="009A016F">
        <w:rPr>
          <w:rStyle w:val="DipnotBavurusu"/>
          <w:rFonts w:ascii="Times New Roman" w:hAnsi="Times New Roman" w:cs="Times New Roman"/>
        </w:rPr>
        <w:footnoteRef/>
      </w:r>
      <w:r w:rsidRPr="009A016F">
        <w:rPr>
          <w:rFonts w:ascii="Times New Roman" w:hAnsi="Times New Roman" w:cs="Times New Roman"/>
        </w:rPr>
        <w:t xml:space="preserve"> </w:t>
      </w:r>
      <w:proofErr w:type="gramStart"/>
      <w:r w:rsidRPr="009A016F">
        <w:rPr>
          <w:rFonts w:ascii="Times New Roman" w:hAnsi="Times New Roman" w:cs="Times New Roman"/>
        </w:rPr>
        <w:t>Ibid.,</w:t>
      </w:r>
      <w:proofErr w:type="gramEnd"/>
      <w:r w:rsidRPr="009A016F">
        <w:rPr>
          <w:rFonts w:ascii="Times New Roman" w:hAnsi="Times New Roman" w:cs="Times New Roman"/>
        </w:rPr>
        <w:t xml:space="preserve"> p. 118.</w:t>
      </w:r>
    </w:p>
  </w:footnote>
  <w:footnote w:id="223">
    <w:p w:rsidR="00D07526" w:rsidRPr="009A016F" w:rsidRDefault="00D07526" w:rsidP="00596057">
      <w:pPr>
        <w:pStyle w:val="DipnotMetni"/>
        <w:spacing w:after="40" w:line="271" w:lineRule="auto"/>
        <w:ind w:left="142" w:hanging="142"/>
        <w:jc w:val="both"/>
        <w:rPr>
          <w:rFonts w:ascii="Times New Roman" w:hAnsi="Times New Roman" w:cs="Times New Roman"/>
        </w:rPr>
      </w:pPr>
      <w:r w:rsidRPr="009A016F">
        <w:rPr>
          <w:rStyle w:val="DipnotBavurusu"/>
          <w:rFonts w:ascii="Times New Roman" w:hAnsi="Times New Roman" w:cs="Times New Roman"/>
        </w:rPr>
        <w:footnoteRef/>
      </w:r>
      <w:r w:rsidRPr="009A016F">
        <w:rPr>
          <w:rFonts w:ascii="Times New Roman" w:hAnsi="Times New Roman" w:cs="Times New Roman"/>
        </w:rPr>
        <w:t xml:space="preserve"> </w:t>
      </w:r>
      <w:proofErr w:type="spellStart"/>
      <w:r w:rsidRPr="009A016F">
        <w:rPr>
          <w:rFonts w:ascii="Times New Roman" w:hAnsi="Times New Roman" w:cs="Times New Roman"/>
        </w:rPr>
        <w:t>Denniston</w:t>
      </w:r>
      <w:proofErr w:type="spellEnd"/>
      <w:r w:rsidRPr="009A016F">
        <w:rPr>
          <w:rFonts w:ascii="Times New Roman" w:hAnsi="Times New Roman" w:cs="Times New Roman"/>
        </w:rPr>
        <w:t>, R., 'Diplomatic intercepts...</w:t>
      </w:r>
      <w:proofErr w:type="gramStart"/>
      <w:r w:rsidRPr="009A016F">
        <w:rPr>
          <w:rFonts w:ascii="Times New Roman" w:hAnsi="Times New Roman" w:cs="Times New Roman"/>
        </w:rPr>
        <w:t>’,</w:t>
      </w:r>
      <w:proofErr w:type="gramEnd"/>
      <w:r w:rsidRPr="009A016F">
        <w:rPr>
          <w:rFonts w:ascii="Times New Roman" w:hAnsi="Times New Roman" w:cs="Times New Roman"/>
        </w:rPr>
        <w:t xml:space="preserve"> p. 245.</w:t>
      </w:r>
    </w:p>
  </w:footnote>
  <w:footnote w:id="224">
    <w:p w:rsidR="00D07526" w:rsidRPr="009A016F" w:rsidRDefault="00D07526" w:rsidP="00596057">
      <w:pPr>
        <w:pStyle w:val="DipnotMetni"/>
        <w:spacing w:after="40" w:line="271" w:lineRule="auto"/>
        <w:ind w:left="142" w:hanging="142"/>
        <w:jc w:val="both"/>
        <w:rPr>
          <w:rFonts w:ascii="Times New Roman" w:hAnsi="Times New Roman" w:cs="Times New Roman"/>
        </w:rPr>
      </w:pPr>
      <w:r w:rsidRPr="009A016F">
        <w:rPr>
          <w:rStyle w:val="DipnotBavurusu"/>
          <w:rFonts w:ascii="Times New Roman" w:hAnsi="Times New Roman" w:cs="Times New Roman"/>
        </w:rPr>
        <w:footnoteRef/>
      </w:r>
      <w:r w:rsidRPr="009A016F">
        <w:rPr>
          <w:rFonts w:ascii="Times New Roman" w:hAnsi="Times New Roman" w:cs="Times New Roman"/>
        </w:rPr>
        <w:t xml:space="preserve"> Toynbee A. J., ‘The Western question...</w:t>
      </w:r>
      <w:proofErr w:type="gramStart"/>
      <w:r w:rsidRPr="009A016F">
        <w:rPr>
          <w:rFonts w:ascii="Times New Roman" w:hAnsi="Times New Roman" w:cs="Times New Roman"/>
        </w:rPr>
        <w:t>’,</w:t>
      </w:r>
      <w:proofErr w:type="gramEnd"/>
      <w:r w:rsidRPr="009A016F">
        <w:rPr>
          <w:rFonts w:ascii="Times New Roman" w:hAnsi="Times New Roman" w:cs="Times New Roman"/>
        </w:rPr>
        <w:t xml:space="preserve"> p. 78.</w:t>
      </w:r>
    </w:p>
  </w:footnote>
  <w:footnote w:id="225">
    <w:p w:rsidR="00D07526" w:rsidRPr="009A016F" w:rsidRDefault="00D07526" w:rsidP="00596057">
      <w:pPr>
        <w:pStyle w:val="DipnotMetni"/>
        <w:spacing w:after="40" w:line="271" w:lineRule="auto"/>
        <w:ind w:left="142" w:hanging="142"/>
        <w:jc w:val="both"/>
        <w:rPr>
          <w:rFonts w:ascii="Times New Roman" w:hAnsi="Times New Roman" w:cs="Times New Roman"/>
        </w:rPr>
      </w:pPr>
      <w:r w:rsidRPr="009A016F">
        <w:rPr>
          <w:rStyle w:val="DipnotBavurusu"/>
          <w:rFonts w:ascii="Times New Roman" w:hAnsi="Times New Roman" w:cs="Times New Roman"/>
        </w:rPr>
        <w:footnoteRef/>
      </w:r>
      <w:r w:rsidRPr="009A016F">
        <w:rPr>
          <w:rFonts w:ascii="Times New Roman" w:hAnsi="Times New Roman" w:cs="Times New Roman"/>
        </w:rPr>
        <w:t xml:space="preserve"> </w:t>
      </w:r>
      <w:proofErr w:type="spellStart"/>
      <w:r w:rsidRPr="009A016F">
        <w:rPr>
          <w:rFonts w:ascii="Times New Roman" w:hAnsi="Times New Roman" w:cs="Times New Roman"/>
        </w:rPr>
        <w:t>Calwell</w:t>
      </w:r>
      <w:proofErr w:type="spellEnd"/>
      <w:r w:rsidRPr="009A016F">
        <w:rPr>
          <w:rFonts w:ascii="Times New Roman" w:hAnsi="Times New Roman" w:cs="Times New Roman"/>
        </w:rPr>
        <w:t xml:space="preserve">, C. E., Sir Major-General, </w:t>
      </w:r>
      <w:r w:rsidRPr="009A016F">
        <w:rPr>
          <w:rFonts w:ascii="Times New Roman" w:hAnsi="Times New Roman" w:cs="Times New Roman"/>
          <w:i/>
          <w:iCs/>
        </w:rPr>
        <w:t>‘Field Marshall Sir Henry Wilson...</w:t>
      </w:r>
      <w:proofErr w:type="gramStart"/>
      <w:r w:rsidRPr="009A016F">
        <w:rPr>
          <w:rFonts w:ascii="Times New Roman" w:hAnsi="Times New Roman" w:cs="Times New Roman"/>
          <w:i/>
          <w:iCs/>
        </w:rPr>
        <w:t>’</w:t>
      </w:r>
      <w:r w:rsidRPr="009A016F">
        <w:rPr>
          <w:rFonts w:ascii="Times New Roman" w:hAnsi="Times New Roman" w:cs="Times New Roman"/>
        </w:rPr>
        <w:t>,</w:t>
      </w:r>
      <w:proofErr w:type="gramEnd"/>
      <w:r w:rsidRPr="009A016F">
        <w:rPr>
          <w:rFonts w:ascii="Times New Roman" w:hAnsi="Times New Roman" w:cs="Times New Roman"/>
        </w:rPr>
        <w:t xml:space="preserve"> p. 295.</w:t>
      </w:r>
    </w:p>
  </w:footnote>
  <w:footnote w:id="226">
    <w:p w:rsidR="00D07526" w:rsidRPr="009A016F" w:rsidRDefault="00D07526" w:rsidP="00596057">
      <w:pPr>
        <w:pStyle w:val="DipnotMetni"/>
        <w:spacing w:after="40" w:line="271" w:lineRule="auto"/>
        <w:ind w:left="142" w:hanging="142"/>
        <w:jc w:val="both"/>
        <w:rPr>
          <w:rFonts w:ascii="Times New Roman" w:hAnsi="Times New Roman" w:cs="Times New Roman"/>
        </w:rPr>
      </w:pPr>
      <w:r w:rsidRPr="009A016F">
        <w:rPr>
          <w:rStyle w:val="DipnotBavurusu"/>
          <w:rFonts w:ascii="Times New Roman" w:hAnsi="Times New Roman" w:cs="Times New Roman"/>
        </w:rPr>
        <w:footnoteRef/>
      </w:r>
      <w:r w:rsidRPr="009A016F">
        <w:rPr>
          <w:rFonts w:ascii="Times New Roman" w:hAnsi="Times New Roman" w:cs="Times New Roman"/>
        </w:rPr>
        <w:t xml:space="preserve"> Toynbee A. J., </w:t>
      </w:r>
      <w:r w:rsidRPr="009A016F">
        <w:rPr>
          <w:rFonts w:ascii="Times New Roman" w:hAnsi="Times New Roman" w:cs="Times New Roman"/>
          <w:i/>
          <w:iCs/>
        </w:rPr>
        <w:t>‘The Western question...</w:t>
      </w:r>
      <w:proofErr w:type="gramStart"/>
      <w:r w:rsidRPr="009A016F">
        <w:rPr>
          <w:rFonts w:ascii="Times New Roman" w:hAnsi="Times New Roman" w:cs="Times New Roman"/>
          <w:i/>
          <w:iCs/>
        </w:rPr>
        <w:t>’</w:t>
      </w:r>
      <w:r w:rsidRPr="009A016F">
        <w:rPr>
          <w:rFonts w:ascii="Times New Roman" w:hAnsi="Times New Roman" w:cs="Times New Roman"/>
        </w:rPr>
        <w:t>,</w:t>
      </w:r>
      <w:proofErr w:type="gramEnd"/>
      <w:r w:rsidRPr="009A016F">
        <w:rPr>
          <w:rFonts w:ascii="Times New Roman" w:hAnsi="Times New Roman" w:cs="Times New Roman"/>
        </w:rPr>
        <w:t xml:space="preserve"> p. 115.</w:t>
      </w:r>
    </w:p>
  </w:footnote>
  <w:footnote w:id="227">
    <w:p w:rsidR="00D07526" w:rsidRPr="009A016F" w:rsidRDefault="00D07526" w:rsidP="00596057">
      <w:pPr>
        <w:pStyle w:val="DipnotMetni"/>
        <w:spacing w:after="40" w:line="271" w:lineRule="auto"/>
        <w:ind w:left="142" w:hanging="142"/>
        <w:jc w:val="both"/>
        <w:rPr>
          <w:rFonts w:ascii="Times New Roman" w:hAnsi="Times New Roman" w:cs="Times New Roman"/>
        </w:rPr>
      </w:pPr>
      <w:r w:rsidRPr="009A016F">
        <w:rPr>
          <w:rStyle w:val="DipnotBavurusu"/>
          <w:rFonts w:ascii="Times New Roman" w:hAnsi="Times New Roman" w:cs="Times New Roman"/>
        </w:rPr>
        <w:footnoteRef/>
      </w:r>
      <w:r w:rsidRPr="009A016F">
        <w:rPr>
          <w:rFonts w:ascii="Times New Roman" w:hAnsi="Times New Roman" w:cs="Times New Roman"/>
        </w:rPr>
        <w:t xml:space="preserve"> TNA PRO CAB/23/27 ‘Conclusions of a Cabinet Meeting held in the Foreign Office’, p. 158.</w:t>
      </w:r>
    </w:p>
  </w:footnote>
  <w:footnote w:id="228">
    <w:p w:rsidR="00D07526" w:rsidRPr="009A016F" w:rsidRDefault="00D07526" w:rsidP="00596057">
      <w:pPr>
        <w:pStyle w:val="DipnotMetni"/>
        <w:spacing w:after="40" w:line="271" w:lineRule="auto"/>
        <w:ind w:left="142" w:hanging="142"/>
        <w:jc w:val="both"/>
        <w:rPr>
          <w:rFonts w:ascii="Times New Roman" w:hAnsi="Times New Roman" w:cs="Times New Roman"/>
        </w:rPr>
      </w:pPr>
      <w:r w:rsidRPr="009A016F">
        <w:rPr>
          <w:rStyle w:val="DipnotBavurusu"/>
          <w:rFonts w:ascii="Times New Roman" w:hAnsi="Times New Roman" w:cs="Times New Roman"/>
        </w:rPr>
        <w:footnoteRef/>
      </w:r>
      <w:r w:rsidRPr="009A016F">
        <w:rPr>
          <w:rFonts w:ascii="Times New Roman" w:hAnsi="Times New Roman" w:cs="Times New Roman"/>
        </w:rPr>
        <w:t xml:space="preserve"> </w:t>
      </w:r>
      <w:proofErr w:type="gramStart"/>
      <w:r w:rsidRPr="009A016F">
        <w:rPr>
          <w:rFonts w:ascii="Times New Roman" w:hAnsi="Times New Roman" w:cs="Times New Roman"/>
        </w:rPr>
        <w:t>Stewart, M., “Catastrophe at Smyrna”, p. 30.</w:t>
      </w:r>
      <w:proofErr w:type="gramEnd"/>
    </w:p>
  </w:footnote>
  <w:footnote w:id="229">
    <w:p w:rsidR="00D07526" w:rsidRPr="009A016F" w:rsidRDefault="00D07526" w:rsidP="00596057">
      <w:pPr>
        <w:pStyle w:val="DipnotMetni"/>
        <w:spacing w:after="40" w:line="271" w:lineRule="auto"/>
        <w:ind w:left="142" w:hanging="142"/>
        <w:jc w:val="both"/>
        <w:rPr>
          <w:rFonts w:ascii="Times New Roman" w:hAnsi="Times New Roman" w:cs="Times New Roman"/>
        </w:rPr>
      </w:pPr>
      <w:r w:rsidRPr="009A016F">
        <w:rPr>
          <w:rStyle w:val="DipnotBavurusu"/>
          <w:rFonts w:ascii="Times New Roman" w:hAnsi="Times New Roman" w:cs="Times New Roman"/>
        </w:rPr>
        <w:footnoteRef/>
      </w:r>
      <w:r w:rsidRPr="009A016F">
        <w:rPr>
          <w:rFonts w:ascii="Times New Roman" w:hAnsi="Times New Roman" w:cs="Times New Roman"/>
        </w:rPr>
        <w:t xml:space="preserve"> As Stewart emphasized, </w:t>
      </w:r>
      <w:r w:rsidRPr="009A016F">
        <w:rPr>
          <w:rFonts w:ascii="Times New Roman" w:hAnsi="Times New Roman" w:cs="Times New Roman"/>
          <w:i/>
          <w:iCs/>
        </w:rPr>
        <w:t>“Greek mismanagement understandably deepened the lack of local support for their presence. As Turkish nationalism grew, Allied support for Greece faded.”</w:t>
      </w:r>
      <w:r w:rsidRPr="009A016F">
        <w:rPr>
          <w:rFonts w:ascii="Times New Roman" w:hAnsi="Times New Roman" w:cs="Times New Roman"/>
        </w:rPr>
        <w:t xml:space="preserve"> </w:t>
      </w:r>
      <w:proofErr w:type="gramStart"/>
      <w:r w:rsidRPr="009A016F">
        <w:rPr>
          <w:rFonts w:ascii="Times New Roman" w:hAnsi="Times New Roman" w:cs="Times New Roman"/>
        </w:rPr>
        <w:t>Ibid.,</w:t>
      </w:r>
      <w:proofErr w:type="gramEnd"/>
      <w:r w:rsidRPr="009A016F">
        <w:rPr>
          <w:rFonts w:ascii="Times New Roman" w:hAnsi="Times New Roman" w:cs="Times New Roman"/>
        </w:rPr>
        <w:t xml:space="preserve"> p. 32.</w:t>
      </w:r>
      <w:r w:rsidRPr="009A016F">
        <w:rPr>
          <w:rFonts w:ascii="Times New Roman" w:hAnsi="Times New Roman" w:cs="Times New Roman"/>
          <w:i/>
          <w:iCs/>
        </w:rPr>
        <w:t xml:space="preserve"> </w:t>
      </w:r>
    </w:p>
  </w:footnote>
  <w:footnote w:id="230">
    <w:p w:rsidR="00D07526" w:rsidRPr="009A016F" w:rsidRDefault="00D07526" w:rsidP="00596057">
      <w:pPr>
        <w:pStyle w:val="DipnotMetni"/>
        <w:spacing w:after="40" w:line="271" w:lineRule="auto"/>
        <w:ind w:left="142" w:hanging="142"/>
        <w:jc w:val="both"/>
        <w:rPr>
          <w:rFonts w:ascii="Times New Roman" w:hAnsi="Times New Roman" w:cs="Times New Roman"/>
          <w:lang w:val="sv-SE"/>
        </w:rPr>
      </w:pPr>
      <w:r w:rsidRPr="009A016F">
        <w:rPr>
          <w:rStyle w:val="DipnotBavurusu"/>
          <w:rFonts w:ascii="Times New Roman" w:hAnsi="Times New Roman" w:cs="Times New Roman"/>
        </w:rPr>
        <w:footnoteRef/>
      </w:r>
      <w:r w:rsidRPr="009A016F">
        <w:rPr>
          <w:rFonts w:ascii="Times New Roman" w:hAnsi="Times New Roman" w:cs="Times New Roman"/>
          <w:lang w:val="sv-SE"/>
        </w:rPr>
        <w:t xml:space="preserve"> Kinross, L., </w:t>
      </w:r>
      <w:r w:rsidRPr="009A016F">
        <w:rPr>
          <w:rFonts w:ascii="Times New Roman" w:hAnsi="Times New Roman" w:cs="Times New Roman"/>
          <w:i/>
          <w:iCs/>
          <w:lang w:val="sv-SE"/>
        </w:rPr>
        <w:t xml:space="preserve">‘Ataturk...’, </w:t>
      </w:r>
      <w:r w:rsidRPr="009A016F">
        <w:rPr>
          <w:rFonts w:ascii="Times New Roman" w:hAnsi="Times New Roman" w:cs="Times New Roman"/>
          <w:lang w:val="sv-SE"/>
        </w:rPr>
        <w:t>p. 165.</w:t>
      </w:r>
    </w:p>
  </w:footnote>
  <w:footnote w:id="231">
    <w:p w:rsidR="00D07526" w:rsidRPr="009A016F" w:rsidRDefault="00D07526" w:rsidP="00596057">
      <w:pPr>
        <w:pStyle w:val="DipnotMetni"/>
        <w:spacing w:after="40" w:line="271" w:lineRule="auto"/>
        <w:rPr>
          <w:lang w:val="tr-TR"/>
        </w:rPr>
      </w:pPr>
      <w:r w:rsidRPr="009A016F">
        <w:rPr>
          <w:rStyle w:val="DipnotBavurusu"/>
        </w:rPr>
        <w:footnoteRef/>
      </w:r>
      <w:r w:rsidRPr="009A016F">
        <w:t xml:space="preserve"> </w:t>
      </w:r>
      <w:r w:rsidRPr="009A016F">
        <w:rPr>
          <w:rFonts w:ascii="Times New Roman" w:hAnsi="Times New Roman" w:cs="Times New Roman"/>
        </w:rPr>
        <w:t>Kinnear, M.,</w:t>
      </w:r>
      <w:r w:rsidRPr="009A016F">
        <w:rPr>
          <w:rFonts w:ascii="Times New Roman" w:hAnsi="Times New Roman" w:cs="Times New Roman"/>
          <w:i/>
          <w:iCs/>
        </w:rPr>
        <w:t xml:space="preserve"> ‘The Fall of Lloyd George…</w:t>
      </w:r>
      <w:proofErr w:type="gramStart"/>
      <w:r w:rsidRPr="009A016F">
        <w:rPr>
          <w:rFonts w:ascii="Times New Roman" w:hAnsi="Times New Roman" w:cs="Times New Roman"/>
          <w:i/>
          <w:iCs/>
        </w:rPr>
        <w:t>’</w:t>
      </w:r>
      <w:r w:rsidRPr="009A016F">
        <w:rPr>
          <w:rFonts w:ascii="Times New Roman" w:hAnsi="Times New Roman" w:cs="Times New Roman"/>
        </w:rPr>
        <w:t>,</w:t>
      </w:r>
      <w:proofErr w:type="gramEnd"/>
      <w:r w:rsidRPr="009A016F">
        <w:rPr>
          <w:rFonts w:ascii="Times New Roman" w:hAnsi="Times New Roman" w:cs="Times New Roman"/>
        </w:rPr>
        <w:t xml:space="preserve"> pp. 116-117.</w:t>
      </w:r>
    </w:p>
  </w:footnote>
  <w:footnote w:id="232">
    <w:p w:rsidR="00D07526" w:rsidRPr="009A016F" w:rsidRDefault="00D07526" w:rsidP="00596057">
      <w:pPr>
        <w:pStyle w:val="DipnotMetni"/>
        <w:spacing w:after="40" w:line="271" w:lineRule="auto"/>
        <w:ind w:left="142" w:hanging="142"/>
        <w:jc w:val="both"/>
        <w:rPr>
          <w:rFonts w:ascii="Times New Roman" w:hAnsi="Times New Roman" w:cs="Times New Roman"/>
        </w:rPr>
      </w:pPr>
      <w:r w:rsidRPr="009A016F">
        <w:rPr>
          <w:rStyle w:val="DipnotBavurusu"/>
          <w:rFonts w:ascii="Times New Roman" w:hAnsi="Times New Roman" w:cs="Times New Roman"/>
        </w:rPr>
        <w:footnoteRef/>
      </w:r>
      <w:r w:rsidRPr="009A016F">
        <w:rPr>
          <w:rFonts w:ascii="Times New Roman" w:hAnsi="Times New Roman" w:cs="Times New Roman"/>
        </w:rPr>
        <w:t xml:space="preserve"> Goldstein, E., ‘Great Britain...</w:t>
      </w:r>
      <w:proofErr w:type="gramStart"/>
      <w:r w:rsidRPr="009A016F">
        <w:rPr>
          <w:rFonts w:ascii="Times New Roman" w:hAnsi="Times New Roman" w:cs="Times New Roman"/>
        </w:rPr>
        <w:t>’,</w:t>
      </w:r>
      <w:proofErr w:type="gramEnd"/>
      <w:r w:rsidRPr="009A016F">
        <w:rPr>
          <w:rFonts w:ascii="Times New Roman" w:hAnsi="Times New Roman" w:cs="Times New Roman"/>
        </w:rPr>
        <w:t xml:space="preserve"> p. 192.</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E2B3E8F"/>
    <w:multiLevelType w:val="hybridMultilevel"/>
    <w:tmpl w:val="5F06E3E6"/>
    <w:lvl w:ilvl="0" w:tplc="041F0001">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1">
    <w:nsid w:val="15FB009A"/>
    <w:multiLevelType w:val="hybridMultilevel"/>
    <w:tmpl w:val="0DA250DE"/>
    <w:lvl w:ilvl="0" w:tplc="F6E411AA">
      <w:start w:val="1"/>
      <w:numFmt w:val="lowerRoman"/>
      <w:lvlText w:val="%1."/>
      <w:lvlJc w:val="left"/>
      <w:pPr>
        <w:ind w:left="1080" w:hanging="72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2">
    <w:nsid w:val="17414213"/>
    <w:multiLevelType w:val="hybridMultilevel"/>
    <w:tmpl w:val="48184034"/>
    <w:lvl w:ilvl="0" w:tplc="041F0001">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3">
    <w:nsid w:val="2A024FAE"/>
    <w:multiLevelType w:val="hybridMultilevel"/>
    <w:tmpl w:val="C9100304"/>
    <w:lvl w:ilvl="0" w:tplc="1194B9D6">
      <w:start w:val="1"/>
      <w:numFmt w:val="upperRoman"/>
      <w:lvlText w:val="%1."/>
      <w:lvlJc w:val="left"/>
      <w:pPr>
        <w:ind w:left="1080" w:hanging="72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4">
    <w:nsid w:val="2BC01FBE"/>
    <w:multiLevelType w:val="hybridMultilevel"/>
    <w:tmpl w:val="0DA250DE"/>
    <w:lvl w:ilvl="0" w:tplc="F6E411AA">
      <w:start w:val="1"/>
      <w:numFmt w:val="lowerRoman"/>
      <w:lvlText w:val="%1."/>
      <w:lvlJc w:val="left"/>
      <w:pPr>
        <w:ind w:left="1080" w:hanging="72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5">
    <w:nsid w:val="2C667540"/>
    <w:multiLevelType w:val="hybridMultilevel"/>
    <w:tmpl w:val="F724E874"/>
    <w:lvl w:ilvl="0" w:tplc="50BA4EFE">
      <w:start w:val="1"/>
      <w:numFmt w:val="upp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nsid w:val="3A6747C2"/>
    <w:multiLevelType w:val="hybridMultilevel"/>
    <w:tmpl w:val="495CD7EA"/>
    <w:lvl w:ilvl="0" w:tplc="7C1A8178">
      <w:start w:val="1"/>
      <w:numFmt w:val="lowerRoman"/>
      <w:lvlText w:val="%1."/>
      <w:lvlJc w:val="left"/>
      <w:pPr>
        <w:ind w:left="1080" w:hanging="720"/>
      </w:pPr>
      <w:rPr>
        <w:rFonts w:ascii="Arial" w:hAnsi="Arial" w:cs="Arial"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7">
    <w:nsid w:val="3DA649E7"/>
    <w:multiLevelType w:val="hybridMultilevel"/>
    <w:tmpl w:val="BC405E52"/>
    <w:lvl w:ilvl="0" w:tplc="041F0001">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8">
    <w:nsid w:val="3DAF28D3"/>
    <w:multiLevelType w:val="hybridMultilevel"/>
    <w:tmpl w:val="652A8A3C"/>
    <w:lvl w:ilvl="0" w:tplc="8418202A">
      <w:start w:val="1"/>
      <w:numFmt w:val="upperLetter"/>
      <w:lvlText w:val="%1."/>
      <w:lvlJc w:val="left"/>
      <w:pPr>
        <w:ind w:left="1740" w:hanging="360"/>
      </w:pPr>
      <w:rPr>
        <w:rFonts w:hint="default"/>
      </w:rPr>
    </w:lvl>
    <w:lvl w:ilvl="1" w:tplc="041F0019" w:tentative="1">
      <w:start w:val="1"/>
      <w:numFmt w:val="lowerLetter"/>
      <w:lvlText w:val="%2."/>
      <w:lvlJc w:val="left"/>
      <w:pPr>
        <w:ind w:left="2460" w:hanging="360"/>
      </w:pPr>
    </w:lvl>
    <w:lvl w:ilvl="2" w:tplc="041F001B" w:tentative="1">
      <w:start w:val="1"/>
      <w:numFmt w:val="lowerRoman"/>
      <w:lvlText w:val="%3."/>
      <w:lvlJc w:val="right"/>
      <w:pPr>
        <w:ind w:left="3180" w:hanging="180"/>
      </w:pPr>
    </w:lvl>
    <w:lvl w:ilvl="3" w:tplc="041F000F" w:tentative="1">
      <w:start w:val="1"/>
      <w:numFmt w:val="decimal"/>
      <w:lvlText w:val="%4."/>
      <w:lvlJc w:val="left"/>
      <w:pPr>
        <w:ind w:left="3900" w:hanging="360"/>
      </w:pPr>
    </w:lvl>
    <w:lvl w:ilvl="4" w:tplc="041F0019" w:tentative="1">
      <w:start w:val="1"/>
      <w:numFmt w:val="lowerLetter"/>
      <w:lvlText w:val="%5."/>
      <w:lvlJc w:val="left"/>
      <w:pPr>
        <w:ind w:left="4620" w:hanging="360"/>
      </w:pPr>
    </w:lvl>
    <w:lvl w:ilvl="5" w:tplc="041F001B" w:tentative="1">
      <w:start w:val="1"/>
      <w:numFmt w:val="lowerRoman"/>
      <w:lvlText w:val="%6."/>
      <w:lvlJc w:val="right"/>
      <w:pPr>
        <w:ind w:left="5340" w:hanging="180"/>
      </w:pPr>
    </w:lvl>
    <w:lvl w:ilvl="6" w:tplc="041F000F" w:tentative="1">
      <w:start w:val="1"/>
      <w:numFmt w:val="decimal"/>
      <w:lvlText w:val="%7."/>
      <w:lvlJc w:val="left"/>
      <w:pPr>
        <w:ind w:left="6060" w:hanging="360"/>
      </w:pPr>
    </w:lvl>
    <w:lvl w:ilvl="7" w:tplc="041F0019" w:tentative="1">
      <w:start w:val="1"/>
      <w:numFmt w:val="lowerLetter"/>
      <w:lvlText w:val="%8."/>
      <w:lvlJc w:val="left"/>
      <w:pPr>
        <w:ind w:left="6780" w:hanging="360"/>
      </w:pPr>
    </w:lvl>
    <w:lvl w:ilvl="8" w:tplc="041F001B" w:tentative="1">
      <w:start w:val="1"/>
      <w:numFmt w:val="lowerRoman"/>
      <w:lvlText w:val="%9."/>
      <w:lvlJc w:val="right"/>
      <w:pPr>
        <w:ind w:left="7500" w:hanging="180"/>
      </w:pPr>
    </w:lvl>
  </w:abstractNum>
  <w:abstractNum w:abstractNumId="9">
    <w:nsid w:val="41546811"/>
    <w:multiLevelType w:val="hybridMultilevel"/>
    <w:tmpl w:val="4FC84572"/>
    <w:lvl w:ilvl="0" w:tplc="6D889BA4">
      <w:start w:val="1"/>
      <w:numFmt w:val="upperRoman"/>
      <w:lvlText w:val="%1."/>
      <w:lvlJc w:val="left"/>
      <w:pPr>
        <w:ind w:left="1080" w:hanging="72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10">
    <w:nsid w:val="435967A3"/>
    <w:multiLevelType w:val="hybridMultilevel"/>
    <w:tmpl w:val="3C9C9B62"/>
    <w:lvl w:ilvl="0" w:tplc="041F0001">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11">
    <w:nsid w:val="43AE1FAC"/>
    <w:multiLevelType w:val="hybridMultilevel"/>
    <w:tmpl w:val="D7C8C4BE"/>
    <w:lvl w:ilvl="0" w:tplc="9C6A06F8">
      <w:start w:val="1"/>
      <w:numFmt w:val="upperRoman"/>
      <w:lvlText w:val="%1."/>
      <w:lvlJc w:val="left"/>
      <w:pPr>
        <w:ind w:left="1080" w:hanging="72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12">
    <w:nsid w:val="4AB54073"/>
    <w:multiLevelType w:val="hybridMultilevel"/>
    <w:tmpl w:val="8AF8E280"/>
    <w:lvl w:ilvl="0" w:tplc="B97095C0">
      <w:start w:val="1"/>
      <w:numFmt w:val="upperRoman"/>
      <w:lvlText w:val="%1."/>
      <w:lvlJc w:val="left"/>
      <w:pPr>
        <w:ind w:left="1080" w:hanging="72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13">
    <w:nsid w:val="4EBE06D6"/>
    <w:multiLevelType w:val="hybridMultilevel"/>
    <w:tmpl w:val="3B4ADB9C"/>
    <w:lvl w:ilvl="0" w:tplc="9368AB22">
      <w:start w:val="1"/>
      <w:numFmt w:val="lowerRoman"/>
      <w:lvlText w:val="%1."/>
      <w:lvlJc w:val="left"/>
      <w:pPr>
        <w:ind w:left="1800" w:hanging="720"/>
      </w:pPr>
      <w:rPr>
        <w:rFonts w:ascii="Gill Sans MT" w:eastAsiaTheme="minorHAnsi" w:hAnsi="Gill Sans MT" w:cstheme="minorBidi"/>
      </w:rPr>
    </w:lvl>
    <w:lvl w:ilvl="1" w:tplc="041F0019" w:tentative="1">
      <w:start w:val="1"/>
      <w:numFmt w:val="lowerLetter"/>
      <w:lvlText w:val="%2."/>
      <w:lvlJc w:val="left"/>
      <w:pPr>
        <w:ind w:left="2160" w:hanging="360"/>
      </w:pPr>
    </w:lvl>
    <w:lvl w:ilvl="2" w:tplc="041F001B" w:tentative="1">
      <w:start w:val="1"/>
      <w:numFmt w:val="lowerRoman"/>
      <w:lvlText w:val="%3."/>
      <w:lvlJc w:val="right"/>
      <w:pPr>
        <w:ind w:left="2880" w:hanging="180"/>
      </w:pPr>
    </w:lvl>
    <w:lvl w:ilvl="3" w:tplc="041F000F" w:tentative="1">
      <w:start w:val="1"/>
      <w:numFmt w:val="decimal"/>
      <w:lvlText w:val="%4."/>
      <w:lvlJc w:val="left"/>
      <w:pPr>
        <w:ind w:left="3600" w:hanging="360"/>
      </w:pPr>
    </w:lvl>
    <w:lvl w:ilvl="4" w:tplc="041F0019" w:tentative="1">
      <w:start w:val="1"/>
      <w:numFmt w:val="lowerLetter"/>
      <w:lvlText w:val="%5."/>
      <w:lvlJc w:val="left"/>
      <w:pPr>
        <w:ind w:left="4320" w:hanging="360"/>
      </w:pPr>
    </w:lvl>
    <w:lvl w:ilvl="5" w:tplc="041F001B" w:tentative="1">
      <w:start w:val="1"/>
      <w:numFmt w:val="lowerRoman"/>
      <w:lvlText w:val="%6."/>
      <w:lvlJc w:val="right"/>
      <w:pPr>
        <w:ind w:left="5040" w:hanging="180"/>
      </w:pPr>
    </w:lvl>
    <w:lvl w:ilvl="6" w:tplc="041F000F" w:tentative="1">
      <w:start w:val="1"/>
      <w:numFmt w:val="decimal"/>
      <w:lvlText w:val="%7."/>
      <w:lvlJc w:val="left"/>
      <w:pPr>
        <w:ind w:left="5760" w:hanging="360"/>
      </w:pPr>
    </w:lvl>
    <w:lvl w:ilvl="7" w:tplc="041F0019" w:tentative="1">
      <w:start w:val="1"/>
      <w:numFmt w:val="lowerLetter"/>
      <w:lvlText w:val="%8."/>
      <w:lvlJc w:val="left"/>
      <w:pPr>
        <w:ind w:left="6480" w:hanging="360"/>
      </w:pPr>
    </w:lvl>
    <w:lvl w:ilvl="8" w:tplc="041F001B" w:tentative="1">
      <w:start w:val="1"/>
      <w:numFmt w:val="lowerRoman"/>
      <w:lvlText w:val="%9."/>
      <w:lvlJc w:val="right"/>
      <w:pPr>
        <w:ind w:left="7200" w:hanging="180"/>
      </w:pPr>
    </w:lvl>
  </w:abstractNum>
  <w:abstractNum w:abstractNumId="14">
    <w:nsid w:val="4F6C3054"/>
    <w:multiLevelType w:val="hybridMultilevel"/>
    <w:tmpl w:val="754A39AC"/>
    <w:lvl w:ilvl="0" w:tplc="041F0001">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15">
    <w:nsid w:val="54063824"/>
    <w:multiLevelType w:val="hybridMultilevel"/>
    <w:tmpl w:val="D4F67368"/>
    <w:lvl w:ilvl="0" w:tplc="95D2183A">
      <w:start w:val="1"/>
      <w:numFmt w:val="lowerRoman"/>
      <w:lvlText w:val="%1."/>
      <w:lvlJc w:val="left"/>
      <w:pPr>
        <w:ind w:left="1080" w:hanging="72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16">
    <w:nsid w:val="5C6F4952"/>
    <w:multiLevelType w:val="hybridMultilevel"/>
    <w:tmpl w:val="DE086FDC"/>
    <w:lvl w:ilvl="0" w:tplc="753AAFC0">
      <w:start w:val="5"/>
      <w:numFmt w:val="upperRoman"/>
      <w:lvlText w:val="%1."/>
      <w:lvlJc w:val="left"/>
      <w:pPr>
        <w:ind w:left="1080" w:hanging="72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17">
    <w:nsid w:val="647640A7"/>
    <w:multiLevelType w:val="hybridMultilevel"/>
    <w:tmpl w:val="388EFCE4"/>
    <w:lvl w:ilvl="0" w:tplc="28E8AF8C">
      <w:start w:val="1"/>
      <w:numFmt w:val="upperLetter"/>
      <w:lvlText w:val="%1."/>
      <w:lvlJc w:val="left"/>
      <w:pPr>
        <w:ind w:left="1080" w:hanging="360"/>
      </w:pPr>
      <w:rPr>
        <w:rFonts w:hint="default"/>
      </w:rPr>
    </w:lvl>
    <w:lvl w:ilvl="1" w:tplc="041F0019" w:tentative="1">
      <w:start w:val="1"/>
      <w:numFmt w:val="lowerLetter"/>
      <w:lvlText w:val="%2."/>
      <w:lvlJc w:val="left"/>
      <w:pPr>
        <w:ind w:left="1800" w:hanging="360"/>
      </w:pPr>
    </w:lvl>
    <w:lvl w:ilvl="2" w:tplc="041F001B" w:tentative="1">
      <w:start w:val="1"/>
      <w:numFmt w:val="lowerRoman"/>
      <w:lvlText w:val="%3."/>
      <w:lvlJc w:val="right"/>
      <w:pPr>
        <w:ind w:left="2520" w:hanging="180"/>
      </w:pPr>
    </w:lvl>
    <w:lvl w:ilvl="3" w:tplc="041F000F" w:tentative="1">
      <w:start w:val="1"/>
      <w:numFmt w:val="decimal"/>
      <w:lvlText w:val="%4."/>
      <w:lvlJc w:val="left"/>
      <w:pPr>
        <w:ind w:left="3240" w:hanging="360"/>
      </w:pPr>
    </w:lvl>
    <w:lvl w:ilvl="4" w:tplc="041F0019" w:tentative="1">
      <w:start w:val="1"/>
      <w:numFmt w:val="lowerLetter"/>
      <w:lvlText w:val="%5."/>
      <w:lvlJc w:val="left"/>
      <w:pPr>
        <w:ind w:left="3960" w:hanging="360"/>
      </w:pPr>
    </w:lvl>
    <w:lvl w:ilvl="5" w:tplc="041F001B" w:tentative="1">
      <w:start w:val="1"/>
      <w:numFmt w:val="lowerRoman"/>
      <w:lvlText w:val="%6."/>
      <w:lvlJc w:val="right"/>
      <w:pPr>
        <w:ind w:left="4680" w:hanging="180"/>
      </w:pPr>
    </w:lvl>
    <w:lvl w:ilvl="6" w:tplc="041F000F" w:tentative="1">
      <w:start w:val="1"/>
      <w:numFmt w:val="decimal"/>
      <w:lvlText w:val="%7."/>
      <w:lvlJc w:val="left"/>
      <w:pPr>
        <w:ind w:left="5400" w:hanging="360"/>
      </w:pPr>
    </w:lvl>
    <w:lvl w:ilvl="7" w:tplc="041F0019" w:tentative="1">
      <w:start w:val="1"/>
      <w:numFmt w:val="lowerLetter"/>
      <w:lvlText w:val="%8."/>
      <w:lvlJc w:val="left"/>
      <w:pPr>
        <w:ind w:left="6120" w:hanging="360"/>
      </w:pPr>
    </w:lvl>
    <w:lvl w:ilvl="8" w:tplc="041F001B" w:tentative="1">
      <w:start w:val="1"/>
      <w:numFmt w:val="lowerRoman"/>
      <w:lvlText w:val="%9."/>
      <w:lvlJc w:val="right"/>
      <w:pPr>
        <w:ind w:left="6840" w:hanging="180"/>
      </w:pPr>
    </w:lvl>
  </w:abstractNum>
  <w:abstractNum w:abstractNumId="18">
    <w:nsid w:val="70EB25B5"/>
    <w:multiLevelType w:val="hybridMultilevel"/>
    <w:tmpl w:val="989057A4"/>
    <w:lvl w:ilvl="0" w:tplc="041F0001">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19">
    <w:nsid w:val="78BF10AE"/>
    <w:multiLevelType w:val="hybridMultilevel"/>
    <w:tmpl w:val="43744A70"/>
    <w:lvl w:ilvl="0" w:tplc="3F981B36">
      <w:start w:val="1"/>
      <w:numFmt w:val="upperLetter"/>
      <w:lvlText w:val="%1."/>
      <w:lvlJc w:val="left"/>
      <w:pPr>
        <w:ind w:left="2100" w:hanging="360"/>
      </w:pPr>
      <w:rPr>
        <w:rFonts w:hint="default"/>
      </w:rPr>
    </w:lvl>
    <w:lvl w:ilvl="1" w:tplc="08090019" w:tentative="1">
      <w:start w:val="1"/>
      <w:numFmt w:val="lowerLetter"/>
      <w:lvlText w:val="%2."/>
      <w:lvlJc w:val="left"/>
      <w:pPr>
        <w:ind w:left="2820" w:hanging="360"/>
      </w:pPr>
    </w:lvl>
    <w:lvl w:ilvl="2" w:tplc="0809001B" w:tentative="1">
      <w:start w:val="1"/>
      <w:numFmt w:val="lowerRoman"/>
      <w:lvlText w:val="%3."/>
      <w:lvlJc w:val="right"/>
      <w:pPr>
        <w:ind w:left="3540" w:hanging="180"/>
      </w:pPr>
    </w:lvl>
    <w:lvl w:ilvl="3" w:tplc="0809000F" w:tentative="1">
      <w:start w:val="1"/>
      <w:numFmt w:val="decimal"/>
      <w:lvlText w:val="%4."/>
      <w:lvlJc w:val="left"/>
      <w:pPr>
        <w:ind w:left="4260" w:hanging="360"/>
      </w:pPr>
    </w:lvl>
    <w:lvl w:ilvl="4" w:tplc="08090019" w:tentative="1">
      <w:start w:val="1"/>
      <w:numFmt w:val="lowerLetter"/>
      <w:lvlText w:val="%5."/>
      <w:lvlJc w:val="left"/>
      <w:pPr>
        <w:ind w:left="4980" w:hanging="360"/>
      </w:pPr>
    </w:lvl>
    <w:lvl w:ilvl="5" w:tplc="0809001B" w:tentative="1">
      <w:start w:val="1"/>
      <w:numFmt w:val="lowerRoman"/>
      <w:lvlText w:val="%6."/>
      <w:lvlJc w:val="right"/>
      <w:pPr>
        <w:ind w:left="5700" w:hanging="180"/>
      </w:pPr>
    </w:lvl>
    <w:lvl w:ilvl="6" w:tplc="0809000F" w:tentative="1">
      <w:start w:val="1"/>
      <w:numFmt w:val="decimal"/>
      <w:lvlText w:val="%7."/>
      <w:lvlJc w:val="left"/>
      <w:pPr>
        <w:ind w:left="6420" w:hanging="360"/>
      </w:pPr>
    </w:lvl>
    <w:lvl w:ilvl="7" w:tplc="08090019" w:tentative="1">
      <w:start w:val="1"/>
      <w:numFmt w:val="lowerLetter"/>
      <w:lvlText w:val="%8."/>
      <w:lvlJc w:val="left"/>
      <w:pPr>
        <w:ind w:left="7140" w:hanging="360"/>
      </w:pPr>
    </w:lvl>
    <w:lvl w:ilvl="8" w:tplc="0809001B" w:tentative="1">
      <w:start w:val="1"/>
      <w:numFmt w:val="lowerRoman"/>
      <w:lvlText w:val="%9."/>
      <w:lvlJc w:val="right"/>
      <w:pPr>
        <w:ind w:left="7860" w:hanging="180"/>
      </w:pPr>
    </w:lvl>
  </w:abstractNum>
  <w:abstractNum w:abstractNumId="20">
    <w:nsid w:val="7DC257B0"/>
    <w:multiLevelType w:val="hybridMultilevel"/>
    <w:tmpl w:val="80A47A10"/>
    <w:lvl w:ilvl="0" w:tplc="041F0001">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21">
    <w:nsid w:val="7ED32B7C"/>
    <w:multiLevelType w:val="hybridMultilevel"/>
    <w:tmpl w:val="16923E5C"/>
    <w:lvl w:ilvl="0" w:tplc="041F0015">
      <w:start w:val="1"/>
      <w:numFmt w:val="upperLetter"/>
      <w:lvlText w:val="%1."/>
      <w:lvlJc w:val="left"/>
      <w:pPr>
        <w:ind w:left="720" w:hanging="36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num w:numId="1">
    <w:abstractNumId w:val="12"/>
  </w:num>
  <w:num w:numId="2">
    <w:abstractNumId w:val="4"/>
  </w:num>
  <w:num w:numId="3">
    <w:abstractNumId w:val="21"/>
  </w:num>
  <w:num w:numId="4">
    <w:abstractNumId w:val="17"/>
  </w:num>
  <w:num w:numId="5">
    <w:abstractNumId w:val="8"/>
  </w:num>
  <w:num w:numId="6">
    <w:abstractNumId w:val="6"/>
  </w:num>
  <w:num w:numId="7">
    <w:abstractNumId w:val="9"/>
  </w:num>
  <w:num w:numId="8">
    <w:abstractNumId w:val="13"/>
  </w:num>
  <w:num w:numId="9">
    <w:abstractNumId w:val="1"/>
  </w:num>
  <w:num w:numId="10">
    <w:abstractNumId w:val="15"/>
  </w:num>
  <w:num w:numId="11">
    <w:abstractNumId w:val="5"/>
  </w:num>
  <w:num w:numId="12">
    <w:abstractNumId w:val="3"/>
  </w:num>
  <w:num w:numId="13">
    <w:abstractNumId w:val="11"/>
  </w:num>
  <w:num w:numId="14">
    <w:abstractNumId w:val="16"/>
  </w:num>
  <w:num w:numId="15">
    <w:abstractNumId w:val="2"/>
  </w:num>
  <w:num w:numId="16">
    <w:abstractNumId w:val="10"/>
  </w:num>
  <w:num w:numId="17">
    <w:abstractNumId w:val="14"/>
  </w:num>
  <w:num w:numId="18">
    <w:abstractNumId w:val="7"/>
  </w:num>
  <w:num w:numId="19">
    <w:abstractNumId w:val="0"/>
  </w:num>
  <w:num w:numId="20">
    <w:abstractNumId w:val="18"/>
  </w:num>
  <w:num w:numId="21">
    <w:abstractNumId w:val="20"/>
  </w:num>
  <w:num w:numId="22">
    <w:abstractNumId w:val="1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20"/>
  <w:hyphenationZone w:val="425"/>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17505"/>
    <w:rsid w:val="0001146B"/>
    <w:rsid w:val="00036EF1"/>
    <w:rsid w:val="000420C7"/>
    <w:rsid w:val="00060D14"/>
    <w:rsid w:val="000D2910"/>
    <w:rsid w:val="000F1721"/>
    <w:rsid w:val="00114480"/>
    <w:rsid w:val="00122037"/>
    <w:rsid w:val="001250B0"/>
    <w:rsid w:val="001346C4"/>
    <w:rsid w:val="00152332"/>
    <w:rsid w:val="00154CAB"/>
    <w:rsid w:val="001845A2"/>
    <w:rsid w:val="00185AA8"/>
    <w:rsid w:val="001963C6"/>
    <w:rsid w:val="001B7BBA"/>
    <w:rsid w:val="001E7DF9"/>
    <w:rsid w:val="001F08AD"/>
    <w:rsid w:val="001F2219"/>
    <w:rsid w:val="00222661"/>
    <w:rsid w:val="002235AA"/>
    <w:rsid w:val="00236A18"/>
    <w:rsid w:val="0027570D"/>
    <w:rsid w:val="00290E5D"/>
    <w:rsid w:val="002D4564"/>
    <w:rsid w:val="0030073A"/>
    <w:rsid w:val="00317505"/>
    <w:rsid w:val="00336D27"/>
    <w:rsid w:val="003B7BD0"/>
    <w:rsid w:val="003D3797"/>
    <w:rsid w:val="003D3C20"/>
    <w:rsid w:val="00404418"/>
    <w:rsid w:val="00407B6A"/>
    <w:rsid w:val="004244F3"/>
    <w:rsid w:val="00433296"/>
    <w:rsid w:val="00457235"/>
    <w:rsid w:val="00465C95"/>
    <w:rsid w:val="0049499C"/>
    <w:rsid w:val="004A0C8F"/>
    <w:rsid w:val="004E61BC"/>
    <w:rsid w:val="00500B05"/>
    <w:rsid w:val="0052721F"/>
    <w:rsid w:val="00533E44"/>
    <w:rsid w:val="00563B44"/>
    <w:rsid w:val="00596057"/>
    <w:rsid w:val="005B6CD7"/>
    <w:rsid w:val="005C5B1E"/>
    <w:rsid w:val="005E2FAC"/>
    <w:rsid w:val="005F4873"/>
    <w:rsid w:val="00622793"/>
    <w:rsid w:val="00630125"/>
    <w:rsid w:val="00662929"/>
    <w:rsid w:val="006A0E11"/>
    <w:rsid w:val="006D35DC"/>
    <w:rsid w:val="0075769C"/>
    <w:rsid w:val="007825F5"/>
    <w:rsid w:val="0079078F"/>
    <w:rsid w:val="007A28A5"/>
    <w:rsid w:val="008136AD"/>
    <w:rsid w:val="00817286"/>
    <w:rsid w:val="008437F9"/>
    <w:rsid w:val="00843F50"/>
    <w:rsid w:val="0084776B"/>
    <w:rsid w:val="00896A50"/>
    <w:rsid w:val="008B08D0"/>
    <w:rsid w:val="008D0750"/>
    <w:rsid w:val="00944CA8"/>
    <w:rsid w:val="00947DCC"/>
    <w:rsid w:val="009A016F"/>
    <w:rsid w:val="009D066C"/>
    <w:rsid w:val="009F78E0"/>
    <w:rsid w:val="00A03F92"/>
    <w:rsid w:val="00A26BE6"/>
    <w:rsid w:val="00A60AB9"/>
    <w:rsid w:val="00A63BB1"/>
    <w:rsid w:val="00A86D7E"/>
    <w:rsid w:val="00AB2E72"/>
    <w:rsid w:val="00AC7EF7"/>
    <w:rsid w:val="00AD1E3C"/>
    <w:rsid w:val="00AF2F98"/>
    <w:rsid w:val="00B10C96"/>
    <w:rsid w:val="00B14D28"/>
    <w:rsid w:val="00B76521"/>
    <w:rsid w:val="00B816A8"/>
    <w:rsid w:val="00BB7FDA"/>
    <w:rsid w:val="00C23285"/>
    <w:rsid w:val="00C441A3"/>
    <w:rsid w:val="00C9110C"/>
    <w:rsid w:val="00CA0A15"/>
    <w:rsid w:val="00CB4852"/>
    <w:rsid w:val="00CC1489"/>
    <w:rsid w:val="00CC4C74"/>
    <w:rsid w:val="00CC6829"/>
    <w:rsid w:val="00CF74D4"/>
    <w:rsid w:val="00D07526"/>
    <w:rsid w:val="00D4161B"/>
    <w:rsid w:val="00D475A2"/>
    <w:rsid w:val="00D51356"/>
    <w:rsid w:val="00D604E2"/>
    <w:rsid w:val="00DC3EC1"/>
    <w:rsid w:val="00DE2ECA"/>
    <w:rsid w:val="00DE452B"/>
    <w:rsid w:val="00DE5D1B"/>
    <w:rsid w:val="00E1430C"/>
    <w:rsid w:val="00E2606C"/>
    <w:rsid w:val="00E47476"/>
    <w:rsid w:val="00E84120"/>
    <w:rsid w:val="00EE10E8"/>
    <w:rsid w:val="00F06A6C"/>
    <w:rsid w:val="00F4076A"/>
    <w:rsid w:val="00F50D1F"/>
    <w:rsid w:val="00F57802"/>
    <w:rsid w:val="00F70D19"/>
    <w:rsid w:val="00F76DE2"/>
    <w:rsid w:val="00F81CB4"/>
    <w:rsid w:val="00FC34A3"/>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GB" w:eastAsia="en-GB"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Balk1">
    <w:name w:val="heading 1"/>
    <w:basedOn w:val="Normal"/>
    <w:next w:val="Normal"/>
    <w:link w:val="Balk1Char"/>
    <w:uiPriority w:val="9"/>
    <w:qFormat/>
    <w:rsid w:val="00947DCC"/>
    <w:pPr>
      <w:keepNext/>
      <w:keepLines/>
      <w:spacing w:before="720" w:after="720" w:line="264" w:lineRule="auto"/>
      <w:jc w:val="center"/>
      <w:outlineLvl w:val="0"/>
    </w:pPr>
    <w:rPr>
      <w:rFonts w:ascii="Times New Roman" w:eastAsiaTheme="majorEastAsia" w:hAnsi="Times New Roman" w:cstheme="majorBidi"/>
      <w:b/>
      <w:bCs/>
      <w:color w:val="365F91" w:themeColor="accent1" w:themeShade="BF"/>
      <w:sz w:val="23"/>
      <w:szCs w:val="28"/>
    </w:rPr>
  </w:style>
  <w:style w:type="paragraph" w:styleId="Balk2">
    <w:name w:val="heading 2"/>
    <w:basedOn w:val="Normal"/>
    <w:next w:val="Normal"/>
    <w:link w:val="Balk2Char"/>
    <w:uiPriority w:val="9"/>
    <w:unhideWhenUsed/>
    <w:qFormat/>
    <w:rsid w:val="001F2219"/>
    <w:pPr>
      <w:keepNext/>
      <w:keepLines/>
      <w:spacing w:before="360" w:after="80" w:line="274" w:lineRule="auto"/>
      <w:ind w:firstLine="567"/>
      <w:outlineLvl w:val="1"/>
    </w:pPr>
    <w:rPr>
      <w:rFonts w:ascii="Times New Roman" w:eastAsiaTheme="majorEastAsia" w:hAnsi="Times New Roman" w:cstheme="majorBidi"/>
      <w:b/>
      <w:bCs/>
      <w:color w:val="4F81BD" w:themeColor="accent1"/>
      <w:sz w:val="23"/>
      <w:szCs w:val="26"/>
    </w:rPr>
  </w:style>
  <w:style w:type="paragraph" w:styleId="Balk3">
    <w:name w:val="heading 3"/>
    <w:basedOn w:val="Normal"/>
    <w:next w:val="Normal"/>
    <w:link w:val="Balk3Char"/>
    <w:uiPriority w:val="9"/>
    <w:unhideWhenUsed/>
    <w:qFormat/>
    <w:rsid w:val="003D3C20"/>
    <w:pPr>
      <w:keepNext/>
      <w:keepLines/>
      <w:spacing w:before="360" w:after="80" w:line="274" w:lineRule="auto"/>
      <w:ind w:firstLine="567"/>
      <w:outlineLvl w:val="2"/>
    </w:pPr>
    <w:rPr>
      <w:rFonts w:ascii="Times New Roman" w:eastAsiaTheme="majorEastAsia" w:hAnsi="Times New Roman" w:cstheme="majorBidi"/>
      <w:b/>
      <w:bCs/>
      <w:color w:val="4F81BD" w:themeColor="accent1"/>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ListeParagraf">
    <w:name w:val="List Paragraph"/>
    <w:basedOn w:val="Normal"/>
    <w:uiPriority w:val="34"/>
    <w:qFormat/>
    <w:rsid w:val="00317505"/>
    <w:pPr>
      <w:ind w:left="720"/>
      <w:contextualSpacing/>
    </w:pPr>
  </w:style>
  <w:style w:type="paragraph" w:styleId="DipnotMetni">
    <w:name w:val="footnote text"/>
    <w:basedOn w:val="Normal"/>
    <w:link w:val="DipnotMetniChar"/>
    <w:uiPriority w:val="99"/>
    <w:semiHidden/>
    <w:unhideWhenUsed/>
    <w:rsid w:val="00317505"/>
    <w:pPr>
      <w:spacing w:after="0" w:line="240" w:lineRule="auto"/>
    </w:pPr>
    <w:rPr>
      <w:sz w:val="20"/>
      <w:szCs w:val="20"/>
    </w:rPr>
  </w:style>
  <w:style w:type="character" w:customStyle="1" w:styleId="DipnotMetniChar">
    <w:name w:val="Dipnot Metni Char"/>
    <w:basedOn w:val="VarsaylanParagrafYazTipi"/>
    <w:link w:val="DipnotMetni"/>
    <w:uiPriority w:val="99"/>
    <w:semiHidden/>
    <w:rsid w:val="00317505"/>
    <w:rPr>
      <w:sz w:val="20"/>
      <w:szCs w:val="20"/>
      <w:lang w:val="en-GB" w:bidi="he-IL"/>
    </w:rPr>
  </w:style>
  <w:style w:type="character" w:styleId="DipnotBavurusu">
    <w:name w:val="footnote reference"/>
    <w:basedOn w:val="VarsaylanParagrafYazTipi"/>
    <w:uiPriority w:val="99"/>
    <w:semiHidden/>
    <w:unhideWhenUsed/>
    <w:rsid w:val="00317505"/>
    <w:rPr>
      <w:vertAlign w:val="superscript"/>
    </w:rPr>
  </w:style>
  <w:style w:type="paragraph" w:styleId="stbilgi">
    <w:name w:val="header"/>
    <w:basedOn w:val="Normal"/>
    <w:link w:val="stbilgiChar"/>
    <w:uiPriority w:val="99"/>
    <w:unhideWhenUsed/>
    <w:rsid w:val="00317505"/>
    <w:pPr>
      <w:tabs>
        <w:tab w:val="center" w:pos="4536"/>
        <w:tab w:val="right" w:pos="9072"/>
      </w:tabs>
      <w:spacing w:after="0" w:line="240" w:lineRule="auto"/>
    </w:pPr>
  </w:style>
  <w:style w:type="character" w:customStyle="1" w:styleId="stbilgiChar">
    <w:name w:val="Üstbilgi Char"/>
    <w:basedOn w:val="VarsaylanParagrafYazTipi"/>
    <w:link w:val="stbilgi"/>
    <w:uiPriority w:val="99"/>
    <w:rsid w:val="00317505"/>
    <w:rPr>
      <w:lang w:val="en-GB" w:bidi="he-IL"/>
    </w:rPr>
  </w:style>
  <w:style w:type="paragraph" w:styleId="Altbilgi">
    <w:name w:val="footer"/>
    <w:basedOn w:val="Normal"/>
    <w:link w:val="AltbilgiChar"/>
    <w:uiPriority w:val="99"/>
    <w:unhideWhenUsed/>
    <w:rsid w:val="00317505"/>
    <w:pPr>
      <w:tabs>
        <w:tab w:val="center" w:pos="4536"/>
        <w:tab w:val="right" w:pos="9072"/>
      </w:tabs>
      <w:spacing w:after="0" w:line="240" w:lineRule="auto"/>
    </w:pPr>
  </w:style>
  <w:style w:type="character" w:customStyle="1" w:styleId="AltbilgiChar">
    <w:name w:val="Altbilgi Char"/>
    <w:basedOn w:val="VarsaylanParagrafYazTipi"/>
    <w:link w:val="Altbilgi"/>
    <w:uiPriority w:val="99"/>
    <w:rsid w:val="00317505"/>
    <w:rPr>
      <w:lang w:val="en-GB" w:bidi="he-IL"/>
    </w:rPr>
  </w:style>
  <w:style w:type="paragraph" w:styleId="BalonMetni">
    <w:name w:val="Balloon Text"/>
    <w:basedOn w:val="Normal"/>
    <w:link w:val="BalonMetniChar"/>
    <w:uiPriority w:val="99"/>
    <w:semiHidden/>
    <w:unhideWhenUsed/>
    <w:rsid w:val="00317505"/>
    <w:pPr>
      <w:spacing w:after="0" w:line="240" w:lineRule="auto"/>
    </w:pPr>
    <w:rPr>
      <w:rFonts w:ascii="Tahoma" w:hAnsi="Tahoma" w:cs="Tahoma"/>
      <w:sz w:val="16"/>
      <w:szCs w:val="16"/>
    </w:rPr>
  </w:style>
  <w:style w:type="character" w:customStyle="1" w:styleId="BalonMetniChar">
    <w:name w:val="Balon Metni Char"/>
    <w:basedOn w:val="VarsaylanParagrafYazTipi"/>
    <w:link w:val="BalonMetni"/>
    <w:uiPriority w:val="99"/>
    <w:semiHidden/>
    <w:rsid w:val="00317505"/>
    <w:rPr>
      <w:rFonts w:ascii="Tahoma" w:hAnsi="Tahoma" w:cs="Tahoma"/>
      <w:sz w:val="16"/>
      <w:szCs w:val="16"/>
      <w:lang w:val="en-GB" w:bidi="he-IL"/>
    </w:rPr>
  </w:style>
  <w:style w:type="character" w:styleId="Kpr">
    <w:name w:val="Hyperlink"/>
    <w:basedOn w:val="VarsaylanParagrafYazTipi"/>
    <w:uiPriority w:val="99"/>
    <w:unhideWhenUsed/>
    <w:rsid w:val="00317505"/>
    <w:rPr>
      <w:color w:val="0000FF" w:themeColor="hyperlink"/>
      <w:u w:val="single"/>
    </w:rPr>
  </w:style>
  <w:style w:type="character" w:customStyle="1" w:styleId="Balk1Char">
    <w:name w:val="Başlık 1 Char"/>
    <w:basedOn w:val="VarsaylanParagrafYazTipi"/>
    <w:link w:val="Balk1"/>
    <w:uiPriority w:val="9"/>
    <w:rsid w:val="00947DCC"/>
    <w:rPr>
      <w:rFonts w:ascii="Times New Roman" w:eastAsiaTheme="majorEastAsia" w:hAnsi="Times New Roman" w:cstheme="majorBidi"/>
      <w:b/>
      <w:bCs/>
      <w:color w:val="365F91" w:themeColor="accent1" w:themeShade="BF"/>
      <w:sz w:val="23"/>
      <w:szCs w:val="28"/>
      <w:lang w:val="en-GB" w:bidi="he-IL"/>
    </w:rPr>
  </w:style>
  <w:style w:type="character" w:customStyle="1" w:styleId="Balk2Char">
    <w:name w:val="Başlık 2 Char"/>
    <w:basedOn w:val="VarsaylanParagrafYazTipi"/>
    <w:link w:val="Balk2"/>
    <w:uiPriority w:val="9"/>
    <w:rsid w:val="001F2219"/>
    <w:rPr>
      <w:rFonts w:ascii="Times New Roman" w:eastAsiaTheme="majorEastAsia" w:hAnsi="Times New Roman" w:cstheme="majorBidi"/>
      <w:b/>
      <w:bCs/>
      <w:color w:val="4F81BD" w:themeColor="accent1"/>
      <w:sz w:val="23"/>
      <w:szCs w:val="26"/>
      <w:lang w:val="en-GB" w:bidi="he-IL"/>
    </w:rPr>
  </w:style>
  <w:style w:type="character" w:customStyle="1" w:styleId="Balk3Char">
    <w:name w:val="Başlık 3 Char"/>
    <w:basedOn w:val="VarsaylanParagrafYazTipi"/>
    <w:link w:val="Balk3"/>
    <w:uiPriority w:val="9"/>
    <w:rsid w:val="003D3C20"/>
    <w:rPr>
      <w:rFonts w:ascii="Times New Roman" w:eastAsiaTheme="majorEastAsia" w:hAnsi="Times New Roman" w:cstheme="majorBidi"/>
      <w:b/>
      <w:bCs/>
      <w:color w:val="4F81BD" w:themeColor="accent1"/>
      <w:lang w:val="en-GB" w:bidi="he-IL"/>
    </w:rPr>
  </w:style>
  <w:style w:type="paragraph" w:styleId="T1">
    <w:name w:val="toc 1"/>
    <w:basedOn w:val="Normal"/>
    <w:next w:val="Normal"/>
    <w:autoRedefine/>
    <w:uiPriority w:val="39"/>
    <w:unhideWhenUsed/>
    <w:rsid w:val="00C9110C"/>
    <w:pPr>
      <w:tabs>
        <w:tab w:val="right" w:leader="dot" w:pos="5773"/>
      </w:tabs>
      <w:spacing w:after="80" w:line="274" w:lineRule="auto"/>
      <w:ind w:left="340" w:hanging="340"/>
    </w:pPr>
    <w:rPr>
      <w:rFonts w:asciiTheme="majorHAnsi" w:hAnsiTheme="majorHAnsi"/>
      <w:b/>
      <w:bCs/>
      <w:caps/>
      <w:sz w:val="24"/>
      <w:szCs w:val="24"/>
    </w:rPr>
  </w:style>
  <w:style w:type="paragraph" w:styleId="T2">
    <w:name w:val="toc 2"/>
    <w:basedOn w:val="Normal"/>
    <w:next w:val="Normal"/>
    <w:autoRedefine/>
    <w:uiPriority w:val="39"/>
    <w:unhideWhenUsed/>
    <w:rsid w:val="00C9110C"/>
    <w:pPr>
      <w:tabs>
        <w:tab w:val="right" w:leader="dot" w:pos="5773"/>
      </w:tabs>
      <w:spacing w:after="80" w:line="274" w:lineRule="auto"/>
      <w:ind w:left="623" w:hanging="283"/>
    </w:pPr>
    <w:rPr>
      <w:rFonts w:cstheme="minorHAnsi"/>
      <w:b/>
      <w:bCs/>
      <w:sz w:val="20"/>
      <w:szCs w:val="20"/>
    </w:rPr>
  </w:style>
  <w:style w:type="paragraph" w:styleId="T3">
    <w:name w:val="toc 3"/>
    <w:basedOn w:val="Normal"/>
    <w:next w:val="Normal"/>
    <w:autoRedefine/>
    <w:uiPriority w:val="39"/>
    <w:unhideWhenUsed/>
    <w:rsid w:val="00C9110C"/>
    <w:pPr>
      <w:spacing w:after="0"/>
      <w:ind w:left="220"/>
    </w:pPr>
    <w:rPr>
      <w:rFonts w:cstheme="minorHAnsi"/>
      <w:sz w:val="20"/>
      <w:szCs w:val="20"/>
    </w:rPr>
  </w:style>
  <w:style w:type="paragraph" w:styleId="T4">
    <w:name w:val="toc 4"/>
    <w:basedOn w:val="Normal"/>
    <w:next w:val="Normal"/>
    <w:autoRedefine/>
    <w:uiPriority w:val="39"/>
    <w:unhideWhenUsed/>
    <w:rsid w:val="00C9110C"/>
    <w:pPr>
      <w:spacing w:after="0"/>
      <w:ind w:left="440"/>
    </w:pPr>
    <w:rPr>
      <w:rFonts w:cstheme="minorHAnsi"/>
      <w:sz w:val="20"/>
      <w:szCs w:val="20"/>
    </w:rPr>
  </w:style>
  <w:style w:type="paragraph" w:styleId="T5">
    <w:name w:val="toc 5"/>
    <w:basedOn w:val="Normal"/>
    <w:next w:val="Normal"/>
    <w:autoRedefine/>
    <w:uiPriority w:val="39"/>
    <w:unhideWhenUsed/>
    <w:rsid w:val="00C9110C"/>
    <w:pPr>
      <w:spacing w:after="0"/>
      <w:ind w:left="660"/>
    </w:pPr>
    <w:rPr>
      <w:rFonts w:cstheme="minorHAnsi"/>
      <w:sz w:val="20"/>
      <w:szCs w:val="20"/>
    </w:rPr>
  </w:style>
  <w:style w:type="paragraph" w:styleId="T6">
    <w:name w:val="toc 6"/>
    <w:basedOn w:val="Normal"/>
    <w:next w:val="Normal"/>
    <w:autoRedefine/>
    <w:uiPriority w:val="39"/>
    <w:unhideWhenUsed/>
    <w:rsid w:val="00C9110C"/>
    <w:pPr>
      <w:spacing w:after="0"/>
      <w:ind w:left="880"/>
    </w:pPr>
    <w:rPr>
      <w:rFonts w:cstheme="minorHAnsi"/>
      <w:sz w:val="20"/>
      <w:szCs w:val="20"/>
    </w:rPr>
  </w:style>
  <w:style w:type="paragraph" w:styleId="T7">
    <w:name w:val="toc 7"/>
    <w:basedOn w:val="Normal"/>
    <w:next w:val="Normal"/>
    <w:autoRedefine/>
    <w:uiPriority w:val="39"/>
    <w:unhideWhenUsed/>
    <w:rsid w:val="00C9110C"/>
    <w:pPr>
      <w:spacing w:after="0"/>
      <w:ind w:left="1100"/>
    </w:pPr>
    <w:rPr>
      <w:rFonts w:cstheme="minorHAnsi"/>
      <w:sz w:val="20"/>
      <w:szCs w:val="20"/>
    </w:rPr>
  </w:style>
  <w:style w:type="paragraph" w:styleId="T8">
    <w:name w:val="toc 8"/>
    <w:basedOn w:val="Normal"/>
    <w:next w:val="Normal"/>
    <w:autoRedefine/>
    <w:uiPriority w:val="39"/>
    <w:unhideWhenUsed/>
    <w:rsid w:val="00C9110C"/>
    <w:pPr>
      <w:spacing w:after="0"/>
      <w:ind w:left="1320"/>
    </w:pPr>
    <w:rPr>
      <w:rFonts w:cstheme="minorHAnsi"/>
      <w:sz w:val="20"/>
      <w:szCs w:val="20"/>
    </w:rPr>
  </w:style>
  <w:style w:type="paragraph" w:styleId="T9">
    <w:name w:val="toc 9"/>
    <w:basedOn w:val="Normal"/>
    <w:next w:val="Normal"/>
    <w:autoRedefine/>
    <w:uiPriority w:val="39"/>
    <w:unhideWhenUsed/>
    <w:rsid w:val="00C9110C"/>
    <w:pPr>
      <w:spacing w:after="0"/>
      <w:ind w:left="1540"/>
    </w:pPr>
    <w:rPr>
      <w:rFonts w:cstheme="minorHAnsi"/>
      <w:sz w:val="20"/>
      <w:szCs w:val="20"/>
    </w:rPr>
  </w:style>
  <w:style w:type="paragraph" w:customStyle="1" w:styleId="Aa">
    <w:name w:val="Aa"/>
    <w:basedOn w:val="Normal"/>
    <w:qFormat/>
    <w:rsid w:val="00947DCC"/>
    <w:pPr>
      <w:autoSpaceDE w:val="0"/>
      <w:autoSpaceDN w:val="0"/>
      <w:adjustRightInd w:val="0"/>
      <w:spacing w:before="120" w:after="80" w:line="274" w:lineRule="auto"/>
      <w:ind w:left="284" w:right="170" w:firstLine="567"/>
      <w:jc w:val="both"/>
    </w:pPr>
    <w:rPr>
      <w:rFonts w:ascii="Times New Roman" w:hAnsi="Times New Roman" w:cs="Times New Roman"/>
      <w:i/>
      <w:iCs/>
      <w:szCs w:val="23"/>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GB" w:eastAsia="en-GB"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Balk1">
    <w:name w:val="heading 1"/>
    <w:basedOn w:val="Normal"/>
    <w:next w:val="Normal"/>
    <w:link w:val="Balk1Char"/>
    <w:uiPriority w:val="9"/>
    <w:qFormat/>
    <w:rsid w:val="00947DCC"/>
    <w:pPr>
      <w:keepNext/>
      <w:keepLines/>
      <w:spacing w:before="720" w:after="720" w:line="264" w:lineRule="auto"/>
      <w:jc w:val="center"/>
      <w:outlineLvl w:val="0"/>
    </w:pPr>
    <w:rPr>
      <w:rFonts w:ascii="Times New Roman" w:eastAsiaTheme="majorEastAsia" w:hAnsi="Times New Roman" w:cstheme="majorBidi"/>
      <w:b/>
      <w:bCs/>
      <w:color w:val="365F91" w:themeColor="accent1" w:themeShade="BF"/>
      <w:sz w:val="23"/>
      <w:szCs w:val="28"/>
    </w:rPr>
  </w:style>
  <w:style w:type="paragraph" w:styleId="Balk2">
    <w:name w:val="heading 2"/>
    <w:basedOn w:val="Normal"/>
    <w:next w:val="Normal"/>
    <w:link w:val="Balk2Char"/>
    <w:uiPriority w:val="9"/>
    <w:unhideWhenUsed/>
    <w:qFormat/>
    <w:rsid w:val="001F2219"/>
    <w:pPr>
      <w:keepNext/>
      <w:keepLines/>
      <w:spacing w:before="360" w:after="80" w:line="274" w:lineRule="auto"/>
      <w:ind w:firstLine="567"/>
      <w:outlineLvl w:val="1"/>
    </w:pPr>
    <w:rPr>
      <w:rFonts w:ascii="Times New Roman" w:eastAsiaTheme="majorEastAsia" w:hAnsi="Times New Roman" w:cstheme="majorBidi"/>
      <w:b/>
      <w:bCs/>
      <w:color w:val="4F81BD" w:themeColor="accent1"/>
      <w:sz w:val="23"/>
      <w:szCs w:val="26"/>
    </w:rPr>
  </w:style>
  <w:style w:type="paragraph" w:styleId="Balk3">
    <w:name w:val="heading 3"/>
    <w:basedOn w:val="Normal"/>
    <w:next w:val="Normal"/>
    <w:link w:val="Balk3Char"/>
    <w:uiPriority w:val="9"/>
    <w:unhideWhenUsed/>
    <w:qFormat/>
    <w:rsid w:val="003D3C20"/>
    <w:pPr>
      <w:keepNext/>
      <w:keepLines/>
      <w:spacing w:before="360" w:after="80" w:line="274" w:lineRule="auto"/>
      <w:ind w:firstLine="567"/>
      <w:outlineLvl w:val="2"/>
    </w:pPr>
    <w:rPr>
      <w:rFonts w:ascii="Times New Roman" w:eastAsiaTheme="majorEastAsia" w:hAnsi="Times New Roman" w:cstheme="majorBidi"/>
      <w:b/>
      <w:bCs/>
      <w:color w:val="4F81BD" w:themeColor="accent1"/>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ListeParagraf">
    <w:name w:val="List Paragraph"/>
    <w:basedOn w:val="Normal"/>
    <w:uiPriority w:val="34"/>
    <w:qFormat/>
    <w:rsid w:val="00317505"/>
    <w:pPr>
      <w:ind w:left="720"/>
      <w:contextualSpacing/>
    </w:pPr>
  </w:style>
  <w:style w:type="paragraph" w:styleId="DipnotMetni">
    <w:name w:val="footnote text"/>
    <w:basedOn w:val="Normal"/>
    <w:link w:val="DipnotMetniChar"/>
    <w:uiPriority w:val="99"/>
    <w:semiHidden/>
    <w:unhideWhenUsed/>
    <w:rsid w:val="00317505"/>
    <w:pPr>
      <w:spacing w:after="0" w:line="240" w:lineRule="auto"/>
    </w:pPr>
    <w:rPr>
      <w:sz w:val="20"/>
      <w:szCs w:val="20"/>
    </w:rPr>
  </w:style>
  <w:style w:type="character" w:customStyle="1" w:styleId="DipnotMetniChar">
    <w:name w:val="Dipnot Metni Char"/>
    <w:basedOn w:val="VarsaylanParagrafYazTipi"/>
    <w:link w:val="DipnotMetni"/>
    <w:uiPriority w:val="99"/>
    <w:semiHidden/>
    <w:rsid w:val="00317505"/>
    <w:rPr>
      <w:sz w:val="20"/>
      <w:szCs w:val="20"/>
      <w:lang w:val="en-GB" w:bidi="he-IL"/>
    </w:rPr>
  </w:style>
  <w:style w:type="character" w:styleId="DipnotBavurusu">
    <w:name w:val="footnote reference"/>
    <w:basedOn w:val="VarsaylanParagrafYazTipi"/>
    <w:uiPriority w:val="99"/>
    <w:semiHidden/>
    <w:unhideWhenUsed/>
    <w:rsid w:val="00317505"/>
    <w:rPr>
      <w:vertAlign w:val="superscript"/>
    </w:rPr>
  </w:style>
  <w:style w:type="paragraph" w:styleId="stbilgi">
    <w:name w:val="header"/>
    <w:basedOn w:val="Normal"/>
    <w:link w:val="stbilgiChar"/>
    <w:uiPriority w:val="99"/>
    <w:unhideWhenUsed/>
    <w:rsid w:val="00317505"/>
    <w:pPr>
      <w:tabs>
        <w:tab w:val="center" w:pos="4536"/>
        <w:tab w:val="right" w:pos="9072"/>
      </w:tabs>
      <w:spacing w:after="0" w:line="240" w:lineRule="auto"/>
    </w:pPr>
  </w:style>
  <w:style w:type="character" w:customStyle="1" w:styleId="stbilgiChar">
    <w:name w:val="Üstbilgi Char"/>
    <w:basedOn w:val="VarsaylanParagrafYazTipi"/>
    <w:link w:val="stbilgi"/>
    <w:uiPriority w:val="99"/>
    <w:rsid w:val="00317505"/>
    <w:rPr>
      <w:lang w:val="en-GB" w:bidi="he-IL"/>
    </w:rPr>
  </w:style>
  <w:style w:type="paragraph" w:styleId="Altbilgi">
    <w:name w:val="footer"/>
    <w:basedOn w:val="Normal"/>
    <w:link w:val="AltbilgiChar"/>
    <w:uiPriority w:val="99"/>
    <w:unhideWhenUsed/>
    <w:rsid w:val="00317505"/>
    <w:pPr>
      <w:tabs>
        <w:tab w:val="center" w:pos="4536"/>
        <w:tab w:val="right" w:pos="9072"/>
      </w:tabs>
      <w:spacing w:after="0" w:line="240" w:lineRule="auto"/>
    </w:pPr>
  </w:style>
  <w:style w:type="character" w:customStyle="1" w:styleId="AltbilgiChar">
    <w:name w:val="Altbilgi Char"/>
    <w:basedOn w:val="VarsaylanParagrafYazTipi"/>
    <w:link w:val="Altbilgi"/>
    <w:uiPriority w:val="99"/>
    <w:rsid w:val="00317505"/>
    <w:rPr>
      <w:lang w:val="en-GB" w:bidi="he-IL"/>
    </w:rPr>
  </w:style>
  <w:style w:type="paragraph" w:styleId="BalonMetni">
    <w:name w:val="Balloon Text"/>
    <w:basedOn w:val="Normal"/>
    <w:link w:val="BalonMetniChar"/>
    <w:uiPriority w:val="99"/>
    <w:semiHidden/>
    <w:unhideWhenUsed/>
    <w:rsid w:val="00317505"/>
    <w:pPr>
      <w:spacing w:after="0" w:line="240" w:lineRule="auto"/>
    </w:pPr>
    <w:rPr>
      <w:rFonts w:ascii="Tahoma" w:hAnsi="Tahoma" w:cs="Tahoma"/>
      <w:sz w:val="16"/>
      <w:szCs w:val="16"/>
    </w:rPr>
  </w:style>
  <w:style w:type="character" w:customStyle="1" w:styleId="BalonMetniChar">
    <w:name w:val="Balon Metni Char"/>
    <w:basedOn w:val="VarsaylanParagrafYazTipi"/>
    <w:link w:val="BalonMetni"/>
    <w:uiPriority w:val="99"/>
    <w:semiHidden/>
    <w:rsid w:val="00317505"/>
    <w:rPr>
      <w:rFonts w:ascii="Tahoma" w:hAnsi="Tahoma" w:cs="Tahoma"/>
      <w:sz w:val="16"/>
      <w:szCs w:val="16"/>
      <w:lang w:val="en-GB" w:bidi="he-IL"/>
    </w:rPr>
  </w:style>
  <w:style w:type="character" w:styleId="Kpr">
    <w:name w:val="Hyperlink"/>
    <w:basedOn w:val="VarsaylanParagrafYazTipi"/>
    <w:uiPriority w:val="99"/>
    <w:unhideWhenUsed/>
    <w:rsid w:val="00317505"/>
    <w:rPr>
      <w:color w:val="0000FF" w:themeColor="hyperlink"/>
      <w:u w:val="single"/>
    </w:rPr>
  </w:style>
  <w:style w:type="character" w:customStyle="1" w:styleId="Balk1Char">
    <w:name w:val="Başlık 1 Char"/>
    <w:basedOn w:val="VarsaylanParagrafYazTipi"/>
    <w:link w:val="Balk1"/>
    <w:uiPriority w:val="9"/>
    <w:rsid w:val="00947DCC"/>
    <w:rPr>
      <w:rFonts w:ascii="Times New Roman" w:eastAsiaTheme="majorEastAsia" w:hAnsi="Times New Roman" w:cstheme="majorBidi"/>
      <w:b/>
      <w:bCs/>
      <w:color w:val="365F91" w:themeColor="accent1" w:themeShade="BF"/>
      <w:sz w:val="23"/>
      <w:szCs w:val="28"/>
      <w:lang w:val="en-GB" w:bidi="he-IL"/>
    </w:rPr>
  </w:style>
  <w:style w:type="character" w:customStyle="1" w:styleId="Balk2Char">
    <w:name w:val="Başlık 2 Char"/>
    <w:basedOn w:val="VarsaylanParagrafYazTipi"/>
    <w:link w:val="Balk2"/>
    <w:uiPriority w:val="9"/>
    <w:rsid w:val="001F2219"/>
    <w:rPr>
      <w:rFonts w:ascii="Times New Roman" w:eastAsiaTheme="majorEastAsia" w:hAnsi="Times New Roman" w:cstheme="majorBidi"/>
      <w:b/>
      <w:bCs/>
      <w:color w:val="4F81BD" w:themeColor="accent1"/>
      <w:sz w:val="23"/>
      <w:szCs w:val="26"/>
      <w:lang w:val="en-GB" w:bidi="he-IL"/>
    </w:rPr>
  </w:style>
  <w:style w:type="character" w:customStyle="1" w:styleId="Balk3Char">
    <w:name w:val="Başlık 3 Char"/>
    <w:basedOn w:val="VarsaylanParagrafYazTipi"/>
    <w:link w:val="Balk3"/>
    <w:uiPriority w:val="9"/>
    <w:rsid w:val="003D3C20"/>
    <w:rPr>
      <w:rFonts w:ascii="Times New Roman" w:eastAsiaTheme="majorEastAsia" w:hAnsi="Times New Roman" w:cstheme="majorBidi"/>
      <w:b/>
      <w:bCs/>
      <w:color w:val="4F81BD" w:themeColor="accent1"/>
      <w:lang w:val="en-GB" w:bidi="he-IL"/>
    </w:rPr>
  </w:style>
  <w:style w:type="paragraph" w:styleId="T1">
    <w:name w:val="toc 1"/>
    <w:basedOn w:val="Normal"/>
    <w:next w:val="Normal"/>
    <w:autoRedefine/>
    <w:uiPriority w:val="39"/>
    <w:unhideWhenUsed/>
    <w:rsid w:val="00C9110C"/>
    <w:pPr>
      <w:tabs>
        <w:tab w:val="right" w:leader="dot" w:pos="5773"/>
      </w:tabs>
      <w:spacing w:after="80" w:line="274" w:lineRule="auto"/>
      <w:ind w:left="340" w:hanging="340"/>
    </w:pPr>
    <w:rPr>
      <w:rFonts w:asciiTheme="majorHAnsi" w:hAnsiTheme="majorHAnsi"/>
      <w:b/>
      <w:bCs/>
      <w:caps/>
      <w:sz w:val="24"/>
      <w:szCs w:val="24"/>
    </w:rPr>
  </w:style>
  <w:style w:type="paragraph" w:styleId="T2">
    <w:name w:val="toc 2"/>
    <w:basedOn w:val="Normal"/>
    <w:next w:val="Normal"/>
    <w:autoRedefine/>
    <w:uiPriority w:val="39"/>
    <w:unhideWhenUsed/>
    <w:rsid w:val="00C9110C"/>
    <w:pPr>
      <w:tabs>
        <w:tab w:val="right" w:leader="dot" w:pos="5773"/>
      </w:tabs>
      <w:spacing w:after="80" w:line="274" w:lineRule="auto"/>
      <w:ind w:left="623" w:hanging="283"/>
    </w:pPr>
    <w:rPr>
      <w:rFonts w:cstheme="minorHAnsi"/>
      <w:b/>
      <w:bCs/>
      <w:sz w:val="20"/>
      <w:szCs w:val="20"/>
    </w:rPr>
  </w:style>
  <w:style w:type="paragraph" w:styleId="T3">
    <w:name w:val="toc 3"/>
    <w:basedOn w:val="Normal"/>
    <w:next w:val="Normal"/>
    <w:autoRedefine/>
    <w:uiPriority w:val="39"/>
    <w:unhideWhenUsed/>
    <w:rsid w:val="00C9110C"/>
    <w:pPr>
      <w:spacing w:after="0"/>
      <w:ind w:left="220"/>
    </w:pPr>
    <w:rPr>
      <w:rFonts w:cstheme="minorHAnsi"/>
      <w:sz w:val="20"/>
      <w:szCs w:val="20"/>
    </w:rPr>
  </w:style>
  <w:style w:type="paragraph" w:styleId="T4">
    <w:name w:val="toc 4"/>
    <w:basedOn w:val="Normal"/>
    <w:next w:val="Normal"/>
    <w:autoRedefine/>
    <w:uiPriority w:val="39"/>
    <w:unhideWhenUsed/>
    <w:rsid w:val="00C9110C"/>
    <w:pPr>
      <w:spacing w:after="0"/>
      <w:ind w:left="440"/>
    </w:pPr>
    <w:rPr>
      <w:rFonts w:cstheme="minorHAnsi"/>
      <w:sz w:val="20"/>
      <w:szCs w:val="20"/>
    </w:rPr>
  </w:style>
  <w:style w:type="paragraph" w:styleId="T5">
    <w:name w:val="toc 5"/>
    <w:basedOn w:val="Normal"/>
    <w:next w:val="Normal"/>
    <w:autoRedefine/>
    <w:uiPriority w:val="39"/>
    <w:unhideWhenUsed/>
    <w:rsid w:val="00C9110C"/>
    <w:pPr>
      <w:spacing w:after="0"/>
      <w:ind w:left="660"/>
    </w:pPr>
    <w:rPr>
      <w:rFonts w:cstheme="minorHAnsi"/>
      <w:sz w:val="20"/>
      <w:szCs w:val="20"/>
    </w:rPr>
  </w:style>
  <w:style w:type="paragraph" w:styleId="T6">
    <w:name w:val="toc 6"/>
    <w:basedOn w:val="Normal"/>
    <w:next w:val="Normal"/>
    <w:autoRedefine/>
    <w:uiPriority w:val="39"/>
    <w:unhideWhenUsed/>
    <w:rsid w:val="00C9110C"/>
    <w:pPr>
      <w:spacing w:after="0"/>
      <w:ind w:left="880"/>
    </w:pPr>
    <w:rPr>
      <w:rFonts w:cstheme="minorHAnsi"/>
      <w:sz w:val="20"/>
      <w:szCs w:val="20"/>
    </w:rPr>
  </w:style>
  <w:style w:type="paragraph" w:styleId="T7">
    <w:name w:val="toc 7"/>
    <w:basedOn w:val="Normal"/>
    <w:next w:val="Normal"/>
    <w:autoRedefine/>
    <w:uiPriority w:val="39"/>
    <w:unhideWhenUsed/>
    <w:rsid w:val="00C9110C"/>
    <w:pPr>
      <w:spacing w:after="0"/>
      <w:ind w:left="1100"/>
    </w:pPr>
    <w:rPr>
      <w:rFonts w:cstheme="minorHAnsi"/>
      <w:sz w:val="20"/>
      <w:szCs w:val="20"/>
    </w:rPr>
  </w:style>
  <w:style w:type="paragraph" w:styleId="T8">
    <w:name w:val="toc 8"/>
    <w:basedOn w:val="Normal"/>
    <w:next w:val="Normal"/>
    <w:autoRedefine/>
    <w:uiPriority w:val="39"/>
    <w:unhideWhenUsed/>
    <w:rsid w:val="00C9110C"/>
    <w:pPr>
      <w:spacing w:after="0"/>
      <w:ind w:left="1320"/>
    </w:pPr>
    <w:rPr>
      <w:rFonts w:cstheme="minorHAnsi"/>
      <w:sz w:val="20"/>
      <w:szCs w:val="20"/>
    </w:rPr>
  </w:style>
  <w:style w:type="paragraph" w:styleId="T9">
    <w:name w:val="toc 9"/>
    <w:basedOn w:val="Normal"/>
    <w:next w:val="Normal"/>
    <w:autoRedefine/>
    <w:uiPriority w:val="39"/>
    <w:unhideWhenUsed/>
    <w:rsid w:val="00C9110C"/>
    <w:pPr>
      <w:spacing w:after="0"/>
      <w:ind w:left="1540"/>
    </w:pPr>
    <w:rPr>
      <w:rFonts w:cstheme="minorHAnsi"/>
      <w:sz w:val="20"/>
      <w:szCs w:val="20"/>
    </w:rPr>
  </w:style>
  <w:style w:type="paragraph" w:customStyle="1" w:styleId="Aa">
    <w:name w:val="Aa"/>
    <w:basedOn w:val="Normal"/>
    <w:qFormat/>
    <w:rsid w:val="00947DCC"/>
    <w:pPr>
      <w:autoSpaceDE w:val="0"/>
      <w:autoSpaceDN w:val="0"/>
      <w:adjustRightInd w:val="0"/>
      <w:spacing w:before="120" w:after="80" w:line="274" w:lineRule="auto"/>
      <w:ind w:left="284" w:right="170" w:firstLine="567"/>
      <w:jc w:val="both"/>
    </w:pPr>
    <w:rPr>
      <w:rFonts w:ascii="Times New Roman" w:hAnsi="Times New Roman" w:cs="Times New Roman"/>
      <w:i/>
      <w:iCs/>
      <w:szCs w:val="23"/>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i.lib.byu.edu/index.php/Peace_Treaty_of_S%C3%A8vres" TargetMode="Externa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tureng.com/search/non-objectionable" TargetMode="Externa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1.jpeg"/><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hyperlink" Target="http://www.kriteryayinevi.com" TargetMode="External"/><Relationship Id="rId4" Type="http://schemas.microsoft.com/office/2007/relationships/stylesWithEffects" Target="stylesWithEffects.xml"/><Relationship Id="rId9" Type="http://schemas.openxmlformats.org/officeDocument/2006/relationships/footer" Target="footer1.xml"/><Relationship Id="rId14" Type="http://schemas.openxmlformats.org/officeDocument/2006/relationships/hyperlink" Target="http://www.ttk.org.tr/%20templates/%20resimler/File/ktpbelge/antlasmalar/mondros.pdf" TargetMode="External"/></Relationships>
</file>

<file path=word/_rels/footnotes.xml.rels><?xml version="1.0" encoding="UTF-8" standalone="yes"?>
<Relationships xmlns="http://schemas.openxmlformats.org/package/2006/relationships"><Relationship Id="rId2" Type="http://schemas.openxmlformats.org/officeDocument/2006/relationships/hyperlink" Target="http://wwi.lib.byu.edu/index.php/Peace_Treaty_of_S%C3%A8vres" TargetMode="External"/><Relationship Id="rId1" Type="http://schemas.openxmlformats.org/officeDocument/2006/relationships/hyperlink" Target="http://www.ttk.org.tr/templates/resimler/File/%20ktpbelge/antlasmalar/%20mondros.pdf"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5E1472E-6296-4330-96B5-82D0F2A2D45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94</Pages>
  <Words>16835</Words>
  <Characters>95961</Characters>
  <Application>Microsoft Office Word</Application>
  <DocSecurity>0</DocSecurity>
  <Lines>799</Lines>
  <Paragraphs>225</Paragraphs>
  <ScaleCrop>false</ScaleCrop>
  <HeadingPairs>
    <vt:vector size="4" baseType="variant">
      <vt:variant>
        <vt:lpstr>Konu Başlığı</vt:lpstr>
      </vt:variant>
      <vt:variant>
        <vt:i4>1</vt:i4>
      </vt:variant>
      <vt:variant>
        <vt:lpstr>Title</vt:lpstr>
      </vt:variant>
      <vt:variant>
        <vt:i4>1</vt:i4>
      </vt:variant>
    </vt:vector>
  </HeadingPairs>
  <TitlesOfParts>
    <vt:vector size="2" baseType="lpstr">
      <vt:lpstr/>
      <vt:lpstr/>
    </vt:vector>
  </TitlesOfParts>
  <Company>Toshiba</Company>
  <LinksUpToDate>false</LinksUpToDate>
  <CharactersWithSpaces>112571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kursat</dc:creator>
  <cp:lastModifiedBy>ASUS</cp:lastModifiedBy>
  <cp:revision>2</cp:revision>
  <cp:lastPrinted>2018-10-17T13:13:00Z</cp:lastPrinted>
  <dcterms:created xsi:type="dcterms:W3CDTF">2021-08-20T10:41:00Z</dcterms:created>
  <dcterms:modified xsi:type="dcterms:W3CDTF">2021-08-20T10:41:00Z</dcterms:modified>
</cp:coreProperties>
</file>