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9861B2" w14:textId="43E75DB0" w:rsidR="00DB6C50" w:rsidRPr="00C41C3C" w:rsidRDefault="00FE0642" w:rsidP="00FE0642">
      <w:pPr>
        <w:pStyle w:val="Balk2"/>
        <w:spacing w:line="360" w:lineRule="auto"/>
        <w:jc w:val="center"/>
        <w:rPr>
          <w:rFonts w:ascii="Times New Roman" w:hAnsi="Times New Roman" w:cs="Times New Roman"/>
          <w:b/>
          <w:bCs/>
          <w:color w:val="auto"/>
          <w:sz w:val="28"/>
          <w:szCs w:val="28"/>
          <w:lang w:val="en-US"/>
        </w:rPr>
      </w:pPr>
      <w:bookmarkStart w:id="0" w:name="_Hlk151936690"/>
      <w:bookmarkStart w:id="1" w:name="_Hlk151937378"/>
      <w:bookmarkEnd w:id="0"/>
      <w:r w:rsidRPr="00C41C3C">
        <w:rPr>
          <w:rFonts w:ascii="Times New Roman" w:hAnsi="Times New Roman" w:cs="Times New Roman"/>
          <w:b/>
          <w:bCs/>
          <w:color w:val="auto"/>
          <w:sz w:val="28"/>
          <w:szCs w:val="28"/>
          <w:lang w:val="en-US"/>
        </w:rPr>
        <w:t xml:space="preserve">Research of the </w:t>
      </w:r>
      <w:proofErr w:type="spellStart"/>
      <w:r w:rsidRPr="00C41C3C">
        <w:rPr>
          <w:rFonts w:ascii="Times New Roman" w:hAnsi="Times New Roman" w:cs="Times New Roman"/>
          <w:b/>
          <w:bCs/>
          <w:color w:val="auto"/>
          <w:sz w:val="28"/>
          <w:szCs w:val="28"/>
          <w:lang w:val="en-US"/>
        </w:rPr>
        <w:t>unrecognised</w:t>
      </w:r>
      <w:proofErr w:type="spellEnd"/>
      <w:r w:rsidRPr="00C41C3C">
        <w:rPr>
          <w:rFonts w:ascii="Times New Roman" w:hAnsi="Times New Roman" w:cs="Times New Roman"/>
          <w:b/>
          <w:bCs/>
          <w:color w:val="auto"/>
          <w:sz w:val="28"/>
          <w:szCs w:val="28"/>
          <w:lang w:val="en-US"/>
        </w:rPr>
        <w:t xml:space="preserve"> functions of mir-375 in prostate cancer cells</w:t>
      </w:r>
    </w:p>
    <w:p w14:paraId="257BC46D" w14:textId="77777777" w:rsidR="00DF0588" w:rsidRPr="00C41C3C" w:rsidRDefault="00DF0588" w:rsidP="00CF3704">
      <w:pPr>
        <w:spacing w:after="0" w:line="360" w:lineRule="auto"/>
        <w:jc w:val="both"/>
        <w:rPr>
          <w:rFonts w:ascii="Times New Roman" w:hAnsi="Times New Roman" w:cs="Times New Roman"/>
          <w:b/>
          <w:bCs/>
          <w:kern w:val="0"/>
          <w:sz w:val="24"/>
          <w:szCs w:val="24"/>
          <w:lang w:val="en-US"/>
          <w14:ligatures w14:val="none"/>
        </w:rPr>
      </w:pPr>
    </w:p>
    <w:p w14:paraId="5DC10F06" w14:textId="77777777" w:rsidR="00DF0588" w:rsidRPr="00C41C3C" w:rsidRDefault="00DF0588" w:rsidP="00CF3704">
      <w:pPr>
        <w:spacing w:after="0" w:line="360" w:lineRule="auto"/>
        <w:jc w:val="both"/>
        <w:rPr>
          <w:rFonts w:ascii="Times New Roman" w:hAnsi="Times New Roman" w:cs="Times New Roman"/>
          <w:b/>
          <w:bCs/>
          <w:kern w:val="0"/>
          <w:sz w:val="24"/>
          <w:szCs w:val="24"/>
          <w:lang w:val="en-US"/>
          <w14:ligatures w14:val="none"/>
        </w:rPr>
      </w:pPr>
    </w:p>
    <w:p w14:paraId="42AC3ABB" w14:textId="79E1C6AC" w:rsidR="00CF3704" w:rsidRPr="00C41C3C" w:rsidRDefault="00DF0588" w:rsidP="00FE0642">
      <w:pPr>
        <w:spacing w:after="0" w:line="360" w:lineRule="auto"/>
        <w:jc w:val="center"/>
        <w:rPr>
          <w:rFonts w:ascii="Times New Roman" w:hAnsi="Times New Roman" w:cs="Times New Roman"/>
          <w:kern w:val="0"/>
          <w:sz w:val="24"/>
          <w:szCs w:val="24"/>
          <w:lang w:val="en-US"/>
          <w14:ligatures w14:val="none"/>
        </w:rPr>
      </w:pPr>
      <w:r w:rsidRPr="00C41C3C">
        <w:rPr>
          <w:rFonts w:ascii="Times New Roman" w:hAnsi="Times New Roman" w:cs="Times New Roman"/>
          <w:b/>
          <w:bCs/>
          <w:kern w:val="0"/>
          <w:sz w:val="24"/>
          <w:szCs w:val="24"/>
          <w:lang w:val="en-US"/>
          <w14:ligatures w14:val="none"/>
        </w:rPr>
        <w:t xml:space="preserve">Running TİTLE: </w:t>
      </w:r>
      <w:r w:rsidR="00CF3704" w:rsidRPr="00C41C3C">
        <w:rPr>
          <w:rFonts w:ascii="Times New Roman" w:hAnsi="Times New Roman" w:cs="Times New Roman"/>
          <w:kern w:val="0"/>
          <w:sz w:val="24"/>
          <w:szCs w:val="24"/>
          <w:lang w:val="en-US"/>
          <w14:ligatures w14:val="none"/>
        </w:rPr>
        <w:t>Research on the effects of miR-375 in PCa</w:t>
      </w:r>
    </w:p>
    <w:p w14:paraId="4479B41D" w14:textId="77777777" w:rsidR="008417CD" w:rsidRPr="00C41C3C" w:rsidRDefault="008417CD" w:rsidP="00CF3704">
      <w:pPr>
        <w:spacing w:after="0" w:line="360" w:lineRule="auto"/>
        <w:jc w:val="both"/>
        <w:rPr>
          <w:rFonts w:ascii="Times New Roman" w:hAnsi="Times New Roman" w:cs="Times New Roman"/>
          <w:kern w:val="0"/>
          <w:sz w:val="24"/>
          <w:szCs w:val="24"/>
          <w:lang w:val="en-US"/>
          <w14:ligatures w14:val="none"/>
        </w:rPr>
      </w:pPr>
    </w:p>
    <w:p w14:paraId="038FE3D0" w14:textId="77777777" w:rsidR="00DF0588" w:rsidRPr="00C41C3C" w:rsidRDefault="00DF0588" w:rsidP="008417CD">
      <w:pPr>
        <w:spacing w:after="0" w:line="480" w:lineRule="auto"/>
        <w:jc w:val="both"/>
        <w:rPr>
          <w:rFonts w:ascii="Times New Roman" w:hAnsi="Times New Roman" w:cs="Times New Roman"/>
          <w:kern w:val="0"/>
          <w:sz w:val="24"/>
          <w:szCs w:val="24"/>
          <w:lang w:val="en-US"/>
          <w14:ligatures w14:val="none"/>
        </w:rPr>
      </w:pPr>
    </w:p>
    <w:p w14:paraId="34A6147C" w14:textId="77777777" w:rsidR="00DF0588" w:rsidRPr="00C41C3C" w:rsidRDefault="00DF0588" w:rsidP="008417CD">
      <w:pPr>
        <w:spacing w:after="0" w:line="480" w:lineRule="auto"/>
        <w:jc w:val="both"/>
        <w:rPr>
          <w:rFonts w:ascii="Times New Roman" w:hAnsi="Times New Roman" w:cs="Times New Roman"/>
          <w:kern w:val="0"/>
          <w:sz w:val="24"/>
          <w:szCs w:val="24"/>
          <w:lang w:val="en-US"/>
          <w14:ligatures w14:val="none"/>
        </w:rPr>
      </w:pPr>
    </w:p>
    <w:p w14:paraId="6455F392" w14:textId="204C92BD" w:rsidR="00CF3704" w:rsidRPr="00C41C3C" w:rsidRDefault="00CF3704" w:rsidP="00FE0642">
      <w:pPr>
        <w:spacing w:after="0" w:line="480" w:lineRule="auto"/>
        <w:jc w:val="center"/>
        <w:rPr>
          <w:rFonts w:ascii="Times New Roman" w:hAnsi="Times New Roman" w:cs="Times New Roman"/>
          <w:kern w:val="0"/>
          <w:sz w:val="24"/>
          <w:szCs w:val="24"/>
          <w:vertAlign w:val="superscript"/>
          <w:lang w:val="en-US"/>
          <w14:ligatures w14:val="none"/>
        </w:rPr>
      </w:pPr>
      <w:r w:rsidRPr="00C41C3C">
        <w:rPr>
          <w:rFonts w:ascii="Times New Roman" w:hAnsi="Times New Roman" w:cs="Times New Roman"/>
          <w:kern w:val="0"/>
          <w:sz w:val="24"/>
          <w:szCs w:val="24"/>
          <w:lang w:val="en-US"/>
          <w14:ligatures w14:val="none"/>
        </w:rPr>
        <w:t>Merve GOZTEPE</w:t>
      </w:r>
      <w:r w:rsidRPr="00C41C3C">
        <w:rPr>
          <w:rFonts w:ascii="Times New Roman" w:hAnsi="Times New Roman" w:cs="Times New Roman"/>
          <w:kern w:val="0"/>
          <w:sz w:val="24"/>
          <w:szCs w:val="24"/>
          <w:vertAlign w:val="superscript"/>
          <w:lang w:val="en-US"/>
          <w14:ligatures w14:val="none"/>
        </w:rPr>
        <w:t>1*</w:t>
      </w:r>
      <w:r w:rsidRPr="00C41C3C">
        <w:rPr>
          <w:rFonts w:ascii="Times New Roman" w:hAnsi="Times New Roman" w:cs="Times New Roman"/>
          <w:kern w:val="0"/>
          <w:sz w:val="24"/>
          <w:szCs w:val="24"/>
          <w:lang w:val="en-US"/>
          <w14:ligatures w14:val="none"/>
        </w:rPr>
        <w:t xml:space="preserve"> and Onur EROGLU</w:t>
      </w:r>
      <w:r w:rsidRPr="00C41C3C">
        <w:rPr>
          <w:rFonts w:ascii="Times New Roman" w:hAnsi="Times New Roman" w:cs="Times New Roman"/>
          <w:kern w:val="0"/>
          <w:sz w:val="24"/>
          <w:szCs w:val="24"/>
          <w:vertAlign w:val="superscript"/>
          <w:lang w:val="en-US"/>
          <w14:ligatures w14:val="none"/>
        </w:rPr>
        <w:t>2</w:t>
      </w:r>
    </w:p>
    <w:p w14:paraId="506E077F" w14:textId="77777777" w:rsidR="00CF3704" w:rsidRPr="00C41C3C" w:rsidRDefault="00CF3704" w:rsidP="00FE0642">
      <w:pPr>
        <w:spacing w:after="0" w:line="480" w:lineRule="auto"/>
        <w:jc w:val="center"/>
        <w:rPr>
          <w:rFonts w:ascii="Times New Roman" w:hAnsi="Times New Roman" w:cs="Times New Roman"/>
          <w:kern w:val="0"/>
          <w:sz w:val="24"/>
          <w:szCs w:val="24"/>
          <w:lang w:val="en-US"/>
          <w14:ligatures w14:val="none"/>
        </w:rPr>
      </w:pPr>
      <w:r w:rsidRPr="00C41C3C">
        <w:rPr>
          <w:rFonts w:ascii="Times New Roman" w:hAnsi="Times New Roman" w:cs="Times New Roman"/>
          <w:kern w:val="0"/>
          <w:sz w:val="24"/>
          <w:szCs w:val="24"/>
          <w:vertAlign w:val="superscript"/>
          <w:lang w:val="en-US"/>
          <w14:ligatures w14:val="none"/>
        </w:rPr>
        <w:t>1</w:t>
      </w:r>
      <w:r w:rsidRPr="00C41C3C">
        <w:rPr>
          <w:rFonts w:ascii="Times New Roman" w:hAnsi="Times New Roman" w:cs="Times New Roman"/>
          <w:kern w:val="0"/>
          <w:sz w:val="24"/>
          <w:szCs w:val="24"/>
          <w:lang w:val="en-US"/>
          <w14:ligatures w14:val="none"/>
        </w:rPr>
        <w:t xml:space="preserve">Department of Medical Services and Techniques, Vocational School of Health Services, </w:t>
      </w:r>
      <w:proofErr w:type="spellStart"/>
      <w:r w:rsidRPr="00C41C3C">
        <w:rPr>
          <w:rFonts w:ascii="Times New Roman" w:hAnsi="Times New Roman" w:cs="Times New Roman"/>
          <w:kern w:val="0"/>
          <w:sz w:val="24"/>
          <w:szCs w:val="24"/>
          <w:lang w:val="en-US"/>
          <w14:ligatures w14:val="none"/>
        </w:rPr>
        <w:t>Bilecik</w:t>
      </w:r>
      <w:proofErr w:type="spellEnd"/>
      <w:r w:rsidRPr="00C41C3C">
        <w:rPr>
          <w:rFonts w:ascii="Times New Roman" w:hAnsi="Times New Roman" w:cs="Times New Roman"/>
          <w:kern w:val="0"/>
          <w:sz w:val="24"/>
          <w:szCs w:val="24"/>
          <w:lang w:val="en-US"/>
          <w14:ligatures w14:val="none"/>
        </w:rPr>
        <w:t xml:space="preserve"> </w:t>
      </w:r>
      <w:proofErr w:type="spellStart"/>
      <w:r w:rsidRPr="00C41C3C">
        <w:rPr>
          <w:rFonts w:ascii="Times New Roman" w:hAnsi="Times New Roman" w:cs="Times New Roman"/>
          <w:kern w:val="0"/>
          <w:sz w:val="24"/>
          <w:szCs w:val="24"/>
          <w:lang w:val="en-US"/>
          <w14:ligatures w14:val="none"/>
        </w:rPr>
        <w:t>Seyh</w:t>
      </w:r>
      <w:proofErr w:type="spellEnd"/>
      <w:r w:rsidRPr="00C41C3C">
        <w:rPr>
          <w:rFonts w:ascii="Times New Roman" w:hAnsi="Times New Roman" w:cs="Times New Roman"/>
          <w:kern w:val="0"/>
          <w:sz w:val="24"/>
          <w:szCs w:val="24"/>
          <w:lang w:val="en-US"/>
          <w14:ligatures w14:val="none"/>
        </w:rPr>
        <w:t xml:space="preserve"> </w:t>
      </w:r>
      <w:proofErr w:type="spellStart"/>
      <w:r w:rsidRPr="00C41C3C">
        <w:rPr>
          <w:rFonts w:ascii="Times New Roman" w:hAnsi="Times New Roman" w:cs="Times New Roman"/>
          <w:kern w:val="0"/>
          <w:sz w:val="24"/>
          <w:szCs w:val="24"/>
          <w:lang w:val="en-US"/>
          <w14:ligatures w14:val="none"/>
        </w:rPr>
        <w:t>Edebali</w:t>
      </w:r>
      <w:proofErr w:type="spellEnd"/>
      <w:r w:rsidRPr="00C41C3C">
        <w:rPr>
          <w:rFonts w:ascii="Times New Roman" w:hAnsi="Times New Roman" w:cs="Times New Roman"/>
          <w:kern w:val="0"/>
          <w:sz w:val="24"/>
          <w:szCs w:val="24"/>
          <w:lang w:val="en-US"/>
          <w14:ligatures w14:val="none"/>
        </w:rPr>
        <w:t xml:space="preserve"> University, </w:t>
      </w:r>
      <w:proofErr w:type="spellStart"/>
      <w:r w:rsidRPr="00C41C3C">
        <w:rPr>
          <w:rFonts w:ascii="Times New Roman" w:hAnsi="Times New Roman" w:cs="Times New Roman"/>
          <w:kern w:val="0"/>
          <w:sz w:val="24"/>
          <w:szCs w:val="24"/>
          <w:lang w:val="en-US"/>
          <w14:ligatures w14:val="none"/>
        </w:rPr>
        <w:t>Bilecik</w:t>
      </w:r>
      <w:proofErr w:type="spellEnd"/>
      <w:r w:rsidRPr="00C41C3C">
        <w:rPr>
          <w:rFonts w:ascii="Times New Roman" w:hAnsi="Times New Roman" w:cs="Times New Roman"/>
          <w:kern w:val="0"/>
          <w:sz w:val="24"/>
          <w:szCs w:val="24"/>
          <w:lang w:val="en-US"/>
          <w14:ligatures w14:val="none"/>
        </w:rPr>
        <w:t>, Turkey</w:t>
      </w:r>
    </w:p>
    <w:p w14:paraId="28227CB6" w14:textId="77777777" w:rsidR="00CF3704" w:rsidRPr="00C41C3C" w:rsidRDefault="00CF3704" w:rsidP="00FE0642">
      <w:pPr>
        <w:spacing w:after="0" w:line="480" w:lineRule="auto"/>
        <w:jc w:val="center"/>
        <w:rPr>
          <w:rFonts w:ascii="Times New Roman" w:hAnsi="Times New Roman" w:cs="Times New Roman"/>
          <w:kern w:val="0"/>
          <w:sz w:val="24"/>
          <w:szCs w:val="24"/>
          <w:lang w:val="en-US"/>
          <w14:ligatures w14:val="none"/>
        </w:rPr>
      </w:pPr>
      <w:r w:rsidRPr="00C41C3C">
        <w:rPr>
          <w:rFonts w:ascii="Times New Roman" w:hAnsi="Times New Roman" w:cs="Times New Roman"/>
          <w:kern w:val="0"/>
          <w:sz w:val="24"/>
          <w:szCs w:val="24"/>
          <w:vertAlign w:val="superscript"/>
          <w:lang w:val="en-US"/>
          <w14:ligatures w14:val="none"/>
        </w:rPr>
        <w:t>2</w:t>
      </w:r>
      <w:hyperlink r:id="rId8" w:history="1">
        <w:r w:rsidRPr="00C41C3C">
          <w:rPr>
            <w:rFonts w:ascii="Times New Roman" w:hAnsi="Times New Roman" w:cs="Times New Roman"/>
            <w:color w:val="000000"/>
            <w:kern w:val="0"/>
            <w:sz w:val="24"/>
            <w:szCs w:val="24"/>
            <w:lang w:val="en-US"/>
            <w14:ligatures w14:val="none"/>
          </w:rPr>
          <w:t>Department of Molecular Biology and Genetics</w:t>
        </w:r>
      </w:hyperlink>
      <w:r w:rsidRPr="00C41C3C">
        <w:rPr>
          <w:rFonts w:ascii="Times New Roman" w:hAnsi="Times New Roman" w:cs="Times New Roman"/>
          <w:kern w:val="0"/>
          <w:sz w:val="24"/>
          <w:szCs w:val="24"/>
          <w:lang w:val="en-US"/>
          <w14:ligatures w14:val="none"/>
        </w:rPr>
        <w:t xml:space="preserve">, Faculty of Science, </w:t>
      </w:r>
      <w:proofErr w:type="spellStart"/>
      <w:r w:rsidRPr="00C41C3C">
        <w:rPr>
          <w:rFonts w:ascii="Times New Roman" w:hAnsi="Times New Roman" w:cs="Times New Roman"/>
          <w:kern w:val="0"/>
          <w:sz w:val="24"/>
          <w:szCs w:val="24"/>
          <w:lang w:val="en-US"/>
          <w14:ligatures w14:val="none"/>
        </w:rPr>
        <w:t>Bilecik</w:t>
      </w:r>
      <w:proofErr w:type="spellEnd"/>
      <w:r w:rsidRPr="00C41C3C">
        <w:rPr>
          <w:rFonts w:ascii="Times New Roman" w:hAnsi="Times New Roman" w:cs="Times New Roman"/>
          <w:kern w:val="0"/>
          <w:sz w:val="24"/>
          <w:szCs w:val="24"/>
          <w:lang w:val="en-US"/>
          <w14:ligatures w14:val="none"/>
        </w:rPr>
        <w:t xml:space="preserve"> </w:t>
      </w:r>
      <w:proofErr w:type="spellStart"/>
      <w:r w:rsidRPr="00C41C3C">
        <w:rPr>
          <w:rFonts w:ascii="Times New Roman" w:hAnsi="Times New Roman" w:cs="Times New Roman"/>
          <w:kern w:val="0"/>
          <w:sz w:val="24"/>
          <w:szCs w:val="24"/>
          <w:lang w:val="en-US"/>
          <w14:ligatures w14:val="none"/>
        </w:rPr>
        <w:t>Seyh</w:t>
      </w:r>
      <w:proofErr w:type="spellEnd"/>
      <w:r w:rsidRPr="00C41C3C">
        <w:rPr>
          <w:rFonts w:ascii="Times New Roman" w:hAnsi="Times New Roman" w:cs="Times New Roman"/>
          <w:kern w:val="0"/>
          <w:sz w:val="24"/>
          <w:szCs w:val="24"/>
          <w:lang w:val="en-US"/>
          <w14:ligatures w14:val="none"/>
        </w:rPr>
        <w:t xml:space="preserve"> </w:t>
      </w:r>
      <w:proofErr w:type="spellStart"/>
      <w:r w:rsidRPr="00C41C3C">
        <w:rPr>
          <w:rFonts w:ascii="Times New Roman" w:hAnsi="Times New Roman" w:cs="Times New Roman"/>
          <w:kern w:val="0"/>
          <w:sz w:val="24"/>
          <w:szCs w:val="24"/>
          <w:lang w:val="en-US"/>
          <w14:ligatures w14:val="none"/>
        </w:rPr>
        <w:t>Edebali</w:t>
      </w:r>
      <w:proofErr w:type="spellEnd"/>
      <w:r w:rsidRPr="00C41C3C">
        <w:rPr>
          <w:rFonts w:ascii="Times New Roman" w:hAnsi="Times New Roman" w:cs="Times New Roman"/>
          <w:kern w:val="0"/>
          <w:sz w:val="24"/>
          <w:szCs w:val="24"/>
          <w:lang w:val="en-US"/>
          <w14:ligatures w14:val="none"/>
        </w:rPr>
        <w:t xml:space="preserve"> University, </w:t>
      </w:r>
      <w:proofErr w:type="spellStart"/>
      <w:r w:rsidRPr="00C41C3C">
        <w:rPr>
          <w:rFonts w:ascii="Times New Roman" w:hAnsi="Times New Roman" w:cs="Times New Roman"/>
          <w:kern w:val="0"/>
          <w:sz w:val="24"/>
          <w:szCs w:val="24"/>
          <w:lang w:val="en-US"/>
          <w14:ligatures w14:val="none"/>
        </w:rPr>
        <w:t>Bilecik</w:t>
      </w:r>
      <w:proofErr w:type="spellEnd"/>
      <w:r w:rsidRPr="00C41C3C">
        <w:rPr>
          <w:rFonts w:ascii="Times New Roman" w:hAnsi="Times New Roman" w:cs="Times New Roman"/>
          <w:kern w:val="0"/>
          <w:sz w:val="24"/>
          <w:szCs w:val="24"/>
          <w:lang w:val="en-US"/>
          <w14:ligatures w14:val="none"/>
        </w:rPr>
        <w:t>, Turkey</w:t>
      </w:r>
    </w:p>
    <w:p w14:paraId="46A7D068" w14:textId="30247572" w:rsidR="00CF3704" w:rsidRPr="00C41C3C" w:rsidRDefault="00CF3704" w:rsidP="00FE0642">
      <w:pPr>
        <w:spacing w:after="0" w:line="480" w:lineRule="auto"/>
        <w:jc w:val="center"/>
        <w:rPr>
          <w:rFonts w:ascii="Times New Roman" w:hAnsi="Times New Roman" w:cs="Times New Roman"/>
          <w:kern w:val="0"/>
          <w:sz w:val="24"/>
          <w:szCs w:val="24"/>
          <w:lang w:val="en-US"/>
          <w14:ligatures w14:val="none"/>
        </w:rPr>
      </w:pPr>
      <w:r w:rsidRPr="00C41C3C">
        <w:rPr>
          <w:rFonts w:ascii="Times New Roman" w:hAnsi="Times New Roman" w:cs="Times New Roman"/>
          <w:kern w:val="0"/>
          <w:sz w:val="24"/>
          <w:szCs w:val="24"/>
          <w:lang w:val="en-US"/>
          <w14:ligatures w14:val="none"/>
        </w:rPr>
        <w:t>*Corresponding author Email</w:t>
      </w:r>
      <w:r w:rsidR="00FE0642" w:rsidRPr="00C41C3C">
        <w:rPr>
          <w:rFonts w:ascii="Times New Roman" w:hAnsi="Times New Roman" w:cs="Times New Roman"/>
          <w:kern w:val="0"/>
          <w:sz w:val="24"/>
          <w:szCs w:val="24"/>
          <w:lang w:val="en-US"/>
          <w14:ligatures w14:val="none"/>
        </w:rPr>
        <w:t>:</w:t>
      </w:r>
      <w:r w:rsidRPr="00C41C3C">
        <w:rPr>
          <w:rFonts w:ascii="Times New Roman" w:hAnsi="Times New Roman" w:cs="Times New Roman"/>
          <w:kern w:val="0"/>
          <w:sz w:val="24"/>
          <w:szCs w:val="24"/>
          <w:lang w:val="en-US"/>
          <w14:ligatures w14:val="none"/>
        </w:rPr>
        <w:t xml:space="preserve"> </w:t>
      </w:r>
      <w:r w:rsidRPr="00C41C3C">
        <w:rPr>
          <w:rFonts w:ascii="Times New Roman" w:hAnsi="Times New Roman" w:cs="Times New Roman"/>
          <w:color w:val="0563C1" w:themeColor="hyperlink"/>
          <w:kern w:val="0"/>
          <w:sz w:val="24"/>
          <w:szCs w:val="24"/>
          <w:u w:val="single"/>
          <w:lang w:val="en-US"/>
          <w14:ligatures w14:val="none"/>
        </w:rPr>
        <w:t>merve.celen@bilecik.edu.tr</w:t>
      </w:r>
    </w:p>
    <w:p w14:paraId="0C60B94E" w14:textId="77777777" w:rsidR="0044065E" w:rsidRPr="00C41C3C" w:rsidRDefault="0044065E" w:rsidP="008417CD">
      <w:pPr>
        <w:spacing w:after="0" w:line="360" w:lineRule="auto"/>
        <w:jc w:val="both"/>
        <w:rPr>
          <w:rFonts w:ascii="Times New Roman" w:hAnsi="Times New Roman" w:cs="Times New Roman"/>
          <w:b/>
          <w:bCs/>
          <w:kern w:val="0"/>
          <w:sz w:val="24"/>
          <w:szCs w:val="24"/>
          <w:lang w:val="en-US"/>
          <w14:ligatures w14:val="none"/>
        </w:rPr>
      </w:pPr>
    </w:p>
    <w:p w14:paraId="0A9D5FAA" w14:textId="77777777" w:rsidR="0044065E" w:rsidRPr="00C41C3C" w:rsidRDefault="0044065E" w:rsidP="008417CD">
      <w:pPr>
        <w:spacing w:after="0" w:line="360" w:lineRule="auto"/>
        <w:jc w:val="both"/>
        <w:rPr>
          <w:rFonts w:ascii="Times New Roman" w:hAnsi="Times New Roman" w:cs="Times New Roman"/>
          <w:b/>
          <w:bCs/>
          <w:kern w:val="0"/>
          <w:sz w:val="24"/>
          <w:szCs w:val="24"/>
          <w:lang w:val="en-US"/>
          <w14:ligatures w14:val="none"/>
        </w:rPr>
      </w:pPr>
    </w:p>
    <w:bookmarkEnd w:id="1"/>
    <w:p w14:paraId="64E88F80" w14:textId="198E6E2C" w:rsidR="00DB6C50" w:rsidRPr="00C41C3C" w:rsidRDefault="00F2600C" w:rsidP="00FE0642">
      <w:pPr>
        <w:spacing w:line="360" w:lineRule="auto"/>
        <w:jc w:val="both"/>
        <w:rPr>
          <w:rFonts w:ascii="Times New Roman" w:hAnsi="Times New Roman" w:cs="Times New Roman"/>
          <w:b/>
          <w:bCs/>
          <w:lang w:val="en-US"/>
        </w:rPr>
      </w:pPr>
      <w:r w:rsidRPr="00C41C3C">
        <w:rPr>
          <w:rFonts w:ascii="Times New Roman" w:hAnsi="Times New Roman" w:cs="Times New Roman"/>
          <w:b/>
          <w:bCs/>
          <w:lang w:val="en-US"/>
        </w:rPr>
        <w:t>Abstract</w:t>
      </w:r>
    </w:p>
    <w:p w14:paraId="592B04A6" w14:textId="47F2B6DC" w:rsidR="00DB6C50" w:rsidRPr="00C41C3C" w:rsidRDefault="00306A96" w:rsidP="00FE0642">
      <w:pPr>
        <w:spacing w:line="360" w:lineRule="auto"/>
        <w:ind w:firstLine="851"/>
        <w:jc w:val="both"/>
        <w:rPr>
          <w:rFonts w:ascii="Times New Roman" w:hAnsi="Times New Roman" w:cs="Times New Roman"/>
          <w:sz w:val="24"/>
          <w:szCs w:val="24"/>
          <w:lang w:val="en-US"/>
        </w:rPr>
      </w:pPr>
      <w:r w:rsidRPr="00C41C3C">
        <w:rPr>
          <w:rFonts w:ascii="Times New Roman" w:hAnsi="Times New Roman" w:cs="Times New Roman"/>
          <w:lang w:val="en-US"/>
        </w:rPr>
        <w:t xml:space="preserve">Many cancers, including </w:t>
      </w:r>
      <w:r w:rsidR="0034307C" w:rsidRPr="00C41C3C">
        <w:rPr>
          <w:rFonts w:ascii="Times New Roman" w:hAnsi="Times New Roman" w:cs="Times New Roman"/>
          <w:lang w:val="en-US"/>
        </w:rPr>
        <w:t>Prostate Cancer</w:t>
      </w:r>
      <w:r w:rsidRPr="00C41C3C">
        <w:rPr>
          <w:rFonts w:ascii="Times New Roman" w:hAnsi="Times New Roman" w:cs="Times New Roman"/>
          <w:lang w:val="en-US"/>
        </w:rPr>
        <w:t xml:space="preserve">, have miRNAs with altered expression levels. These miRNAs play a pivotal role in regulating cancer initiation, invasion, and metastasis. miRNAs are an important component in cancer diagnosis and therapy and can play a key role as biomarkers or chemotherapeutic agents.  This investigation aimed to show the effects of miR-375 on PCa. In this project, target prediction tools and the KEGG pathway were performed to determine the potential targets of miR-375. Transfection was performed using miR-375 mimic and inhibitor. The actions of miRNAs on cell viability and migration were examined in PCa cells. In addition, </w:t>
      </w:r>
      <w:proofErr w:type="spellStart"/>
      <w:r w:rsidRPr="00C41C3C">
        <w:rPr>
          <w:rFonts w:ascii="Times New Roman" w:hAnsi="Times New Roman" w:cs="Times New Roman"/>
          <w:lang w:val="en-US"/>
        </w:rPr>
        <w:t>qRT</w:t>
      </w:r>
      <w:proofErr w:type="spellEnd"/>
      <w:r w:rsidRPr="00C41C3C">
        <w:rPr>
          <w:rFonts w:ascii="Times New Roman" w:hAnsi="Times New Roman" w:cs="Times New Roman"/>
          <w:lang w:val="en-US"/>
        </w:rPr>
        <w:t xml:space="preserve">-PCR was executed to evaluate changes in gene expression in the PI3K-mTOR pathway. The analyses exposed that the upregulation of miR-375 repressed the viability at 48 h. While stimulation of miR-375 did not repress the migration, suppression of miR-375 reduced the migration at 24 and 48 hours. </w:t>
      </w:r>
      <w:r w:rsidR="00873635" w:rsidRPr="00C41C3C">
        <w:rPr>
          <w:rFonts w:ascii="Times New Roman" w:hAnsi="Times New Roman" w:cs="Times New Roman"/>
          <w:lang w:val="en-US"/>
        </w:rPr>
        <w:t>The predicted target TSC1 gene is not directly targeted by miR-375. Interestingly</w:t>
      </w:r>
      <w:r w:rsidRPr="00C41C3C">
        <w:rPr>
          <w:rFonts w:ascii="Times New Roman" w:hAnsi="Times New Roman" w:cs="Times New Roman"/>
          <w:lang w:val="en-US"/>
        </w:rPr>
        <w:t>, in response to PIK3CA increase, mTOR expression was suppressed in all cells except LNCAP cells. In conclusion, miR-375 has anti-proliferative and cell migration inhibitory effects in prostate cancer. However, studies demonstrate that miR-375 may have tumor suppressor and oncogenic effects when considering cell molecular differences</w:t>
      </w:r>
      <w:r w:rsidRPr="00C41C3C">
        <w:rPr>
          <w:rFonts w:ascii="Times New Roman" w:hAnsi="Times New Roman" w:cs="Times New Roman"/>
          <w:sz w:val="24"/>
          <w:szCs w:val="24"/>
          <w:lang w:val="en-US"/>
        </w:rPr>
        <w:t>.</w:t>
      </w:r>
    </w:p>
    <w:p w14:paraId="5A308566" w14:textId="339433D8" w:rsidR="0046795A" w:rsidRPr="00C41C3C" w:rsidRDefault="00E76A17" w:rsidP="006C4D48">
      <w:pPr>
        <w:spacing w:line="360" w:lineRule="auto"/>
        <w:ind w:firstLine="708"/>
        <w:jc w:val="both"/>
        <w:rPr>
          <w:rFonts w:ascii="Times New Roman" w:hAnsi="Times New Roman" w:cs="Times New Roman"/>
          <w:sz w:val="24"/>
          <w:szCs w:val="24"/>
          <w:lang w:val="en-US"/>
        </w:rPr>
      </w:pPr>
      <w:r w:rsidRPr="00C41C3C">
        <w:rPr>
          <w:rFonts w:ascii="Times New Roman" w:hAnsi="Times New Roman" w:cs="Times New Roman"/>
          <w:b/>
          <w:bCs/>
          <w:sz w:val="24"/>
          <w:szCs w:val="24"/>
          <w:lang w:val="en-US"/>
        </w:rPr>
        <w:lastRenderedPageBreak/>
        <w:t>K</w:t>
      </w:r>
      <w:r w:rsidR="00CE0945" w:rsidRPr="00C41C3C">
        <w:rPr>
          <w:rFonts w:ascii="Times New Roman" w:hAnsi="Times New Roman" w:cs="Times New Roman"/>
          <w:b/>
          <w:bCs/>
          <w:sz w:val="24"/>
          <w:szCs w:val="24"/>
          <w:lang w:val="en-US"/>
        </w:rPr>
        <w:t xml:space="preserve">eywords: </w:t>
      </w:r>
      <w:r w:rsidR="003B17E9" w:rsidRPr="00C41C3C">
        <w:rPr>
          <w:rFonts w:ascii="Times New Roman" w:hAnsi="Times New Roman" w:cs="Times New Roman"/>
          <w:sz w:val="24"/>
          <w:szCs w:val="24"/>
          <w:lang w:val="en-US"/>
        </w:rPr>
        <w:t>Carcinogenesis,</w:t>
      </w:r>
      <w:r w:rsidR="003B17E9" w:rsidRPr="00C41C3C">
        <w:rPr>
          <w:rFonts w:ascii="Times New Roman" w:hAnsi="Times New Roman" w:cs="Times New Roman"/>
          <w:b/>
          <w:bCs/>
          <w:sz w:val="24"/>
          <w:szCs w:val="24"/>
          <w:lang w:val="en-US"/>
        </w:rPr>
        <w:t xml:space="preserve"> </w:t>
      </w:r>
      <w:r w:rsidR="00F404A0" w:rsidRPr="00C41C3C">
        <w:rPr>
          <w:rFonts w:ascii="Times New Roman" w:hAnsi="Times New Roman" w:cs="Times New Roman"/>
          <w:sz w:val="24"/>
          <w:szCs w:val="24"/>
          <w:lang w:val="en-US"/>
        </w:rPr>
        <w:t xml:space="preserve">Gene Expression, MicroRNAs, </w:t>
      </w:r>
      <w:r w:rsidR="0046795A" w:rsidRPr="00C41C3C">
        <w:rPr>
          <w:rFonts w:ascii="Times New Roman" w:hAnsi="Times New Roman" w:cs="Times New Roman"/>
          <w:sz w:val="24"/>
          <w:szCs w:val="24"/>
          <w:lang w:val="en-US"/>
        </w:rPr>
        <w:t>Prostatic Neoplasms</w:t>
      </w:r>
      <w:r w:rsidR="00C4293F" w:rsidRPr="00C41C3C">
        <w:rPr>
          <w:rFonts w:ascii="Times New Roman" w:hAnsi="Times New Roman" w:cs="Times New Roman"/>
          <w:sz w:val="24"/>
          <w:szCs w:val="24"/>
          <w:lang w:val="en-US"/>
        </w:rPr>
        <w:t>, Signal Transduction</w:t>
      </w:r>
    </w:p>
    <w:p w14:paraId="24AD7F53" w14:textId="77777777" w:rsidR="00E76A17" w:rsidRPr="00C41C3C" w:rsidRDefault="00E76A17" w:rsidP="00FE0642">
      <w:pPr>
        <w:spacing w:line="360" w:lineRule="auto"/>
        <w:jc w:val="both"/>
        <w:rPr>
          <w:rFonts w:ascii="Times New Roman" w:hAnsi="Times New Roman" w:cs="Times New Roman"/>
          <w:sz w:val="24"/>
          <w:szCs w:val="24"/>
          <w:lang w:val="en-US"/>
        </w:rPr>
      </w:pPr>
    </w:p>
    <w:p w14:paraId="4146D5C7" w14:textId="77777777" w:rsidR="00B607A0" w:rsidRPr="00C41C3C" w:rsidRDefault="00B607A0" w:rsidP="00FE0642">
      <w:pPr>
        <w:spacing w:line="360" w:lineRule="auto"/>
        <w:jc w:val="both"/>
        <w:rPr>
          <w:rFonts w:ascii="Times New Roman" w:hAnsi="Times New Roman" w:cs="Times New Roman"/>
          <w:sz w:val="24"/>
          <w:szCs w:val="24"/>
          <w:lang w:val="en-US"/>
        </w:rPr>
      </w:pPr>
    </w:p>
    <w:p w14:paraId="474BD3C3" w14:textId="77777777" w:rsidR="00B607A0" w:rsidRPr="00C41C3C" w:rsidRDefault="00B607A0" w:rsidP="00FE0642">
      <w:pPr>
        <w:spacing w:line="360" w:lineRule="auto"/>
        <w:jc w:val="both"/>
        <w:rPr>
          <w:rFonts w:ascii="Times New Roman" w:hAnsi="Times New Roman" w:cs="Times New Roman"/>
          <w:sz w:val="24"/>
          <w:szCs w:val="24"/>
          <w:lang w:val="en-US"/>
        </w:rPr>
      </w:pPr>
    </w:p>
    <w:p w14:paraId="41A3D7DB" w14:textId="77777777" w:rsidR="006610C2" w:rsidRPr="00C41C3C" w:rsidRDefault="006610C2" w:rsidP="00FE0642">
      <w:pPr>
        <w:spacing w:line="360" w:lineRule="auto"/>
        <w:jc w:val="both"/>
        <w:rPr>
          <w:rFonts w:ascii="Times New Roman" w:hAnsi="Times New Roman" w:cs="Times New Roman"/>
          <w:sz w:val="24"/>
          <w:szCs w:val="24"/>
          <w:lang w:val="en-US"/>
        </w:rPr>
      </w:pPr>
    </w:p>
    <w:p w14:paraId="4B2E57EB" w14:textId="77777777" w:rsidR="00132291" w:rsidRPr="00C41C3C" w:rsidRDefault="00132291" w:rsidP="00FE0642">
      <w:pPr>
        <w:spacing w:line="360" w:lineRule="auto"/>
        <w:jc w:val="both"/>
        <w:rPr>
          <w:rFonts w:ascii="Times New Roman" w:hAnsi="Times New Roman" w:cs="Times New Roman"/>
          <w:sz w:val="24"/>
          <w:szCs w:val="24"/>
          <w:lang w:val="en-US"/>
        </w:rPr>
      </w:pPr>
    </w:p>
    <w:p w14:paraId="4452696D" w14:textId="77777777" w:rsidR="00132291" w:rsidRPr="00C41C3C" w:rsidRDefault="00132291" w:rsidP="00FE0642">
      <w:pPr>
        <w:spacing w:line="360" w:lineRule="auto"/>
        <w:jc w:val="both"/>
        <w:rPr>
          <w:rFonts w:ascii="Times New Roman" w:hAnsi="Times New Roman" w:cs="Times New Roman"/>
          <w:sz w:val="24"/>
          <w:szCs w:val="24"/>
          <w:lang w:val="en-US"/>
        </w:rPr>
      </w:pPr>
    </w:p>
    <w:p w14:paraId="1F5DC22B" w14:textId="77777777" w:rsidR="00132291" w:rsidRPr="00C41C3C" w:rsidRDefault="00132291" w:rsidP="00FE0642">
      <w:pPr>
        <w:spacing w:line="360" w:lineRule="auto"/>
        <w:jc w:val="both"/>
        <w:rPr>
          <w:rFonts w:ascii="Times New Roman" w:hAnsi="Times New Roman" w:cs="Times New Roman"/>
          <w:sz w:val="24"/>
          <w:szCs w:val="24"/>
          <w:lang w:val="en-US"/>
        </w:rPr>
      </w:pPr>
    </w:p>
    <w:p w14:paraId="62A1ADFD" w14:textId="77777777" w:rsidR="00132291" w:rsidRPr="00C41C3C" w:rsidRDefault="00132291" w:rsidP="00FE0642">
      <w:pPr>
        <w:spacing w:line="360" w:lineRule="auto"/>
        <w:jc w:val="both"/>
        <w:rPr>
          <w:rFonts w:ascii="Times New Roman" w:hAnsi="Times New Roman" w:cs="Times New Roman"/>
          <w:sz w:val="24"/>
          <w:szCs w:val="24"/>
          <w:lang w:val="en-US"/>
        </w:rPr>
      </w:pPr>
    </w:p>
    <w:p w14:paraId="69CE1A09" w14:textId="77777777" w:rsidR="00132291" w:rsidRPr="00C41C3C" w:rsidRDefault="00132291" w:rsidP="00FE0642">
      <w:pPr>
        <w:spacing w:line="360" w:lineRule="auto"/>
        <w:jc w:val="both"/>
        <w:rPr>
          <w:rFonts w:ascii="Times New Roman" w:hAnsi="Times New Roman" w:cs="Times New Roman"/>
          <w:sz w:val="24"/>
          <w:szCs w:val="24"/>
          <w:lang w:val="en-US"/>
        </w:rPr>
      </w:pPr>
    </w:p>
    <w:p w14:paraId="305C4BFA" w14:textId="77777777" w:rsidR="00132291" w:rsidRPr="00C41C3C" w:rsidRDefault="00132291" w:rsidP="00FE0642">
      <w:pPr>
        <w:spacing w:line="360" w:lineRule="auto"/>
        <w:jc w:val="both"/>
        <w:rPr>
          <w:rFonts w:ascii="Times New Roman" w:hAnsi="Times New Roman" w:cs="Times New Roman"/>
          <w:sz w:val="24"/>
          <w:szCs w:val="24"/>
          <w:lang w:val="en-US"/>
        </w:rPr>
      </w:pPr>
    </w:p>
    <w:p w14:paraId="0562553A" w14:textId="77777777" w:rsidR="00132291" w:rsidRPr="00C41C3C" w:rsidRDefault="00132291" w:rsidP="00FE0642">
      <w:pPr>
        <w:spacing w:line="360" w:lineRule="auto"/>
        <w:jc w:val="both"/>
        <w:rPr>
          <w:rFonts w:ascii="Times New Roman" w:hAnsi="Times New Roman" w:cs="Times New Roman"/>
          <w:sz w:val="24"/>
          <w:szCs w:val="24"/>
          <w:lang w:val="en-US"/>
        </w:rPr>
      </w:pPr>
    </w:p>
    <w:p w14:paraId="5A8CF65C" w14:textId="77777777" w:rsidR="00132291" w:rsidRPr="00C41C3C" w:rsidRDefault="00132291" w:rsidP="00FE0642">
      <w:pPr>
        <w:spacing w:line="360" w:lineRule="auto"/>
        <w:jc w:val="both"/>
        <w:rPr>
          <w:rFonts w:ascii="Times New Roman" w:hAnsi="Times New Roman" w:cs="Times New Roman"/>
          <w:sz w:val="24"/>
          <w:szCs w:val="24"/>
          <w:lang w:val="en-US"/>
        </w:rPr>
      </w:pPr>
    </w:p>
    <w:p w14:paraId="1FC7D068" w14:textId="77777777" w:rsidR="00132291" w:rsidRPr="00C41C3C" w:rsidRDefault="00132291" w:rsidP="00FE0642">
      <w:pPr>
        <w:spacing w:line="360" w:lineRule="auto"/>
        <w:jc w:val="both"/>
        <w:rPr>
          <w:rFonts w:ascii="Times New Roman" w:hAnsi="Times New Roman" w:cs="Times New Roman"/>
          <w:sz w:val="24"/>
          <w:szCs w:val="24"/>
          <w:lang w:val="en-US"/>
        </w:rPr>
      </w:pPr>
    </w:p>
    <w:p w14:paraId="5120F994" w14:textId="77777777" w:rsidR="00132291" w:rsidRPr="00C41C3C" w:rsidRDefault="00132291" w:rsidP="00FE0642">
      <w:pPr>
        <w:spacing w:line="360" w:lineRule="auto"/>
        <w:jc w:val="both"/>
        <w:rPr>
          <w:rFonts w:ascii="Times New Roman" w:hAnsi="Times New Roman" w:cs="Times New Roman"/>
          <w:sz w:val="24"/>
          <w:szCs w:val="24"/>
          <w:lang w:val="en-US"/>
        </w:rPr>
      </w:pPr>
    </w:p>
    <w:p w14:paraId="7A8664A7" w14:textId="77777777" w:rsidR="00132291" w:rsidRPr="00C41C3C" w:rsidRDefault="00132291" w:rsidP="00FE0642">
      <w:pPr>
        <w:spacing w:line="360" w:lineRule="auto"/>
        <w:jc w:val="both"/>
        <w:rPr>
          <w:rFonts w:ascii="Times New Roman" w:hAnsi="Times New Roman" w:cs="Times New Roman"/>
          <w:sz w:val="24"/>
          <w:szCs w:val="24"/>
          <w:lang w:val="en-US"/>
        </w:rPr>
      </w:pPr>
    </w:p>
    <w:p w14:paraId="21720ED5" w14:textId="77777777" w:rsidR="00132291" w:rsidRPr="00C41C3C" w:rsidRDefault="00132291" w:rsidP="00FE0642">
      <w:pPr>
        <w:spacing w:line="360" w:lineRule="auto"/>
        <w:jc w:val="both"/>
        <w:rPr>
          <w:rFonts w:ascii="Times New Roman" w:hAnsi="Times New Roman" w:cs="Times New Roman"/>
          <w:sz w:val="24"/>
          <w:szCs w:val="24"/>
          <w:lang w:val="en-US"/>
        </w:rPr>
      </w:pPr>
    </w:p>
    <w:p w14:paraId="0762F190" w14:textId="77777777" w:rsidR="00132291" w:rsidRPr="00C41C3C" w:rsidRDefault="00132291" w:rsidP="00FE0642">
      <w:pPr>
        <w:spacing w:line="360" w:lineRule="auto"/>
        <w:jc w:val="both"/>
        <w:rPr>
          <w:rFonts w:ascii="Times New Roman" w:hAnsi="Times New Roman" w:cs="Times New Roman"/>
          <w:sz w:val="24"/>
          <w:szCs w:val="24"/>
          <w:lang w:val="en-US"/>
        </w:rPr>
      </w:pPr>
    </w:p>
    <w:p w14:paraId="371DE007" w14:textId="77777777" w:rsidR="00132291" w:rsidRPr="00C41C3C" w:rsidRDefault="00132291" w:rsidP="00FE0642">
      <w:pPr>
        <w:spacing w:line="360" w:lineRule="auto"/>
        <w:jc w:val="both"/>
        <w:rPr>
          <w:rFonts w:ascii="Times New Roman" w:hAnsi="Times New Roman" w:cs="Times New Roman"/>
          <w:sz w:val="24"/>
          <w:szCs w:val="24"/>
          <w:lang w:val="en-US"/>
        </w:rPr>
      </w:pPr>
    </w:p>
    <w:p w14:paraId="717A8DCB" w14:textId="77777777" w:rsidR="00132291" w:rsidRPr="00C41C3C" w:rsidRDefault="00132291" w:rsidP="00FE0642">
      <w:pPr>
        <w:spacing w:line="360" w:lineRule="auto"/>
        <w:jc w:val="both"/>
        <w:rPr>
          <w:rFonts w:ascii="Times New Roman" w:hAnsi="Times New Roman" w:cs="Times New Roman"/>
          <w:sz w:val="24"/>
          <w:szCs w:val="24"/>
          <w:lang w:val="en-US"/>
        </w:rPr>
      </w:pPr>
    </w:p>
    <w:p w14:paraId="2E5F3BBD" w14:textId="77777777" w:rsidR="00132291" w:rsidRPr="00C41C3C" w:rsidRDefault="00132291" w:rsidP="00FE0642">
      <w:pPr>
        <w:spacing w:line="360" w:lineRule="auto"/>
        <w:jc w:val="both"/>
        <w:rPr>
          <w:rFonts w:ascii="Times New Roman" w:hAnsi="Times New Roman" w:cs="Times New Roman"/>
          <w:sz w:val="24"/>
          <w:szCs w:val="24"/>
          <w:lang w:val="en-US"/>
        </w:rPr>
      </w:pPr>
    </w:p>
    <w:p w14:paraId="4EF1D1B4" w14:textId="77777777" w:rsidR="00132291" w:rsidRPr="00C41C3C" w:rsidRDefault="00132291" w:rsidP="00FE0642">
      <w:pPr>
        <w:spacing w:line="360" w:lineRule="auto"/>
        <w:jc w:val="both"/>
        <w:rPr>
          <w:rFonts w:ascii="Times New Roman" w:hAnsi="Times New Roman" w:cs="Times New Roman"/>
          <w:sz w:val="24"/>
          <w:szCs w:val="24"/>
          <w:lang w:val="en-US"/>
        </w:rPr>
      </w:pPr>
    </w:p>
    <w:p w14:paraId="52239EF6" w14:textId="77777777" w:rsidR="00132291" w:rsidRPr="00C41C3C" w:rsidRDefault="00132291" w:rsidP="00FE0642">
      <w:pPr>
        <w:spacing w:line="360" w:lineRule="auto"/>
        <w:jc w:val="both"/>
        <w:rPr>
          <w:rFonts w:ascii="Times New Roman" w:hAnsi="Times New Roman" w:cs="Times New Roman"/>
          <w:sz w:val="24"/>
          <w:szCs w:val="24"/>
          <w:lang w:val="en-US"/>
        </w:rPr>
      </w:pPr>
    </w:p>
    <w:p w14:paraId="09BD227D" w14:textId="77777777" w:rsidR="00132291" w:rsidRPr="00C41C3C" w:rsidRDefault="00132291" w:rsidP="00FE0642">
      <w:pPr>
        <w:spacing w:line="360" w:lineRule="auto"/>
        <w:jc w:val="both"/>
        <w:rPr>
          <w:rFonts w:ascii="Times New Roman" w:hAnsi="Times New Roman" w:cs="Times New Roman"/>
          <w:sz w:val="24"/>
          <w:szCs w:val="24"/>
          <w:lang w:val="en-US"/>
        </w:rPr>
      </w:pPr>
    </w:p>
    <w:p w14:paraId="625E3D5A" w14:textId="465F1470" w:rsidR="00DB6C50" w:rsidRPr="00C41C3C" w:rsidRDefault="00132291" w:rsidP="00FE0642">
      <w:pPr>
        <w:pStyle w:val="ListeParagraf"/>
        <w:numPr>
          <w:ilvl w:val="0"/>
          <w:numId w:val="1"/>
        </w:numPr>
        <w:spacing w:line="360" w:lineRule="auto"/>
        <w:jc w:val="both"/>
        <w:rPr>
          <w:rFonts w:ascii="Times New Roman" w:hAnsi="Times New Roman" w:cs="Times New Roman"/>
          <w:b/>
          <w:bCs/>
          <w:lang w:val="en-US"/>
        </w:rPr>
      </w:pPr>
      <w:r w:rsidRPr="00C41C3C">
        <w:rPr>
          <w:rFonts w:ascii="Times New Roman" w:hAnsi="Times New Roman" w:cs="Times New Roman"/>
          <w:b/>
          <w:bCs/>
          <w:lang w:val="en-US"/>
        </w:rPr>
        <w:lastRenderedPageBreak/>
        <w:t>Introduction</w:t>
      </w:r>
    </w:p>
    <w:p w14:paraId="546498DC" w14:textId="266BDBCA" w:rsidR="00DB6C50" w:rsidRPr="00C41C3C" w:rsidRDefault="00DB6C50" w:rsidP="00FE0642">
      <w:pPr>
        <w:spacing w:line="360" w:lineRule="auto"/>
        <w:ind w:firstLine="284"/>
        <w:jc w:val="both"/>
        <w:rPr>
          <w:rFonts w:ascii="Times New Roman" w:hAnsi="Times New Roman" w:cs="Times New Roman"/>
          <w:lang w:val="en-US"/>
        </w:rPr>
      </w:pPr>
      <w:bookmarkStart w:id="2" w:name="_Hlk151710399"/>
      <w:r w:rsidRPr="00C41C3C">
        <w:rPr>
          <w:rFonts w:ascii="Times New Roman" w:hAnsi="Times New Roman" w:cs="Times New Roman"/>
          <w:lang w:val="en-US"/>
        </w:rPr>
        <w:t>Prostate cancer</w:t>
      </w:r>
      <w:r w:rsidR="00306A96" w:rsidRPr="00C41C3C">
        <w:rPr>
          <w:rFonts w:ascii="Times New Roman" w:hAnsi="Times New Roman" w:cs="Times New Roman"/>
          <w:lang w:val="en-US"/>
        </w:rPr>
        <w:t xml:space="preserve"> (PCa)</w:t>
      </w:r>
      <w:r w:rsidRPr="00C41C3C">
        <w:rPr>
          <w:rFonts w:ascii="Times New Roman" w:hAnsi="Times New Roman" w:cs="Times New Roman"/>
          <w:lang w:val="en-US"/>
        </w:rPr>
        <w:t xml:space="preserve"> has the highest incidence rate among all cancer cases in men in the UK in 2022.  Furthermore, prostate cancer has the highest death rate after lung cancer among cancers </w:t>
      </w:r>
      <w:sdt>
        <w:sdtPr>
          <w:rPr>
            <w:rFonts w:ascii="Times New Roman" w:hAnsi="Times New Roman" w:cs="Times New Roman"/>
            <w:color w:val="000000"/>
            <w:lang w:val="en-US"/>
          </w:rPr>
          <w:tag w:val="MENDELEY_CITATION_v3_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"/>
          <w:id w:val="-644193135"/>
          <w:placeholder>
            <w:docPart w:val="106D06AF519E408F9679ABAD45124BFC"/>
          </w:placeholder>
        </w:sdtPr>
        <w:sdtContent>
          <w:r w:rsidR="00423473" w:rsidRPr="00C41C3C">
            <w:rPr>
              <w:rFonts w:ascii="Times New Roman" w:eastAsia="Times New Roman" w:hAnsi="Times New Roman" w:cs="Times New Roman"/>
              <w:color w:val="000000"/>
            </w:rPr>
            <w:t>[1]</w:t>
          </w:r>
        </w:sdtContent>
      </w:sdt>
      <w:r w:rsidRPr="00C41C3C">
        <w:rPr>
          <w:rFonts w:ascii="Times New Roman" w:hAnsi="Times New Roman" w:cs="Times New Roman"/>
          <w:lang w:val="en-US"/>
        </w:rPr>
        <w:t xml:space="preserve">. </w:t>
      </w:r>
      <w:bookmarkStart w:id="3" w:name="_Hlk151710364"/>
      <w:r w:rsidRPr="00C41C3C">
        <w:rPr>
          <w:rFonts w:ascii="Times New Roman" w:hAnsi="Times New Roman" w:cs="Times New Roman"/>
          <w:lang w:val="en-US"/>
        </w:rPr>
        <w:t xml:space="preserve">Risk-creating factors for prostate cancer include age, genetic mutations, and a family history of cancer </w:t>
      </w:r>
      <w:bookmarkEnd w:id="3"/>
      <w:sdt>
        <w:sdtPr>
          <w:rPr>
            <w:rFonts w:ascii="Times New Roman" w:hAnsi="Times New Roman" w:cs="Times New Roman"/>
            <w:color w:val="000000"/>
            <w:lang w:val="en-US"/>
          </w:rPr>
          <w:tag w:val="MENDELEY_CITATION_v3_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"/>
          <w:id w:val="2037391710"/>
          <w:placeholder>
            <w:docPart w:val="106D06AF519E408F9679ABAD45124BFC"/>
          </w:placeholder>
        </w:sdtPr>
        <w:sdtContent>
          <w:r w:rsidR="00423473" w:rsidRPr="00C41C3C">
            <w:rPr>
              <w:rFonts w:ascii="Times New Roman" w:hAnsi="Times New Roman" w:cs="Times New Roman"/>
              <w:color w:val="000000"/>
              <w:lang w:val="en-US"/>
            </w:rPr>
            <w:t>[2]</w:t>
          </w:r>
        </w:sdtContent>
      </w:sdt>
      <w:r w:rsidRPr="00C41C3C">
        <w:rPr>
          <w:rFonts w:ascii="Times New Roman" w:hAnsi="Times New Roman" w:cs="Times New Roman"/>
          <w:lang w:val="en-US"/>
        </w:rPr>
        <w:t xml:space="preserve">. Despite being common cancer, the etiology of prostate cancer is still not fully understood. Several studies have explored the involvement of the androgen receptor (AR) or other key genes in the development and progression of prostate cancer </w:t>
      </w:r>
      <w:sdt>
        <w:sdtPr>
          <w:rPr>
            <w:rFonts w:ascii="Times New Roman" w:hAnsi="Times New Roman" w:cs="Times New Roman"/>
            <w:color w:val="000000"/>
            <w:lang w:val="en-US"/>
          </w:rPr>
          <w:tag w:val="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"/>
          <w:id w:val="119425232"/>
          <w:placeholder>
            <w:docPart w:val="106D06AF519E408F9679ABAD45124BFC"/>
          </w:placeholder>
        </w:sdtPr>
        <w:sdtContent>
          <w:r w:rsidR="00423473" w:rsidRPr="00C41C3C">
            <w:rPr>
              <w:rFonts w:ascii="Times New Roman" w:eastAsia="Times New Roman" w:hAnsi="Times New Roman" w:cs="Times New Roman"/>
              <w:color w:val="000000"/>
            </w:rPr>
            <w:t>[3, 4]</w:t>
          </w:r>
        </w:sdtContent>
      </w:sdt>
      <w:r w:rsidRPr="00C41C3C">
        <w:rPr>
          <w:rFonts w:ascii="Times New Roman" w:hAnsi="Times New Roman" w:cs="Times New Roman"/>
          <w:lang w:val="en-US"/>
        </w:rPr>
        <w:t>. However, the processes that control the development of prostate cancer remain unclear and require further investigation.</w:t>
      </w:r>
    </w:p>
    <w:p w14:paraId="324910BB" w14:textId="11471CFF" w:rsidR="00DB6C50" w:rsidRPr="00C41C3C" w:rsidRDefault="00DB6C50" w:rsidP="00FE0642">
      <w:pPr>
        <w:spacing w:line="360" w:lineRule="auto"/>
        <w:ind w:firstLine="284"/>
        <w:jc w:val="both"/>
        <w:rPr>
          <w:rFonts w:ascii="Times New Roman" w:hAnsi="Times New Roman" w:cs="Times New Roman"/>
          <w:lang w:val="en-US"/>
        </w:rPr>
      </w:pPr>
      <w:r w:rsidRPr="00C41C3C">
        <w:rPr>
          <w:rFonts w:ascii="Times New Roman" w:hAnsi="Times New Roman" w:cs="Times New Roman"/>
          <w:lang w:val="en-US"/>
        </w:rPr>
        <w:t xml:space="preserve">MicroRNAs (miRNAs) are non-coding RNAs that attach to the 3'-UTR of target mRNAs, inducing their degradation or the repression of their translation </w:t>
      </w:r>
      <w:sdt>
        <w:sdtPr>
          <w:rPr>
            <w:rFonts w:ascii="Times New Roman" w:hAnsi="Times New Roman" w:cs="Times New Roman"/>
            <w:color w:val="000000"/>
            <w:lang w:val="en-US"/>
          </w:rPr>
          <w:tag w:val="MENDELEY_CITATION_v3_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"/>
          <w:id w:val="1286157237"/>
          <w:placeholder>
            <w:docPart w:val="106D06AF519E408F9679ABAD45124BFC"/>
          </w:placeholder>
        </w:sdtPr>
        <w:sdtContent>
          <w:r w:rsidR="00423473" w:rsidRPr="00C41C3C">
            <w:rPr>
              <w:rFonts w:ascii="Times New Roman" w:eastAsia="Times New Roman" w:hAnsi="Times New Roman" w:cs="Times New Roman"/>
              <w:color w:val="000000"/>
            </w:rPr>
            <w:t>[5–7]</w:t>
          </w:r>
        </w:sdtContent>
      </w:sdt>
      <w:r w:rsidRPr="00C41C3C">
        <w:rPr>
          <w:rFonts w:ascii="Times New Roman" w:hAnsi="Times New Roman" w:cs="Times New Roman"/>
          <w:lang w:val="en-US"/>
        </w:rPr>
        <w:t xml:space="preserve">. By binding to the 5'-UTR district of target mRNAs, miRNAs can also increase translation </w:t>
      </w:r>
      <w:sdt>
        <w:sdtPr>
          <w:rPr>
            <w:rFonts w:ascii="Times New Roman" w:hAnsi="Times New Roman" w:cs="Times New Roman"/>
            <w:color w:val="000000"/>
            <w:lang w:val="en-US"/>
          </w:rPr>
          <w:tag w:val="MENDELEY_CITATION_v3_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"/>
          <w:id w:val="2080165877"/>
          <w:placeholder>
            <w:docPart w:val="106D06AF519E408F9679ABAD45124BFC"/>
          </w:placeholder>
        </w:sdtPr>
        <w:sdtContent>
          <w:r w:rsidR="00423473" w:rsidRPr="00C41C3C">
            <w:rPr>
              <w:rFonts w:ascii="Times New Roman" w:hAnsi="Times New Roman" w:cs="Times New Roman"/>
              <w:color w:val="000000"/>
              <w:lang w:val="en-US"/>
            </w:rPr>
            <w:t>[5]</w:t>
          </w:r>
        </w:sdtContent>
      </w:sdt>
      <w:r w:rsidRPr="00C41C3C">
        <w:rPr>
          <w:rFonts w:ascii="Times New Roman" w:hAnsi="Times New Roman" w:cs="Times New Roman"/>
          <w:lang w:val="en-US"/>
        </w:rPr>
        <w:t xml:space="preserve">. Each miRNA can regulate multiple molecular processes by targeting hundreds of mRNAs. Therefore, the dysregulation of miRNA expression may affect several mechanisms. Many studies have shown that miRNAs act as tumor suppressors or oncomiRs in various types of cancers, including prostate cancer, and are involved in cancer's developmental stages </w:t>
      </w:r>
      <w:sdt>
        <w:sdtPr>
          <w:rPr>
            <w:rFonts w:ascii="Times New Roman" w:hAnsi="Times New Roman" w:cs="Times New Roman"/>
            <w:color w:val="000000"/>
            <w:lang w:val="en-US"/>
          </w:rPr>
          <w:tag w:val="MENDELEY_CITATION_v3_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"/>
          <w:id w:val="482363105"/>
          <w:placeholder>
            <w:docPart w:val="106D06AF519E408F9679ABAD45124BFC"/>
          </w:placeholder>
        </w:sdtPr>
        <w:sdtContent>
          <w:r w:rsidR="00423473" w:rsidRPr="00C41C3C">
            <w:rPr>
              <w:rFonts w:ascii="Times New Roman" w:eastAsia="Times New Roman" w:hAnsi="Times New Roman" w:cs="Times New Roman"/>
              <w:color w:val="000000"/>
            </w:rPr>
            <w:t>[8]</w:t>
          </w:r>
        </w:sdtContent>
      </w:sdt>
      <w:r w:rsidRPr="00C41C3C">
        <w:rPr>
          <w:rFonts w:ascii="Times New Roman" w:hAnsi="Times New Roman" w:cs="Times New Roman"/>
          <w:lang w:val="en-US"/>
        </w:rPr>
        <w:t xml:space="preserve">. MiRNAs are also of great interest as potential biomarkers for cancer detection, progression, and response to treatment </w:t>
      </w:r>
      <w:sdt>
        <w:sdtPr>
          <w:rPr>
            <w:rFonts w:ascii="Times New Roman" w:hAnsi="Times New Roman" w:cs="Times New Roman"/>
            <w:color w:val="000000"/>
            <w:lang w:val="en-US"/>
          </w:rPr>
          <w:tag w:val="MENDELEY_CITATION_v3_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"/>
          <w:id w:val="1414435922"/>
          <w:placeholder>
            <w:docPart w:val="106D06AF519E408F9679ABAD45124BFC"/>
          </w:placeholder>
        </w:sdtPr>
        <w:sdtContent>
          <w:r w:rsidR="00423473" w:rsidRPr="00C41C3C">
            <w:rPr>
              <w:rFonts w:ascii="Times New Roman" w:eastAsia="Times New Roman" w:hAnsi="Times New Roman" w:cs="Times New Roman"/>
              <w:color w:val="000000"/>
            </w:rPr>
            <w:t>[9]</w:t>
          </w:r>
        </w:sdtContent>
      </w:sdt>
      <w:r w:rsidRPr="00C41C3C">
        <w:rPr>
          <w:rFonts w:ascii="Times New Roman" w:hAnsi="Times New Roman" w:cs="Times New Roman"/>
          <w:lang w:val="en-US"/>
        </w:rPr>
        <w:t xml:space="preserve">. Currently, studies mainly focus on circulating miRNAs found in various body fluids of patients with cancer. The advantages of circulating miRNAs are that they are resistant to degradation by ribonucleases and physiological conditions and can be easily </w:t>
      </w:r>
      <w:proofErr w:type="spellStart"/>
      <w:r w:rsidRPr="00C41C3C">
        <w:rPr>
          <w:rFonts w:ascii="Times New Roman" w:hAnsi="Times New Roman" w:cs="Times New Roman"/>
          <w:lang w:val="en-US"/>
        </w:rPr>
        <w:t>analysed</w:t>
      </w:r>
      <w:proofErr w:type="spellEnd"/>
      <w:r w:rsidRPr="00C41C3C">
        <w:rPr>
          <w:rFonts w:ascii="Times New Roman" w:hAnsi="Times New Roman" w:cs="Times New Roman"/>
          <w:lang w:val="en-US"/>
        </w:rPr>
        <w:t xml:space="preserve"> by methods such as PCR </w:t>
      </w:r>
      <w:sdt>
        <w:sdtPr>
          <w:rPr>
            <w:rFonts w:ascii="Times New Roman" w:hAnsi="Times New Roman" w:cs="Times New Roman"/>
            <w:color w:val="000000"/>
            <w:lang w:val="en-US"/>
          </w:rPr>
          <w:tag w:val="MENDELEY_CITATION_v3_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"/>
          <w:id w:val="-1638174589"/>
          <w:placeholder>
            <w:docPart w:val="106D06AF519E408F9679ABAD45124BFC"/>
          </w:placeholder>
        </w:sdtPr>
        <w:sdtContent>
          <w:r w:rsidR="00423473" w:rsidRPr="00C41C3C">
            <w:rPr>
              <w:rFonts w:ascii="Times New Roman" w:hAnsi="Times New Roman" w:cs="Times New Roman"/>
              <w:color w:val="000000"/>
              <w:lang w:val="en-US"/>
            </w:rPr>
            <w:t>[10]</w:t>
          </w:r>
        </w:sdtContent>
      </w:sdt>
      <w:r w:rsidRPr="00C41C3C">
        <w:rPr>
          <w:rFonts w:ascii="Times New Roman" w:hAnsi="Times New Roman" w:cs="Times New Roman"/>
          <w:lang w:val="en-US"/>
        </w:rPr>
        <w:t>.</w:t>
      </w:r>
    </w:p>
    <w:p w14:paraId="3813A37C" w14:textId="655F30C5" w:rsidR="00DB6C50" w:rsidRPr="00C41C3C" w:rsidRDefault="00DB6C50" w:rsidP="00FE0642">
      <w:pPr>
        <w:spacing w:line="360" w:lineRule="auto"/>
        <w:ind w:firstLine="284"/>
        <w:jc w:val="both"/>
        <w:rPr>
          <w:rFonts w:ascii="Times New Roman" w:hAnsi="Times New Roman" w:cs="Times New Roman"/>
          <w:lang w:val="en-US"/>
        </w:rPr>
      </w:pPr>
      <w:r w:rsidRPr="00C41C3C">
        <w:rPr>
          <w:rFonts w:ascii="Times New Roman" w:hAnsi="Times New Roman" w:cs="Times New Roman"/>
          <w:lang w:val="en-US"/>
        </w:rPr>
        <w:t xml:space="preserve">In a study conducted in our laboratory, we observed decreased expression levels of miR-375 in serum samples of PCa patients </w:t>
      </w:r>
      <w:sdt>
        <w:sdtPr>
          <w:rPr>
            <w:rFonts w:ascii="Times New Roman" w:hAnsi="Times New Roman" w:cs="Times New Roman"/>
            <w:color w:val="000000"/>
            <w:lang w:val="en-US"/>
          </w:rPr>
          <w:tag w:val="MENDELEY_CITATION_v3_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"/>
          <w:id w:val="-115614096"/>
          <w:placeholder>
            <w:docPart w:val="106D06AF519E408F9679ABAD45124BFC"/>
          </w:placeholder>
        </w:sdtPr>
        <w:sdtContent>
          <w:r w:rsidR="00423473" w:rsidRPr="00C41C3C">
            <w:rPr>
              <w:rFonts w:ascii="Times New Roman" w:eastAsia="Times New Roman" w:hAnsi="Times New Roman" w:cs="Times New Roman"/>
              <w:color w:val="000000"/>
            </w:rPr>
            <w:t>[11]</w:t>
          </w:r>
        </w:sdtContent>
      </w:sdt>
      <w:r w:rsidRPr="00C41C3C">
        <w:rPr>
          <w:rFonts w:ascii="Times New Roman" w:hAnsi="Times New Roman" w:cs="Times New Roman"/>
          <w:lang w:val="en-US"/>
        </w:rPr>
        <w:t xml:space="preserve">. After </w:t>
      </w:r>
      <w:proofErr w:type="spellStart"/>
      <w:r w:rsidRPr="00C41C3C">
        <w:rPr>
          <w:rFonts w:ascii="Times New Roman" w:hAnsi="Times New Roman" w:cs="Times New Roman"/>
          <w:lang w:val="en-US"/>
        </w:rPr>
        <w:t>analysing</w:t>
      </w:r>
      <w:proofErr w:type="spellEnd"/>
      <w:r w:rsidRPr="00C41C3C">
        <w:rPr>
          <w:rFonts w:ascii="Times New Roman" w:hAnsi="Times New Roman" w:cs="Times New Roman"/>
          <w:lang w:val="en-US"/>
        </w:rPr>
        <w:t xml:space="preserve"> the data, we </w:t>
      </w:r>
      <w:proofErr w:type="spellStart"/>
      <w:r w:rsidRPr="00C41C3C">
        <w:rPr>
          <w:rFonts w:ascii="Times New Roman" w:hAnsi="Times New Roman" w:cs="Times New Roman"/>
          <w:lang w:val="en-US"/>
        </w:rPr>
        <w:t>hypothesised</w:t>
      </w:r>
      <w:proofErr w:type="spellEnd"/>
      <w:r w:rsidRPr="00C41C3C">
        <w:rPr>
          <w:rFonts w:ascii="Times New Roman" w:hAnsi="Times New Roman" w:cs="Times New Roman"/>
          <w:lang w:val="en-US"/>
        </w:rPr>
        <w:t xml:space="preserve"> that miR-375 should be the focus of our investigation. Therefore, we aimed to explore their mechanism of action in relation to PCa. Previous studies have shown differences in the levels of miR-375 expression in prostate cancer cells. The expression of miR-375 may vary depending on the presence of AR. It was upregulated in AR-sensitive cells, whereas its expression was downregulated in AR-insensitive cells </w:t>
      </w:r>
      <w:sdt>
        <w:sdtPr>
          <w:rPr>
            <w:rFonts w:ascii="Times New Roman" w:hAnsi="Times New Roman" w:cs="Times New Roman"/>
            <w:color w:val="000000"/>
            <w:lang w:val="en-US"/>
          </w:rPr>
          <w:tag w:val="MENDELEY_CITATION_v3_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"/>
          <w:id w:val="1829634578"/>
          <w:placeholder>
            <w:docPart w:val="106D06AF519E408F9679ABAD45124BFC"/>
          </w:placeholder>
        </w:sdtPr>
        <w:sdtContent>
          <w:r w:rsidR="00423473" w:rsidRPr="00C41C3C">
            <w:rPr>
              <w:rFonts w:ascii="Times New Roman" w:hAnsi="Times New Roman" w:cs="Times New Roman"/>
              <w:color w:val="000000"/>
              <w:lang w:val="en-US"/>
            </w:rPr>
            <w:t>[12]</w:t>
          </w:r>
        </w:sdtContent>
      </w:sdt>
      <w:r w:rsidRPr="00C41C3C">
        <w:rPr>
          <w:rFonts w:ascii="Times New Roman" w:hAnsi="Times New Roman" w:cs="Times New Roman"/>
          <w:lang w:val="en-US"/>
        </w:rPr>
        <w:t xml:space="preserve">. Compared to normal cells, it is generally upregulated in cancerous cells </w:t>
      </w:r>
      <w:sdt>
        <w:sdtPr>
          <w:rPr>
            <w:rFonts w:ascii="Times New Roman" w:hAnsi="Times New Roman" w:cs="Times New Roman"/>
            <w:color w:val="000000"/>
            <w:lang w:val="en-US"/>
          </w:rPr>
          <w:tag w:val="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"/>
          <w:id w:val="267203935"/>
          <w:placeholder>
            <w:docPart w:val="106D06AF519E408F9679ABAD45124BFC"/>
          </w:placeholder>
        </w:sdtPr>
        <w:sdtContent>
          <w:r w:rsidR="00423473" w:rsidRPr="00C41C3C">
            <w:rPr>
              <w:rFonts w:ascii="Times New Roman" w:hAnsi="Times New Roman" w:cs="Times New Roman"/>
              <w:color w:val="000000"/>
              <w:lang w:val="en-US"/>
            </w:rPr>
            <w:t>[13, 14]</w:t>
          </w:r>
        </w:sdtContent>
      </w:sdt>
      <w:r w:rsidRPr="00C41C3C">
        <w:rPr>
          <w:rFonts w:ascii="Times New Roman" w:hAnsi="Times New Roman" w:cs="Times New Roman"/>
          <w:lang w:val="en-US"/>
        </w:rPr>
        <w:t xml:space="preserve">. Overexpression of miR-375 has also been affiliated with the metastasis of prostate cancer </w:t>
      </w:r>
      <w:sdt>
        <w:sdtPr>
          <w:rPr>
            <w:rFonts w:ascii="Times New Roman" w:hAnsi="Times New Roman" w:cs="Times New Roman"/>
            <w:color w:val="000000"/>
            <w:lang w:val="en-US"/>
          </w:rPr>
          <w:tag w:val="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"/>
          <w:id w:val="2125424453"/>
          <w:placeholder>
            <w:docPart w:val="106D06AF519E408F9679ABAD45124BFC"/>
          </w:placeholder>
        </w:sdtPr>
        <w:sdtContent>
          <w:r w:rsidR="00423473" w:rsidRPr="00C41C3C">
            <w:rPr>
              <w:rFonts w:ascii="Times New Roman" w:hAnsi="Times New Roman" w:cs="Times New Roman"/>
              <w:color w:val="000000"/>
              <w:lang w:val="en-US"/>
            </w:rPr>
            <w:t>[15, 16]</w:t>
          </w:r>
        </w:sdtContent>
      </w:sdt>
      <w:r w:rsidRPr="00C41C3C">
        <w:rPr>
          <w:rFonts w:ascii="Times New Roman" w:hAnsi="Times New Roman" w:cs="Times New Roman"/>
          <w:lang w:val="en-US"/>
        </w:rPr>
        <w:t xml:space="preserve">. miR-375 is crucial for the prognosis of patients with castration-resistant prostate cancer (CRPC) and is a sensitive biomarker </w:t>
      </w:r>
      <w:sdt>
        <w:sdtPr>
          <w:rPr>
            <w:rFonts w:ascii="Times New Roman" w:hAnsi="Times New Roman" w:cs="Times New Roman"/>
            <w:color w:val="000000"/>
            <w:lang w:val="en-US"/>
          </w:rPr>
          <w:tag w:val="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"/>
          <w:id w:val="-2129771991"/>
          <w:placeholder>
            <w:docPart w:val="106D06AF519E408F9679ABAD45124BFC"/>
          </w:placeholder>
        </w:sdtPr>
        <w:sdtContent>
          <w:r w:rsidR="00423473" w:rsidRPr="00C41C3C">
            <w:rPr>
              <w:rFonts w:ascii="Times New Roman" w:eastAsia="Times New Roman" w:hAnsi="Times New Roman" w:cs="Times New Roman"/>
              <w:color w:val="000000"/>
            </w:rPr>
            <w:t>[17–19]</w:t>
          </w:r>
        </w:sdtContent>
      </w:sdt>
      <w:r w:rsidRPr="00C41C3C">
        <w:rPr>
          <w:rFonts w:ascii="Times New Roman" w:hAnsi="Times New Roman" w:cs="Times New Roman"/>
          <w:lang w:val="en-US"/>
        </w:rPr>
        <w:t>.</w:t>
      </w:r>
    </w:p>
    <w:p w14:paraId="45FA55A9" w14:textId="0B109A42" w:rsidR="004B56E9" w:rsidRPr="00C41C3C" w:rsidRDefault="00DB6C50" w:rsidP="00FE0642">
      <w:pPr>
        <w:spacing w:line="360" w:lineRule="auto"/>
        <w:ind w:firstLine="284"/>
        <w:jc w:val="both"/>
        <w:rPr>
          <w:rFonts w:ascii="Times New Roman" w:hAnsi="Times New Roman" w:cs="Times New Roman"/>
          <w:b/>
          <w:bCs/>
          <w:sz w:val="24"/>
          <w:szCs w:val="24"/>
          <w:lang w:val="en-US"/>
        </w:rPr>
      </w:pPr>
      <w:r w:rsidRPr="00C41C3C">
        <w:rPr>
          <w:rFonts w:ascii="Times New Roman" w:hAnsi="Times New Roman" w:cs="Times New Roman"/>
          <w:lang w:val="en-US"/>
        </w:rPr>
        <w:t xml:space="preserve">As shown in the results, miR-375 are miRNA that may be important for PCa. In this study, genes that could be targets of miR-375 were </w:t>
      </w:r>
      <w:proofErr w:type="spellStart"/>
      <w:r w:rsidRPr="00C41C3C">
        <w:rPr>
          <w:rFonts w:ascii="Times New Roman" w:hAnsi="Times New Roman" w:cs="Times New Roman"/>
          <w:lang w:val="en-US"/>
        </w:rPr>
        <w:t>analysed</w:t>
      </w:r>
      <w:proofErr w:type="spellEnd"/>
      <w:r w:rsidRPr="00C41C3C">
        <w:rPr>
          <w:rFonts w:ascii="Times New Roman" w:hAnsi="Times New Roman" w:cs="Times New Roman"/>
          <w:lang w:val="en-US"/>
        </w:rPr>
        <w:t xml:space="preserve"> using miRNA target prediction tools and the effects of genes on the signaling pathway were shown with the KEGG Pathway database. The analyses identified a gene involved in the PI3K/Akt/mTOR signaling pathway, which plays an important role in prostate cancer progression and resistance to treatment </w:t>
      </w:r>
      <w:sdt>
        <w:sdtPr>
          <w:rPr>
            <w:rFonts w:ascii="Times New Roman" w:hAnsi="Times New Roman" w:cs="Times New Roman"/>
            <w:color w:val="000000"/>
            <w:lang w:val="en-US"/>
          </w:rPr>
          <w:tag w:val="MENDELEY_CITATION_v3_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"/>
          <w:id w:val="1401100588"/>
          <w:placeholder>
            <w:docPart w:val="106D06AF519E408F9679ABAD45124BFC"/>
          </w:placeholder>
        </w:sdtPr>
        <w:sdtContent>
          <w:r w:rsidR="00423473" w:rsidRPr="00C41C3C">
            <w:rPr>
              <w:rFonts w:ascii="Times New Roman" w:eastAsia="Times New Roman" w:hAnsi="Times New Roman" w:cs="Times New Roman"/>
              <w:color w:val="000000"/>
            </w:rPr>
            <w:t>[20]</w:t>
          </w:r>
        </w:sdtContent>
      </w:sdt>
      <w:r w:rsidRPr="00C41C3C">
        <w:rPr>
          <w:rFonts w:ascii="Times New Roman" w:hAnsi="Times New Roman" w:cs="Times New Roman"/>
          <w:lang w:val="en-US"/>
        </w:rPr>
        <w:t xml:space="preserve">. In this study, </w:t>
      </w:r>
      <w:r w:rsidR="009F52BE" w:rsidRPr="00C41C3C">
        <w:rPr>
          <w:rFonts w:ascii="Times New Roman" w:hAnsi="Times New Roman" w:cs="Times New Roman"/>
          <w:lang w:val="en-US"/>
        </w:rPr>
        <w:t>we intended</w:t>
      </w:r>
      <w:r w:rsidRPr="00C41C3C">
        <w:rPr>
          <w:rFonts w:ascii="Times New Roman" w:hAnsi="Times New Roman" w:cs="Times New Roman"/>
          <w:lang w:val="en-US"/>
        </w:rPr>
        <w:t xml:space="preserve"> to elucidate the impact of miR-375 on prostate cancer and its involvement in the PI3K-mTOR signaling pathway. Thus, the mechanisms of miRNA effects on PCa, which are also missing in the literature, will be clarified</w:t>
      </w:r>
      <w:bookmarkEnd w:id="2"/>
    </w:p>
    <w:p w14:paraId="5A593238" w14:textId="34F913C6" w:rsidR="00DB6C50" w:rsidRPr="00C41C3C" w:rsidRDefault="00132291" w:rsidP="00FE0642">
      <w:pPr>
        <w:pStyle w:val="ListeParagraf"/>
        <w:numPr>
          <w:ilvl w:val="0"/>
          <w:numId w:val="1"/>
        </w:numPr>
        <w:spacing w:line="360" w:lineRule="auto"/>
        <w:jc w:val="both"/>
        <w:rPr>
          <w:rFonts w:ascii="Times New Roman" w:hAnsi="Times New Roman" w:cs="Times New Roman"/>
          <w:b/>
          <w:bCs/>
          <w:lang w:val="en-US"/>
        </w:rPr>
      </w:pPr>
      <w:r w:rsidRPr="00C41C3C">
        <w:rPr>
          <w:rFonts w:ascii="Times New Roman" w:hAnsi="Times New Roman" w:cs="Times New Roman"/>
          <w:b/>
          <w:bCs/>
          <w:lang w:val="en-US"/>
        </w:rPr>
        <w:lastRenderedPageBreak/>
        <w:t>Materials and methods</w:t>
      </w:r>
    </w:p>
    <w:p w14:paraId="2AE86FFA" w14:textId="1BB9D619" w:rsidR="00DB6C50" w:rsidRPr="00C41C3C" w:rsidRDefault="00F2600C" w:rsidP="00FE0642">
      <w:pPr>
        <w:pStyle w:val="ListeParagraf"/>
        <w:numPr>
          <w:ilvl w:val="1"/>
          <w:numId w:val="1"/>
        </w:numPr>
        <w:spacing w:line="360" w:lineRule="auto"/>
        <w:jc w:val="both"/>
        <w:rPr>
          <w:rFonts w:ascii="Times New Roman" w:hAnsi="Times New Roman" w:cs="Times New Roman"/>
          <w:b/>
          <w:bCs/>
          <w:lang w:val="en-US"/>
        </w:rPr>
      </w:pPr>
      <w:r w:rsidRPr="00C41C3C">
        <w:rPr>
          <w:rFonts w:ascii="Times New Roman" w:hAnsi="Times New Roman" w:cs="Times New Roman"/>
          <w:b/>
          <w:bCs/>
          <w:lang w:val="en-US"/>
        </w:rPr>
        <w:t xml:space="preserve">Bioinformatic analyses </w:t>
      </w:r>
    </w:p>
    <w:p w14:paraId="321C974C" w14:textId="5F4C6CDC" w:rsidR="00DB6C50" w:rsidRPr="00C41C3C" w:rsidRDefault="00DB6C50" w:rsidP="00FE0642">
      <w:pPr>
        <w:spacing w:line="360" w:lineRule="auto"/>
        <w:ind w:firstLine="284"/>
        <w:jc w:val="both"/>
        <w:rPr>
          <w:rFonts w:ascii="Times New Roman" w:hAnsi="Times New Roman" w:cs="Times New Roman"/>
          <w:lang w:val="en-US"/>
        </w:rPr>
      </w:pPr>
      <w:proofErr w:type="spellStart"/>
      <w:r w:rsidRPr="00C41C3C">
        <w:rPr>
          <w:rFonts w:ascii="Times New Roman" w:hAnsi="Times New Roman" w:cs="Times New Roman"/>
        </w:rPr>
        <w:t>The</w:t>
      </w:r>
      <w:proofErr w:type="spellEnd"/>
      <w:r w:rsidRPr="00C41C3C">
        <w:rPr>
          <w:rFonts w:ascii="Times New Roman" w:hAnsi="Times New Roman" w:cs="Times New Roman"/>
        </w:rPr>
        <w:t xml:space="preserve"> </w:t>
      </w:r>
      <w:proofErr w:type="spellStart"/>
      <w:r w:rsidRPr="00C41C3C">
        <w:rPr>
          <w:rFonts w:ascii="Times New Roman" w:hAnsi="Times New Roman" w:cs="Times New Roman"/>
        </w:rPr>
        <w:t>present</w:t>
      </w:r>
      <w:proofErr w:type="spellEnd"/>
      <w:r w:rsidRPr="00C41C3C">
        <w:rPr>
          <w:rFonts w:ascii="Times New Roman" w:hAnsi="Times New Roman" w:cs="Times New Roman"/>
        </w:rPr>
        <w:t xml:space="preserve"> </w:t>
      </w:r>
      <w:proofErr w:type="spellStart"/>
      <w:r w:rsidRPr="00C41C3C">
        <w:rPr>
          <w:rFonts w:ascii="Times New Roman" w:hAnsi="Times New Roman" w:cs="Times New Roman"/>
        </w:rPr>
        <w:t>study</w:t>
      </w:r>
      <w:proofErr w:type="spellEnd"/>
      <w:r w:rsidRPr="00C41C3C">
        <w:rPr>
          <w:rFonts w:ascii="Times New Roman" w:hAnsi="Times New Roman" w:cs="Times New Roman"/>
        </w:rPr>
        <w:t xml:space="preserve"> </w:t>
      </w:r>
      <w:proofErr w:type="spellStart"/>
      <w:r w:rsidRPr="00C41C3C">
        <w:rPr>
          <w:rFonts w:ascii="Times New Roman" w:hAnsi="Times New Roman" w:cs="Times New Roman"/>
        </w:rPr>
        <w:t>utilises</w:t>
      </w:r>
      <w:proofErr w:type="spellEnd"/>
      <w:r w:rsidRPr="00C41C3C">
        <w:rPr>
          <w:rFonts w:ascii="Times New Roman" w:hAnsi="Times New Roman" w:cs="Times New Roman"/>
        </w:rPr>
        <w:t xml:space="preserve"> </w:t>
      </w:r>
      <w:proofErr w:type="spellStart"/>
      <w:r w:rsidRPr="00C41C3C">
        <w:rPr>
          <w:rFonts w:ascii="Times New Roman" w:hAnsi="Times New Roman" w:cs="Times New Roman"/>
        </w:rPr>
        <w:t>several</w:t>
      </w:r>
      <w:proofErr w:type="spellEnd"/>
      <w:r w:rsidRPr="00C41C3C">
        <w:rPr>
          <w:rFonts w:ascii="Times New Roman" w:hAnsi="Times New Roman" w:cs="Times New Roman"/>
        </w:rPr>
        <w:t xml:space="preserve"> miRNA </w:t>
      </w:r>
      <w:proofErr w:type="spellStart"/>
      <w:r w:rsidRPr="00C41C3C">
        <w:rPr>
          <w:rFonts w:ascii="Times New Roman" w:hAnsi="Times New Roman" w:cs="Times New Roman"/>
        </w:rPr>
        <w:t>target</w:t>
      </w:r>
      <w:proofErr w:type="spellEnd"/>
      <w:r w:rsidRPr="00C41C3C">
        <w:rPr>
          <w:rFonts w:ascii="Times New Roman" w:hAnsi="Times New Roman" w:cs="Times New Roman"/>
        </w:rPr>
        <w:t xml:space="preserve"> </w:t>
      </w:r>
      <w:proofErr w:type="spellStart"/>
      <w:r w:rsidRPr="00C41C3C">
        <w:rPr>
          <w:rFonts w:ascii="Times New Roman" w:hAnsi="Times New Roman" w:cs="Times New Roman"/>
        </w:rPr>
        <w:t>prediction</w:t>
      </w:r>
      <w:proofErr w:type="spellEnd"/>
      <w:r w:rsidRPr="00C41C3C">
        <w:rPr>
          <w:rFonts w:ascii="Times New Roman" w:hAnsi="Times New Roman" w:cs="Times New Roman"/>
        </w:rPr>
        <w:t xml:space="preserve"> </w:t>
      </w:r>
      <w:proofErr w:type="spellStart"/>
      <w:r w:rsidRPr="00C41C3C">
        <w:rPr>
          <w:rFonts w:ascii="Times New Roman" w:hAnsi="Times New Roman" w:cs="Times New Roman"/>
        </w:rPr>
        <w:t>tools</w:t>
      </w:r>
      <w:proofErr w:type="spellEnd"/>
      <w:r w:rsidRPr="00C41C3C">
        <w:rPr>
          <w:rFonts w:ascii="Times New Roman" w:hAnsi="Times New Roman" w:cs="Times New Roman"/>
        </w:rPr>
        <w:t xml:space="preserve">, </w:t>
      </w:r>
      <w:proofErr w:type="spellStart"/>
      <w:r w:rsidRPr="00C41C3C">
        <w:rPr>
          <w:rFonts w:ascii="Times New Roman" w:hAnsi="Times New Roman" w:cs="Times New Roman"/>
        </w:rPr>
        <w:t>including</w:t>
      </w:r>
      <w:proofErr w:type="spellEnd"/>
      <w:r w:rsidRPr="00C41C3C">
        <w:rPr>
          <w:rFonts w:ascii="Times New Roman" w:hAnsi="Times New Roman" w:cs="Times New Roman"/>
        </w:rPr>
        <w:t xml:space="preserve"> </w:t>
      </w:r>
      <w:proofErr w:type="spellStart"/>
      <w:r w:rsidRPr="00C41C3C">
        <w:rPr>
          <w:rFonts w:ascii="Times New Roman" w:hAnsi="Times New Roman" w:cs="Times New Roman"/>
        </w:rPr>
        <w:t>TargetScan</w:t>
      </w:r>
      <w:proofErr w:type="spellEnd"/>
      <w:r w:rsidRPr="00C41C3C">
        <w:rPr>
          <w:rFonts w:ascii="Times New Roman" w:hAnsi="Times New Roman" w:cs="Times New Roman"/>
        </w:rPr>
        <w:t xml:space="preserve">, </w:t>
      </w:r>
      <w:proofErr w:type="spellStart"/>
      <w:r w:rsidRPr="00C41C3C">
        <w:rPr>
          <w:rFonts w:ascii="Times New Roman" w:hAnsi="Times New Roman" w:cs="Times New Roman"/>
        </w:rPr>
        <w:t>miRDB</w:t>
      </w:r>
      <w:proofErr w:type="spellEnd"/>
      <w:r w:rsidRPr="00C41C3C">
        <w:rPr>
          <w:rFonts w:ascii="Times New Roman" w:hAnsi="Times New Roman" w:cs="Times New Roman"/>
        </w:rPr>
        <w:t xml:space="preserve">, </w:t>
      </w:r>
      <w:proofErr w:type="spellStart"/>
      <w:r w:rsidRPr="00C41C3C">
        <w:rPr>
          <w:rFonts w:ascii="Times New Roman" w:hAnsi="Times New Roman" w:cs="Times New Roman"/>
        </w:rPr>
        <w:t>miRwalk</w:t>
      </w:r>
      <w:proofErr w:type="spellEnd"/>
      <w:r w:rsidRPr="00C41C3C">
        <w:rPr>
          <w:rFonts w:ascii="Times New Roman" w:hAnsi="Times New Roman" w:cs="Times New Roman"/>
        </w:rPr>
        <w:t xml:space="preserve">, and Rna22 </w:t>
      </w:r>
      <w:proofErr w:type="spellStart"/>
      <w:r w:rsidRPr="00C41C3C">
        <w:rPr>
          <w:rFonts w:ascii="Times New Roman" w:hAnsi="Times New Roman" w:cs="Times New Roman"/>
        </w:rPr>
        <w:t>to</w:t>
      </w:r>
      <w:proofErr w:type="spellEnd"/>
      <w:r w:rsidRPr="00C41C3C">
        <w:rPr>
          <w:rFonts w:ascii="Times New Roman" w:hAnsi="Times New Roman" w:cs="Times New Roman"/>
        </w:rPr>
        <w:t xml:space="preserve"> </w:t>
      </w:r>
      <w:proofErr w:type="spellStart"/>
      <w:r w:rsidRPr="00C41C3C">
        <w:rPr>
          <w:rFonts w:ascii="Times New Roman" w:hAnsi="Times New Roman" w:cs="Times New Roman"/>
        </w:rPr>
        <w:t>analyse</w:t>
      </w:r>
      <w:proofErr w:type="spellEnd"/>
      <w:r w:rsidRPr="00C41C3C">
        <w:rPr>
          <w:rFonts w:ascii="Times New Roman" w:hAnsi="Times New Roman" w:cs="Times New Roman"/>
        </w:rPr>
        <w:t xml:space="preserve"> </w:t>
      </w:r>
      <w:proofErr w:type="spellStart"/>
      <w:r w:rsidRPr="00C41C3C">
        <w:rPr>
          <w:rFonts w:ascii="Times New Roman" w:hAnsi="Times New Roman" w:cs="Times New Roman"/>
        </w:rPr>
        <w:t>the</w:t>
      </w:r>
      <w:proofErr w:type="spellEnd"/>
      <w:r w:rsidRPr="00C41C3C">
        <w:rPr>
          <w:rFonts w:ascii="Times New Roman" w:hAnsi="Times New Roman" w:cs="Times New Roman"/>
        </w:rPr>
        <w:t xml:space="preserve"> </w:t>
      </w:r>
      <w:proofErr w:type="spellStart"/>
      <w:r w:rsidRPr="00C41C3C">
        <w:rPr>
          <w:rFonts w:ascii="Times New Roman" w:hAnsi="Times New Roman" w:cs="Times New Roman"/>
        </w:rPr>
        <w:t>targets</w:t>
      </w:r>
      <w:proofErr w:type="spellEnd"/>
      <w:r w:rsidRPr="00C41C3C">
        <w:rPr>
          <w:rFonts w:ascii="Times New Roman" w:hAnsi="Times New Roman" w:cs="Times New Roman"/>
        </w:rPr>
        <w:t xml:space="preserve"> </w:t>
      </w:r>
      <w:proofErr w:type="spellStart"/>
      <w:r w:rsidRPr="00C41C3C">
        <w:rPr>
          <w:rFonts w:ascii="Times New Roman" w:hAnsi="Times New Roman" w:cs="Times New Roman"/>
        </w:rPr>
        <w:t>for</w:t>
      </w:r>
      <w:proofErr w:type="spellEnd"/>
      <w:r w:rsidRPr="00C41C3C">
        <w:rPr>
          <w:rFonts w:ascii="Times New Roman" w:hAnsi="Times New Roman" w:cs="Times New Roman"/>
        </w:rPr>
        <w:t xml:space="preserve"> miR-375.</w:t>
      </w:r>
      <w:r w:rsidRPr="00C41C3C">
        <w:rPr>
          <w:rFonts w:ascii="Times New Roman" w:hAnsi="Times New Roman" w:cs="Times New Roman"/>
          <w:lang w:val="en-US"/>
        </w:rPr>
        <w:t>We identified gene lists that are common to four miRNA target prediction tools. To understand the functional properties of potential target genes of miR-375, we conducted Kyoto Encyclopedia of Genes and Genomes (KEGG) pathway (</w:t>
      </w:r>
      <w:hyperlink r:id="rId9" w:history="1">
        <w:r w:rsidRPr="00C41C3C">
          <w:rPr>
            <w:rStyle w:val="Kpr"/>
            <w:rFonts w:ascii="Times New Roman" w:hAnsi="Times New Roman" w:cs="Times New Roman"/>
            <w:lang w:val="en-US"/>
          </w:rPr>
          <w:t>https://www.genome.jp/kegg/pathway.html</w:t>
        </w:r>
      </w:hyperlink>
      <w:r w:rsidRPr="00C41C3C">
        <w:rPr>
          <w:rFonts w:ascii="Times New Roman" w:hAnsi="Times New Roman" w:cs="Times New Roman"/>
          <w:lang w:val="en-US"/>
        </w:rPr>
        <w:t xml:space="preserve">) analyses. miR-375 target genes confirmed by experimental studies were verified from the </w:t>
      </w:r>
      <w:proofErr w:type="spellStart"/>
      <w:r w:rsidRPr="00C41C3C">
        <w:rPr>
          <w:rFonts w:ascii="Times New Roman" w:hAnsi="Times New Roman" w:cs="Times New Roman"/>
          <w:lang w:val="en-US"/>
        </w:rPr>
        <w:t>miRTARBASE</w:t>
      </w:r>
      <w:proofErr w:type="spellEnd"/>
      <w:r w:rsidRPr="00C41C3C">
        <w:rPr>
          <w:rFonts w:ascii="Times New Roman" w:hAnsi="Times New Roman" w:cs="Times New Roman"/>
          <w:lang w:val="en-US"/>
        </w:rPr>
        <w:t xml:space="preserve"> database (</w:t>
      </w:r>
      <w:hyperlink r:id="rId10" w:history="1">
        <w:r w:rsidRPr="00C41C3C">
          <w:rPr>
            <w:rStyle w:val="Kpr"/>
            <w:rFonts w:ascii="Times New Roman" w:hAnsi="Times New Roman" w:cs="Times New Roman"/>
            <w:lang w:val="en-US"/>
          </w:rPr>
          <w:t>https://mirtarbase.cuhk.edu.cn/</w:t>
        </w:r>
      </w:hyperlink>
      <w:r w:rsidRPr="00C41C3C">
        <w:rPr>
          <w:rFonts w:ascii="Times New Roman" w:hAnsi="Times New Roman" w:cs="Times New Roman"/>
          <w:lang w:val="en-US"/>
        </w:rPr>
        <w:t>). Genes that proved to be miR-375 targets were eliminated. in the last step, the predicted target gene was determined according to pathway analyses among other genes in the common gene list.</w:t>
      </w:r>
    </w:p>
    <w:p w14:paraId="0DE51169" w14:textId="043940C1" w:rsidR="00DB6C50" w:rsidRPr="00C41C3C" w:rsidRDefault="00F2600C" w:rsidP="00FE0642">
      <w:pPr>
        <w:pStyle w:val="ListeParagraf"/>
        <w:numPr>
          <w:ilvl w:val="1"/>
          <w:numId w:val="1"/>
        </w:numPr>
        <w:spacing w:line="360" w:lineRule="auto"/>
        <w:jc w:val="both"/>
        <w:rPr>
          <w:rFonts w:ascii="Times New Roman" w:hAnsi="Times New Roman" w:cs="Times New Roman"/>
          <w:b/>
          <w:bCs/>
          <w:lang w:val="en-US"/>
        </w:rPr>
      </w:pPr>
      <w:r w:rsidRPr="00C41C3C">
        <w:rPr>
          <w:rFonts w:ascii="Times New Roman" w:hAnsi="Times New Roman" w:cs="Times New Roman"/>
          <w:b/>
          <w:bCs/>
          <w:lang w:val="en-US"/>
        </w:rPr>
        <w:t>Cell culture</w:t>
      </w:r>
    </w:p>
    <w:p w14:paraId="27D9919C" w14:textId="77777777" w:rsidR="00DB6C50" w:rsidRPr="00C41C3C" w:rsidRDefault="00DB6C50" w:rsidP="00FE0642">
      <w:pPr>
        <w:spacing w:line="360" w:lineRule="auto"/>
        <w:ind w:firstLine="284"/>
        <w:jc w:val="both"/>
        <w:rPr>
          <w:rFonts w:ascii="Times New Roman" w:hAnsi="Times New Roman" w:cs="Times New Roman"/>
          <w:lang w:val="en-US"/>
        </w:rPr>
      </w:pPr>
      <w:r w:rsidRPr="00C41C3C">
        <w:rPr>
          <w:rFonts w:ascii="Times New Roman" w:hAnsi="Times New Roman" w:cs="Times New Roman"/>
          <w:lang w:val="en-US"/>
        </w:rPr>
        <w:t xml:space="preserve">RWPE-1 normal human prostate epithelial cells, AR-sensitive LNCaP prostate cancer cells, AR-insensitive DU-145 and PC-3 prostate cancer cells having different characteristics were recruited for this study. RWPE-1 cells were cultured using 1X K-SFM (1X Keratinocyte-Growth Medium) attached with 50 µg/ml BPE and 5 µg/ml human EGF. LNCaP and DU-145 cells were grown in RPMI-1640 media (Gibco, USA), while PC-3 cells were grown in DMEM - F12 media (Gibco, USA). These media were augmented with 10% (v/v) FBS, Pen/Strep. (10X) solution. All cells were defended at 37°C in a moisturized incubator (INE 500, </w:t>
      </w:r>
      <w:proofErr w:type="spellStart"/>
      <w:r w:rsidRPr="00C41C3C">
        <w:rPr>
          <w:rFonts w:ascii="Times New Roman" w:hAnsi="Times New Roman" w:cs="Times New Roman"/>
          <w:lang w:val="en-US"/>
        </w:rPr>
        <w:t>Memmert</w:t>
      </w:r>
      <w:proofErr w:type="spellEnd"/>
      <w:r w:rsidRPr="00C41C3C">
        <w:rPr>
          <w:rFonts w:ascii="Times New Roman" w:hAnsi="Times New Roman" w:cs="Times New Roman"/>
          <w:lang w:val="en-US"/>
        </w:rPr>
        <w:t>, Germany) with 5% CO2.</w:t>
      </w:r>
    </w:p>
    <w:p w14:paraId="60B3C471" w14:textId="35E93809" w:rsidR="00DB6C50" w:rsidRPr="00C41C3C" w:rsidRDefault="00DB6C50" w:rsidP="00FE0642">
      <w:pPr>
        <w:pStyle w:val="ListeParagraf"/>
        <w:numPr>
          <w:ilvl w:val="1"/>
          <w:numId w:val="1"/>
        </w:numPr>
        <w:spacing w:line="360" w:lineRule="auto"/>
        <w:jc w:val="both"/>
        <w:rPr>
          <w:rFonts w:ascii="Times New Roman" w:hAnsi="Times New Roman" w:cs="Times New Roman"/>
          <w:b/>
          <w:bCs/>
          <w:lang w:val="en-US"/>
        </w:rPr>
      </w:pPr>
      <w:r w:rsidRPr="00C41C3C">
        <w:rPr>
          <w:rFonts w:ascii="Times New Roman" w:hAnsi="Times New Roman" w:cs="Times New Roman"/>
          <w:b/>
          <w:bCs/>
          <w:lang w:val="en-US"/>
        </w:rPr>
        <w:t>Transfection</w:t>
      </w:r>
    </w:p>
    <w:p w14:paraId="445D2355" w14:textId="61C51287" w:rsidR="004B56E9" w:rsidRPr="00C41C3C" w:rsidRDefault="00DB6C50" w:rsidP="00FE0642">
      <w:pPr>
        <w:spacing w:line="360" w:lineRule="auto"/>
        <w:ind w:firstLine="284"/>
        <w:jc w:val="both"/>
        <w:rPr>
          <w:rFonts w:ascii="Times New Roman" w:hAnsi="Times New Roman" w:cs="Times New Roman"/>
          <w:lang w:val="en-US"/>
        </w:rPr>
      </w:pPr>
      <w:r w:rsidRPr="00C41C3C">
        <w:rPr>
          <w:rFonts w:ascii="Times New Roman" w:hAnsi="Times New Roman" w:cs="Times New Roman"/>
          <w:lang w:val="en-US"/>
        </w:rPr>
        <w:t xml:space="preserve">In order to understand how miR-375 regulates PCa cells, a series of transfections was performed. To </w:t>
      </w:r>
      <w:proofErr w:type="spellStart"/>
      <w:r w:rsidRPr="00C41C3C">
        <w:rPr>
          <w:rFonts w:ascii="Times New Roman" w:hAnsi="Times New Roman" w:cs="Times New Roman"/>
          <w:lang w:val="en-US"/>
        </w:rPr>
        <w:t>realise</w:t>
      </w:r>
      <w:proofErr w:type="spellEnd"/>
      <w:r w:rsidRPr="00C41C3C">
        <w:rPr>
          <w:rFonts w:ascii="Times New Roman" w:hAnsi="Times New Roman" w:cs="Times New Roman"/>
          <w:lang w:val="en-US"/>
        </w:rPr>
        <w:t xml:space="preserve"> transfection, all cells disseminate at a density of 5 × 10</w:t>
      </w:r>
      <w:r w:rsidRPr="00C41C3C">
        <w:rPr>
          <w:rFonts w:ascii="Times New Roman" w:hAnsi="Times New Roman" w:cs="Times New Roman"/>
          <w:vertAlign w:val="superscript"/>
          <w:lang w:val="en-US"/>
        </w:rPr>
        <w:t>5</w:t>
      </w:r>
      <w:r w:rsidRPr="00C41C3C">
        <w:rPr>
          <w:rFonts w:ascii="Times New Roman" w:hAnsi="Times New Roman" w:cs="Times New Roman"/>
          <w:lang w:val="en-US"/>
        </w:rPr>
        <w:t xml:space="preserve"> cells/well in 6-well culture plates. Transfection of miRNA mimics, inhibitors and their controls (</w:t>
      </w:r>
      <w:proofErr w:type="spellStart"/>
      <w:r w:rsidRPr="00C41C3C">
        <w:rPr>
          <w:rFonts w:ascii="Times New Roman" w:hAnsi="Times New Roman" w:cs="Times New Roman"/>
          <w:lang w:val="en-US"/>
        </w:rPr>
        <w:t>Ambion</w:t>
      </w:r>
      <w:proofErr w:type="spellEnd"/>
      <w:r w:rsidRPr="00C41C3C">
        <w:rPr>
          <w:rFonts w:ascii="Times New Roman" w:hAnsi="Times New Roman" w:cs="Times New Roman"/>
          <w:lang w:val="en-US"/>
        </w:rPr>
        <w:t>, Life Technologies, USA) were done into all cells using ™ 3000 Transfection Reagent by ABP Biosciences (USA) according to the manufacturer's protocol. To determine whether transfection efficiency, KIF11 (Eg5) siRNA (</w:t>
      </w:r>
      <w:proofErr w:type="spellStart"/>
      <w:r w:rsidRPr="00C41C3C">
        <w:rPr>
          <w:rFonts w:ascii="Times New Roman" w:hAnsi="Times New Roman" w:cs="Times New Roman"/>
          <w:lang w:val="en-US"/>
        </w:rPr>
        <w:t>Ambion</w:t>
      </w:r>
      <w:proofErr w:type="spellEnd"/>
      <w:r w:rsidRPr="00C41C3C">
        <w:rPr>
          <w:rFonts w:ascii="Times New Roman" w:hAnsi="Times New Roman" w:cs="Times New Roman"/>
          <w:lang w:val="en-US"/>
        </w:rPr>
        <w:t xml:space="preserve">, Life Technologies, USA) were </w:t>
      </w:r>
      <w:proofErr w:type="spellStart"/>
      <w:r w:rsidRPr="00C41C3C">
        <w:rPr>
          <w:rFonts w:ascii="Times New Roman" w:hAnsi="Times New Roman" w:cs="Times New Roman"/>
          <w:lang w:val="en-US"/>
        </w:rPr>
        <w:t>utilised</w:t>
      </w:r>
      <w:proofErr w:type="spellEnd"/>
      <w:r w:rsidRPr="00C41C3C">
        <w:rPr>
          <w:rFonts w:ascii="Times New Roman" w:hAnsi="Times New Roman" w:cs="Times New Roman"/>
          <w:lang w:val="en-US"/>
        </w:rPr>
        <w:t xml:space="preserve"> for the cells. A total of 70 </w:t>
      </w:r>
      <w:proofErr w:type="spellStart"/>
      <w:r w:rsidRPr="00C41C3C">
        <w:rPr>
          <w:rFonts w:ascii="Times New Roman" w:hAnsi="Times New Roman" w:cs="Times New Roman"/>
          <w:lang w:val="en-US"/>
        </w:rPr>
        <w:t>pmol</w:t>
      </w:r>
      <w:proofErr w:type="spellEnd"/>
      <w:r w:rsidRPr="00C41C3C">
        <w:rPr>
          <w:rFonts w:ascii="Times New Roman" w:hAnsi="Times New Roman" w:cs="Times New Roman"/>
          <w:lang w:val="en-US"/>
        </w:rPr>
        <w:t xml:space="preserve"> of miRNA mimics, inhibitors, and negative controls along with 7 </w:t>
      </w:r>
      <w:proofErr w:type="spellStart"/>
      <w:r w:rsidRPr="00C41C3C">
        <w:rPr>
          <w:rFonts w:ascii="Times New Roman" w:hAnsi="Times New Roman" w:cs="Times New Roman"/>
          <w:lang w:val="en-US"/>
        </w:rPr>
        <w:t>μl</w:t>
      </w:r>
      <w:proofErr w:type="spellEnd"/>
      <w:r w:rsidRPr="00C41C3C">
        <w:rPr>
          <w:rFonts w:ascii="Times New Roman" w:hAnsi="Times New Roman" w:cs="Times New Roman"/>
          <w:lang w:val="en-US"/>
        </w:rPr>
        <w:t xml:space="preserve"> </w:t>
      </w:r>
      <w:proofErr w:type="spellStart"/>
      <w:r w:rsidRPr="00C41C3C">
        <w:rPr>
          <w:rFonts w:ascii="Times New Roman" w:hAnsi="Times New Roman" w:cs="Times New Roman"/>
          <w:lang w:val="en-US"/>
        </w:rPr>
        <w:t>LipoFectMax</w:t>
      </w:r>
      <w:proofErr w:type="spellEnd"/>
      <w:r w:rsidRPr="00C41C3C">
        <w:rPr>
          <w:rFonts w:ascii="Times New Roman" w:hAnsi="Times New Roman" w:cs="Times New Roman"/>
          <w:lang w:val="en-US"/>
        </w:rPr>
        <w:t>™ 3000 per well were used. After 48 hours, RNA was extracted.</w:t>
      </w:r>
    </w:p>
    <w:p w14:paraId="460474E6" w14:textId="79F5EDB5" w:rsidR="00DB6C50" w:rsidRPr="00C41C3C" w:rsidRDefault="00F2600C" w:rsidP="00FE0642">
      <w:pPr>
        <w:pStyle w:val="ListeParagraf"/>
        <w:numPr>
          <w:ilvl w:val="1"/>
          <w:numId w:val="1"/>
        </w:numPr>
        <w:spacing w:line="360" w:lineRule="auto"/>
        <w:jc w:val="both"/>
        <w:rPr>
          <w:rFonts w:ascii="Times New Roman" w:hAnsi="Times New Roman" w:cs="Times New Roman"/>
          <w:b/>
          <w:bCs/>
          <w:lang w:val="en-US"/>
        </w:rPr>
      </w:pPr>
      <w:r w:rsidRPr="00C41C3C">
        <w:rPr>
          <w:rFonts w:ascii="Times New Roman" w:hAnsi="Times New Roman" w:cs="Times New Roman"/>
          <w:b/>
          <w:bCs/>
          <w:lang w:val="en-US"/>
        </w:rPr>
        <w:t>Cell viability assay</w:t>
      </w:r>
    </w:p>
    <w:p w14:paraId="34057A57" w14:textId="77777777" w:rsidR="00DB6C50" w:rsidRPr="00C41C3C" w:rsidRDefault="00DB6C50" w:rsidP="00FE0642">
      <w:pPr>
        <w:spacing w:line="360" w:lineRule="auto"/>
        <w:ind w:firstLine="284"/>
        <w:jc w:val="both"/>
        <w:rPr>
          <w:rFonts w:ascii="Times New Roman" w:hAnsi="Times New Roman" w:cs="Times New Roman"/>
          <w:lang w:val="en-US"/>
        </w:rPr>
      </w:pPr>
      <w:r w:rsidRPr="00C41C3C">
        <w:rPr>
          <w:rFonts w:ascii="Times New Roman" w:hAnsi="Times New Roman" w:cs="Times New Roman"/>
          <w:lang w:val="en-US"/>
        </w:rPr>
        <w:t>DU-145 and PC-3 cells disseminate at a rate of 0,1×10</w:t>
      </w:r>
      <w:r w:rsidRPr="00C41C3C">
        <w:rPr>
          <w:rFonts w:ascii="Times New Roman" w:hAnsi="Times New Roman" w:cs="Times New Roman"/>
          <w:vertAlign w:val="superscript"/>
          <w:lang w:val="en-US"/>
        </w:rPr>
        <w:t>4</w:t>
      </w:r>
      <w:r w:rsidRPr="00C41C3C">
        <w:rPr>
          <w:rFonts w:ascii="Times New Roman" w:hAnsi="Times New Roman" w:cs="Times New Roman"/>
          <w:lang w:val="en-US"/>
        </w:rPr>
        <w:t xml:space="preserve"> cells/well in 96-well culture plates. After overnight incubation, cells were dealt with miR-375 mimic, inhibitor, and their controls through 48 h. In the next step, the cells were blotted with crystal violet and incubated with methyl alcohol. To interpret cell viability, measurements were carried out using a </w:t>
      </w:r>
      <w:proofErr w:type="spellStart"/>
      <w:r w:rsidRPr="00C41C3C">
        <w:rPr>
          <w:rFonts w:ascii="Times New Roman" w:hAnsi="Times New Roman" w:cs="Times New Roman"/>
          <w:lang w:val="en-US"/>
        </w:rPr>
        <w:t>MultiScan</w:t>
      </w:r>
      <w:proofErr w:type="spellEnd"/>
      <w:r w:rsidRPr="00C41C3C">
        <w:rPr>
          <w:rFonts w:ascii="Times New Roman" w:hAnsi="Times New Roman" w:cs="Times New Roman"/>
          <w:lang w:val="en-US"/>
        </w:rPr>
        <w:t xml:space="preserve"> FC microplate reader (Thermo Scientific, USA) at a wavelength of 570 nm.</w:t>
      </w:r>
    </w:p>
    <w:p w14:paraId="51332CD4" w14:textId="12DEFBC9" w:rsidR="00DB6C50" w:rsidRPr="00C41C3C" w:rsidRDefault="00F2600C" w:rsidP="00FE0642">
      <w:pPr>
        <w:pStyle w:val="ListeParagraf"/>
        <w:numPr>
          <w:ilvl w:val="1"/>
          <w:numId w:val="1"/>
        </w:numPr>
        <w:spacing w:line="360" w:lineRule="auto"/>
        <w:jc w:val="both"/>
        <w:rPr>
          <w:rFonts w:ascii="Times New Roman" w:hAnsi="Times New Roman" w:cs="Times New Roman"/>
          <w:b/>
          <w:bCs/>
          <w:lang w:val="en-US"/>
        </w:rPr>
      </w:pPr>
      <w:r w:rsidRPr="00C41C3C">
        <w:rPr>
          <w:rFonts w:ascii="Times New Roman" w:hAnsi="Times New Roman" w:cs="Times New Roman"/>
          <w:b/>
          <w:bCs/>
          <w:lang w:val="en-US"/>
        </w:rPr>
        <w:lastRenderedPageBreak/>
        <w:t>Wound healing assay</w:t>
      </w:r>
    </w:p>
    <w:p w14:paraId="334B96F6" w14:textId="77777777" w:rsidR="00DB6C50" w:rsidRPr="00C41C3C" w:rsidRDefault="00DB6C50" w:rsidP="00FE0642">
      <w:pPr>
        <w:spacing w:line="360" w:lineRule="auto"/>
        <w:ind w:firstLine="284"/>
        <w:jc w:val="both"/>
        <w:rPr>
          <w:rFonts w:ascii="Times New Roman" w:hAnsi="Times New Roman" w:cs="Times New Roman"/>
          <w:lang w:val="en-US"/>
        </w:rPr>
      </w:pPr>
      <w:r w:rsidRPr="00C41C3C">
        <w:rPr>
          <w:rFonts w:ascii="Times New Roman" w:hAnsi="Times New Roman" w:cs="Times New Roman"/>
          <w:lang w:val="en-US"/>
        </w:rPr>
        <w:t>DU-145 cells disseminate at a rate of 0,5×10</w:t>
      </w:r>
      <w:r w:rsidRPr="00C41C3C">
        <w:rPr>
          <w:rFonts w:ascii="Times New Roman" w:hAnsi="Times New Roman" w:cs="Times New Roman"/>
          <w:vertAlign w:val="superscript"/>
          <w:lang w:val="en-US"/>
        </w:rPr>
        <w:t>4</w:t>
      </w:r>
      <w:r w:rsidRPr="00C41C3C">
        <w:rPr>
          <w:rFonts w:ascii="Times New Roman" w:hAnsi="Times New Roman" w:cs="Times New Roman"/>
          <w:lang w:val="en-US"/>
        </w:rPr>
        <w:t xml:space="preserve"> cells/well in 6-well culture plates.  When cells reached 95% confluence, the cell layer was scratched using a pipette tip. After the wound was created, cells were dealt with miR-375 mimic, inhibitor, and their controls through 48 h and images were taken at 0, 24 and 48 h via an inverted microscope (Nikon, Japan). The regions of migrated cells in the plotted area were mensurated using Image J software (software (Version 1.53; National Institutes of Health), and the migration rate of cells was evaluated.</w:t>
      </w:r>
    </w:p>
    <w:p w14:paraId="75EB1BF4" w14:textId="3C995EFB" w:rsidR="00DB6C50" w:rsidRPr="00C41C3C" w:rsidRDefault="00DB6C50" w:rsidP="00FE0642">
      <w:pPr>
        <w:pStyle w:val="ListeParagraf"/>
        <w:numPr>
          <w:ilvl w:val="1"/>
          <w:numId w:val="1"/>
        </w:numPr>
        <w:spacing w:line="360" w:lineRule="auto"/>
        <w:jc w:val="both"/>
        <w:rPr>
          <w:rFonts w:ascii="Times New Roman" w:hAnsi="Times New Roman" w:cs="Times New Roman"/>
          <w:b/>
          <w:bCs/>
          <w:lang w:val="en-US"/>
        </w:rPr>
      </w:pPr>
      <w:r w:rsidRPr="00C41C3C">
        <w:rPr>
          <w:rFonts w:ascii="Times New Roman" w:hAnsi="Times New Roman" w:cs="Times New Roman"/>
          <w:b/>
          <w:bCs/>
          <w:lang w:val="en-US"/>
        </w:rPr>
        <w:t xml:space="preserve"> </w:t>
      </w:r>
      <w:proofErr w:type="spellStart"/>
      <w:r w:rsidRPr="00C41C3C">
        <w:rPr>
          <w:rFonts w:ascii="Times New Roman" w:hAnsi="Times New Roman" w:cs="Times New Roman"/>
          <w:b/>
          <w:bCs/>
          <w:lang w:val="en-US"/>
        </w:rPr>
        <w:t>qRT</w:t>
      </w:r>
      <w:proofErr w:type="spellEnd"/>
      <w:r w:rsidRPr="00C41C3C">
        <w:rPr>
          <w:rFonts w:ascii="Times New Roman" w:hAnsi="Times New Roman" w:cs="Times New Roman"/>
          <w:b/>
          <w:bCs/>
          <w:lang w:val="en-US"/>
        </w:rPr>
        <w:t>-PCR</w:t>
      </w:r>
    </w:p>
    <w:p w14:paraId="7AE31A21" w14:textId="22DFCB2E" w:rsidR="00376F80" w:rsidRPr="00C41C3C" w:rsidRDefault="00DB6C50" w:rsidP="00FE0642">
      <w:pPr>
        <w:spacing w:line="360" w:lineRule="auto"/>
        <w:ind w:firstLine="284"/>
        <w:jc w:val="both"/>
        <w:rPr>
          <w:rFonts w:ascii="Times New Roman" w:hAnsi="Times New Roman" w:cs="Times New Roman"/>
          <w:lang w:val="en-US"/>
        </w:rPr>
      </w:pPr>
      <w:r w:rsidRPr="00C41C3C">
        <w:rPr>
          <w:rFonts w:ascii="Times New Roman" w:hAnsi="Times New Roman" w:cs="Times New Roman"/>
          <w:lang w:val="en-US"/>
        </w:rPr>
        <w:t xml:space="preserve">This study used </w:t>
      </w:r>
      <w:proofErr w:type="spellStart"/>
      <w:r w:rsidRPr="00C41C3C">
        <w:rPr>
          <w:rFonts w:ascii="Times New Roman" w:hAnsi="Times New Roman" w:cs="Times New Roman"/>
          <w:lang w:val="en-US"/>
        </w:rPr>
        <w:t>qRT</w:t>
      </w:r>
      <w:proofErr w:type="spellEnd"/>
      <w:r w:rsidRPr="00C41C3C">
        <w:rPr>
          <w:rFonts w:ascii="Times New Roman" w:hAnsi="Times New Roman" w:cs="Times New Roman"/>
          <w:lang w:val="en-US"/>
        </w:rPr>
        <w:t xml:space="preserve">-PCR that one of the most well-known tools for assessing mRNA and miRNA expression levels. The present study </w:t>
      </w:r>
      <w:proofErr w:type="spellStart"/>
      <w:r w:rsidRPr="00C41C3C">
        <w:rPr>
          <w:rFonts w:ascii="Times New Roman" w:hAnsi="Times New Roman" w:cs="Times New Roman"/>
          <w:lang w:val="en-US"/>
        </w:rPr>
        <w:t>utilises</w:t>
      </w:r>
      <w:proofErr w:type="spellEnd"/>
      <w:r w:rsidRPr="00C41C3C">
        <w:rPr>
          <w:rFonts w:ascii="Times New Roman" w:hAnsi="Times New Roman" w:cs="Times New Roman"/>
          <w:lang w:val="en-US"/>
        </w:rPr>
        <w:t xml:space="preserve"> A.B.T.™ RNA Purification Kit (A.B.T. Laboratory Industry, Turkey) to </w:t>
      </w:r>
      <w:proofErr w:type="spellStart"/>
      <w:r w:rsidRPr="00C41C3C">
        <w:rPr>
          <w:rFonts w:ascii="Times New Roman" w:hAnsi="Times New Roman" w:cs="Times New Roman"/>
          <w:lang w:val="en-US"/>
        </w:rPr>
        <w:t>analyse</w:t>
      </w:r>
      <w:proofErr w:type="spellEnd"/>
      <w:r w:rsidRPr="00C41C3C">
        <w:rPr>
          <w:rFonts w:ascii="Times New Roman" w:hAnsi="Times New Roman" w:cs="Times New Roman"/>
          <w:lang w:val="en-US"/>
        </w:rPr>
        <w:t xml:space="preserve"> for total RNA extraction and A.B.T.™ miRNA Purification Kit (A.B.T. Laboratory Industry, Turkey) for miRNA extraction. The A.B.T.™ cDNA Synthesis Kit (A.B.T. Laboratory Industry, Turkey) was used to perform reverse transcription, following the manufacturer's instructions and the temperature protocol: 10 minutes at 25 °C, 2 hours at 37 °C, and termination at 85 °C for 5 minutes. Stem-loop primers (Table 1) were used for miRNAs, while hexamers were used for total RNA during the reverse transcription. PCR was performed using A.B.T.™ 2X qPCR SYBR-Green Master Mix (A.B.T. Laboratory Industry, Turkey) following the manufacturer's protocols. The table displaying the miRNA and mRNA primer sequences used in the PCR step is presented in Table 2</w:t>
      </w:r>
      <w:r w:rsidR="00052B66" w:rsidRPr="00C41C3C">
        <w:rPr>
          <w:rFonts w:ascii="Times New Roman" w:hAnsi="Times New Roman" w:cs="Times New Roman"/>
          <w:lang w:val="en-US"/>
        </w:rPr>
        <w:t xml:space="preserve">. </w:t>
      </w:r>
      <w:r w:rsidRPr="00C41C3C">
        <w:rPr>
          <w:rFonts w:ascii="Times New Roman" w:hAnsi="Times New Roman" w:cs="Times New Roman"/>
          <w:lang w:val="en-US"/>
        </w:rPr>
        <w:t xml:space="preserve">The following thermocycling conditions were employed: 95°C for 300 seconds, followed by 40 cycles of 95°C for 30 seconds and 60°C for 60 seconds. U6 small nuclear RNA and GAPDH were </w:t>
      </w:r>
      <w:proofErr w:type="spellStart"/>
      <w:r w:rsidRPr="00C41C3C">
        <w:rPr>
          <w:rFonts w:ascii="Times New Roman" w:hAnsi="Times New Roman" w:cs="Times New Roman"/>
          <w:lang w:val="en-US"/>
        </w:rPr>
        <w:t>utilised</w:t>
      </w:r>
      <w:proofErr w:type="spellEnd"/>
      <w:r w:rsidRPr="00C41C3C">
        <w:rPr>
          <w:rFonts w:ascii="Times New Roman" w:hAnsi="Times New Roman" w:cs="Times New Roman"/>
          <w:lang w:val="en-US"/>
        </w:rPr>
        <w:t xml:space="preserve"> as internal controls. The relative expression levels were </w:t>
      </w:r>
      <w:proofErr w:type="spellStart"/>
      <w:r w:rsidRPr="00C41C3C">
        <w:rPr>
          <w:rFonts w:ascii="Times New Roman" w:hAnsi="Times New Roman" w:cs="Times New Roman"/>
          <w:lang w:val="en-US"/>
        </w:rPr>
        <w:t>analysed</w:t>
      </w:r>
      <w:proofErr w:type="spellEnd"/>
      <w:r w:rsidRPr="00C41C3C">
        <w:rPr>
          <w:rFonts w:ascii="Times New Roman" w:hAnsi="Times New Roman" w:cs="Times New Roman"/>
          <w:lang w:val="en-US"/>
        </w:rPr>
        <w:t xml:space="preserve"> using the 2</w:t>
      </w:r>
      <w:r w:rsidRPr="00C41C3C">
        <w:rPr>
          <w:rFonts w:ascii="Times New Roman" w:hAnsi="Times New Roman" w:cs="Times New Roman"/>
          <w:vertAlign w:val="superscript"/>
          <w:lang w:val="en-US"/>
        </w:rPr>
        <w:t>−</w:t>
      </w:r>
      <w:r w:rsidR="00A84835" w:rsidRPr="00C41C3C">
        <w:rPr>
          <w:rFonts w:ascii="Times New Roman" w:hAnsi="Times New Roman" w:cs="Times New Roman"/>
          <w:vertAlign w:val="superscript"/>
          <w:lang w:val="en-US"/>
        </w:rPr>
        <w:t xml:space="preserve">ΔΔCT </w:t>
      </w:r>
      <w:r w:rsidRPr="00C41C3C">
        <w:rPr>
          <w:rFonts w:ascii="Times New Roman" w:hAnsi="Times New Roman" w:cs="Times New Roman"/>
          <w:lang w:val="en-US"/>
        </w:rPr>
        <w:t>calculation method, and this was done from three independent replicates.</w:t>
      </w:r>
    </w:p>
    <w:p w14:paraId="22A30F69" w14:textId="6ABC0E12" w:rsidR="00DB6C50" w:rsidRPr="00C41C3C" w:rsidRDefault="00DB6C50" w:rsidP="00FE0642">
      <w:pPr>
        <w:spacing w:after="0" w:line="360" w:lineRule="auto"/>
        <w:jc w:val="center"/>
        <w:rPr>
          <w:rFonts w:ascii="Times New Roman" w:hAnsi="Times New Roman" w:cs="Times New Roman"/>
          <w:lang w:val="en-US"/>
        </w:rPr>
      </w:pPr>
      <w:r w:rsidRPr="00C41C3C">
        <w:rPr>
          <w:rFonts w:ascii="Times New Roman" w:hAnsi="Times New Roman" w:cs="Times New Roman"/>
          <w:b/>
          <w:bCs/>
          <w:lang w:val="en-US"/>
        </w:rPr>
        <w:t>T</w:t>
      </w:r>
      <w:r w:rsidR="009F52BE" w:rsidRPr="00C41C3C">
        <w:rPr>
          <w:rFonts w:ascii="Times New Roman" w:hAnsi="Times New Roman" w:cs="Times New Roman"/>
          <w:b/>
          <w:bCs/>
          <w:lang w:val="en-US"/>
        </w:rPr>
        <w:t>able</w:t>
      </w:r>
      <w:r w:rsidRPr="00C41C3C">
        <w:rPr>
          <w:rFonts w:ascii="Times New Roman" w:hAnsi="Times New Roman" w:cs="Times New Roman"/>
          <w:b/>
          <w:bCs/>
          <w:lang w:val="en-US"/>
        </w:rPr>
        <w:t xml:space="preserve"> 1</w:t>
      </w:r>
      <w:r w:rsidR="009F52BE" w:rsidRPr="00C41C3C">
        <w:rPr>
          <w:rFonts w:ascii="Times New Roman" w:hAnsi="Times New Roman" w:cs="Times New Roman"/>
          <w:b/>
          <w:bCs/>
          <w:lang w:val="en-US"/>
        </w:rPr>
        <w:t>.</w:t>
      </w:r>
      <w:r w:rsidRPr="00C41C3C">
        <w:rPr>
          <w:rFonts w:ascii="Times New Roman" w:hAnsi="Times New Roman" w:cs="Times New Roman"/>
          <w:lang w:val="en-US"/>
        </w:rPr>
        <w:t xml:space="preserve"> miRNA-specific stem-loop primers used for cDNA Synthesis.</w:t>
      </w:r>
    </w:p>
    <w:tbl>
      <w:tblPr>
        <w:tblStyle w:val="DzTablo2"/>
        <w:tblW w:w="0" w:type="auto"/>
        <w:jc w:val="center"/>
        <w:tblLook w:val="04A0" w:firstRow="1" w:lastRow="0" w:firstColumn="1" w:lastColumn="0" w:noHBand="0" w:noVBand="1"/>
      </w:tblPr>
      <w:tblGrid>
        <w:gridCol w:w="1950"/>
        <w:gridCol w:w="6253"/>
      </w:tblGrid>
      <w:tr w:rsidR="00A1788A" w:rsidRPr="00C41C3C" w14:paraId="5312F034" w14:textId="77777777" w:rsidTr="00D13E66">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one" w:sz="0" w:space="0" w:color="auto"/>
            </w:tcBorders>
          </w:tcPr>
          <w:p w14:paraId="1C94E37C" w14:textId="77777777" w:rsidR="00F409B5" w:rsidRPr="00C41C3C" w:rsidRDefault="00F409B5" w:rsidP="00AC63D7">
            <w:pPr>
              <w:spacing w:line="360" w:lineRule="auto"/>
              <w:rPr>
                <w:rFonts w:ascii="Times New Roman" w:hAnsi="Times New Roman" w:cs="Times New Roman"/>
              </w:rPr>
            </w:pPr>
            <w:r w:rsidRPr="00C41C3C">
              <w:rPr>
                <w:rFonts w:ascii="Times New Roman" w:hAnsi="Times New Roman" w:cs="Times New Roman"/>
              </w:rPr>
              <w:t xml:space="preserve">Primer </w:t>
            </w:r>
            <w:proofErr w:type="spellStart"/>
            <w:r w:rsidRPr="00C41C3C">
              <w:rPr>
                <w:rFonts w:ascii="Times New Roman" w:hAnsi="Times New Roman" w:cs="Times New Roman"/>
              </w:rPr>
              <w:t>definition</w:t>
            </w:r>
            <w:proofErr w:type="spellEnd"/>
          </w:p>
        </w:tc>
        <w:tc>
          <w:tcPr>
            <w:tcW w:w="0" w:type="auto"/>
            <w:tcBorders>
              <w:bottom w:val="none" w:sz="0" w:space="0" w:color="auto"/>
            </w:tcBorders>
          </w:tcPr>
          <w:p w14:paraId="16E7BB8E" w14:textId="77777777" w:rsidR="00F409B5" w:rsidRPr="00C41C3C" w:rsidRDefault="00F409B5" w:rsidP="00AC63D7">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rPr>
            </w:pPr>
            <w:r w:rsidRPr="00C41C3C">
              <w:rPr>
                <w:rFonts w:ascii="Times New Roman" w:hAnsi="Times New Roman" w:cs="Times New Roman"/>
              </w:rPr>
              <w:t xml:space="preserve">Base </w:t>
            </w:r>
            <w:proofErr w:type="spellStart"/>
            <w:r w:rsidRPr="00C41C3C">
              <w:rPr>
                <w:rFonts w:ascii="Times New Roman" w:hAnsi="Times New Roman" w:cs="Times New Roman"/>
              </w:rPr>
              <w:t>sequence</w:t>
            </w:r>
            <w:proofErr w:type="spellEnd"/>
          </w:p>
        </w:tc>
      </w:tr>
      <w:tr w:rsidR="00A1788A" w:rsidRPr="00C41C3C" w14:paraId="7609FE89" w14:textId="77777777" w:rsidTr="00D13E66">
        <w:trPr>
          <w:cnfStyle w:val="000000100000" w:firstRow="0" w:lastRow="0" w:firstColumn="0" w:lastColumn="0" w:oddVBand="0" w:evenVBand="0" w:oddHBand="1" w:evenHBand="0" w:firstRowFirstColumn="0" w:firstRowLastColumn="0" w:lastRowFirstColumn="0" w:lastRowLastColumn="0"/>
          <w:trHeight w:val="474"/>
          <w:jc w:val="center"/>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bottom w:val="none" w:sz="0" w:space="0" w:color="auto"/>
            </w:tcBorders>
          </w:tcPr>
          <w:p w14:paraId="1895EEE2" w14:textId="77777777" w:rsidR="00F409B5" w:rsidRPr="00C41C3C" w:rsidRDefault="00F409B5" w:rsidP="00AC63D7">
            <w:pPr>
              <w:spacing w:line="360" w:lineRule="auto"/>
              <w:ind w:left="174" w:hanging="174"/>
              <w:rPr>
                <w:rFonts w:ascii="Times New Roman" w:hAnsi="Times New Roman" w:cs="Times New Roman"/>
                <w:b w:val="0"/>
                <w:bCs w:val="0"/>
              </w:rPr>
            </w:pPr>
            <w:r w:rsidRPr="00C41C3C">
              <w:rPr>
                <w:rFonts w:ascii="Times New Roman" w:hAnsi="Times New Roman" w:cs="Times New Roman"/>
              </w:rPr>
              <w:t xml:space="preserve">Mir-375 </w:t>
            </w:r>
            <w:proofErr w:type="spellStart"/>
            <w:r w:rsidRPr="00C41C3C">
              <w:rPr>
                <w:rFonts w:ascii="Times New Roman" w:hAnsi="Times New Roman" w:cs="Times New Roman"/>
              </w:rPr>
              <w:t>stem-loop</w:t>
            </w:r>
            <w:proofErr w:type="spellEnd"/>
          </w:p>
        </w:tc>
        <w:tc>
          <w:tcPr>
            <w:tcW w:w="0" w:type="auto"/>
            <w:tcBorders>
              <w:top w:val="none" w:sz="0" w:space="0" w:color="auto"/>
              <w:bottom w:val="none" w:sz="0" w:space="0" w:color="auto"/>
            </w:tcBorders>
          </w:tcPr>
          <w:p w14:paraId="4AFA0E78" w14:textId="77777777" w:rsidR="00F409B5" w:rsidRPr="00C41C3C" w:rsidRDefault="00F409B5" w:rsidP="00AC63D7">
            <w:pPr>
              <w:spacing w:line="360" w:lineRule="auto"/>
              <w:ind w:right="-916"/>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C41C3C">
              <w:rPr>
                <w:rFonts w:ascii="Times New Roman" w:hAnsi="Times New Roman" w:cs="Times New Roman"/>
                <w:sz w:val="18"/>
                <w:szCs w:val="18"/>
              </w:rPr>
              <w:t>GTCGTATCCAGTGCAGGGTCCGAGGTATTCGCACTGGATACGACTCACGC</w:t>
            </w:r>
          </w:p>
        </w:tc>
      </w:tr>
      <w:tr w:rsidR="00A1788A" w:rsidRPr="00C41C3C" w14:paraId="6DD1506B" w14:textId="77777777" w:rsidTr="00D13E66">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7876D204" w14:textId="77777777" w:rsidR="00F409B5" w:rsidRPr="00C41C3C" w:rsidRDefault="00F409B5" w:rsidP="00AC63D7">
            <w:pPr>
              <w:spacing w:line="360" w:lineRule="auto"/>
              <w:rPr>
                <w:rFonts w:ascii="Times New Roman" w:hAnsi="Times New Roman" w:cs="Times New Roman"/>
                <w:b w:val="0"/>
                <w:bCs w:val="0"/>
              </w:rPr>
            </w:pPr>
            <w:r w:rsidRPr="00C41C3C">
              <w:rPr>
                <w:rFonts w:ascii="Times New Roman" w:hAnsi="Times New Roman" w:cs="Times New Roman"/>
              </w:rPr>
              <w:t xml:space="preserve">U6 </w:t>
            </w:r>
            <w:proofErr w:type="spellStart"/>
            <w:r w:rsidRPr="00C41C3C">
              <w:rPr>
                <w:rFonts w:ascii="Times New Roman" w:hAnsi="Times New Roman" w:cs="Times New Roman"/>
              </w:rPr>
              <w:t>stem-loop</w:t>
            </w:r>
            <w:proofErr w:type="spellEnd"/>
          </w:p>
        </w:tc>
        <w:tc>
          <w:tcPr>
            <w:tcW w:w="0" w:type="auto"/>
          </w:tcPr>
          <w:p w14:paraId="0163D439" w14:textId="77777777" w:rsidR="00F409B5" w:rsidRPr="00C41C3C" w:rsidRDefault="00F409B5" w:rsidP="00AC63D7">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C41C3C">
              <w:rPr>
                <w:rFonts w:ascii="Times New Roman" w:hAnsi="Times New Roman" w:cs="Times New Roman"/>
                <w:sz w:val="18"/>
                <w:szCs w:val="18"/>
              </w:rPr>
              <w:t>CTCAACTGGTGTCGTGGAGTCGGCAATTCAGTTGAGAACCATAC</w:t>
            </w:r>
          </w:p>
        </w:tc>
      </w:tr>
    </w:tbl>
    <w:p w14:paraId="0361C892" w14:textId="77777777" w:rsidR="002D5707" w:rsidRPr="00C41C3C" w:rsidRDefault="002D5707" w:rsidP="002D5707">
      <w:pPr>
        <w:spacing w:after="0" w:line="360" w:lineRule="auto"/>
        <w:rPr>
          <w:rFonts w:ascii="Times New Roman" w:hAnsi="Times New Roman" w:cs="Times New Roman"/>
          <w:b/>
          <w:bCs/>
        </w:rPr>
      </w:pPr>
    </w:p>
    <w:p w14:paraId="67C8F1DC" w14:textId="77777777" w:rsidR="002D5707" w:rsidRPr="00C41C3C" w:rsidRDefault="002D5707" w:rsidP="00FE0642">
      <w:pPr>
        <w:spacing w:after="0" w:line="360" w:lineRule="auto"/>
        <w:rPr>
          <w:rFonts w:ascii="Times New Roman" w:hAnsi="Times New Roman" w:cs="Times New Roman"/>
          <w:b/>
          <w:bCs/>
        </w:rPr>
      </w:pPr>
    </w:p>
    <w:p w14:paraId="0EEA0B7A" w14:textId="77777777" w:rsidR="003D5A2E" w:rsidRPr="00C41C3C" w:rsidRDefault="003D5A2E" w:rsidP="00FE0642">
      <w:pPr>
        <w:spacing w:after="0" w:line="360" w:lineRule="auto"/>
        <w:rPr>
          <w:rFonts w:ascii="Times New Roman" w:hAnsi="Times New Roman" w:cs="Times New Roman"/>
          <w:b/>
          <w:bCs/>
        </w:rPr>
      </w:pPr>
    </w:p>
    <w:p w14:paraId="42DB1DEE" w14:textId="77777777" w:rsidR="003D5A2E" w:rsidRPr="00C41C3C" w:rsidRDefault="003D5A2E" w:rsidP="00FE0642">
      <w:pPr>
        <w:spacing w:after="0" w:line="360" w:lineRule="auto"/>
        <w:rPr>
          <w:rFonts w:ascii="Times New Roman" w:hAnsi="Times New Roman" w:cs="Times New Roman"/>
          <w:b/>
          <w:bCs/>
        </w:rPr>
      </w:pPr>
    </w:p>
    <w:p w14:paraId="135BC4D0" w14:textId="77777777" w:rsidR="003D5A2E" w:rsidRPr="00C41C3C" w:rsidRDefault="003D5A2E" w:rsidP="00FE0642">
      <w:pPr>
        <w:spacing w:after="0" w:line="360" w:lineRule="auto"/>
        <w:rPr>
          <w:rFonts w:ascii="Times New Roman" w:hAnsi="Times New Roman" w:cs="Times New Roman"/>
          <w:b/>
          <w:bCs/>
        </w:rPr>
      </w:pPr>
    </w:p>
    <w:p w14:paraId="2E405CA1" w14:textId="77777777" w:rsidR="003D5A2E" w:rsidRPr="00C41C3C" w:rsidRDefault="003D5A2E" w:rsidP="00FE0642">
      <w:pPr>
        <w:spacing w:after="0" w:line="360" w:lineRule="auto"/>
        <w:rPr>
          <w:rFonts w:ascii="Times New Roman" w:hAnsi="Times New Roman" w:cs="Times New Roman"/>
          <w:b/>
          <w:bCs/>
        </w:rPr>
      </w:pPr>
    </w:p>
    <w:p w14:paraId="6D18762F" w14:textId="77777777" w:rsidR="003D5A2E" w:rsidRPr="00C41C3C" w:rsidRDefault="003D5A2E" w:rsidP="00FE0642">
      <w:pPr>
        <w:spacing w:after="0" w:line="360" w:lineRule="auto"/>
        <w:rPr>
          <w:rFonts w:ascii="Times New Roman" w:hAnsi="Times New Roman" w:cs="Times New Roman"/>
          <w:b/>
          <w:bCs/>
        </w:rPr>
      </w:pPr>
    </w:p>
    <w:p w14:paraId="2C489B0F" w14:textId="77777777" w:rsidR="003D5A2E" w:rsidRPr="00C41C3C" w:rsidRDefault="003D5A2E" w:rsidP="00FE0642">
      <w:pPr>
        <w:spacing w:after="0" w:line="360" w:lineRule="auto"/>
        <w:rPr>
          <w:rFonts w:ascii="Times New Roman" w:hAnsi="Times New Roman" w:cs="Times New Roman"/>
          <w:b/>
          <w:bCs/>
        </w:rPr>
      </w:pPr>
    </w:p>
    <w:p w14:paraId="2F6D6B11" w14:textId="77777777" w:rsidR="003D5A2E" w:rsidRPr="00C41C3C" w:rsidRDefault="003D5A2E" w:rsidP="00FE0642">
      <w:pPr>
        <w:spacing w:after="0" w:line="360" w:lineRule="auto"/>
        <w:rPr>
          <w:rFonts w:ascii="Times New Roman" w:hAnsi="Times New Roman" w:cs="Times New Roman"/>
          <w:b/>
          <w:bCs/>
        </w:rPr>
      </w:pPr>
    </w:p>
    <w:p w14:paraId="6EE642BF" w14:textId="5863086C" w:rsidR="00DB6C50" w:rsidRPr="00C41C3C" w:rsidRDefault="00DB6C50" w:rsidP="00FE0642">
      <w:pPr>
        <w:spacing w:after="0" w:line="360" w:lineRule="auto"/>
        <w:jc w:val="center"/>
        <w:rPr>
          <w:rFonts w:ascii="Times New Roman" w:hAnsi="Times New Roman" w:cs="Times New Roman"/>
          <w:lang w:val="en-US"/>
        </w:rPr>
      </w:pPr>
      <w:proofErr w:type="spellStart"/>
      <w:r w:rsidRPr="00C41C3C">
        <w:rPr>
          <w:rFonts w:ascii="Times New Roman" w:hAnsi="Times New Roman" w:cs="Times New Roman"/>
          <w:b/>
          <w:bCs/>
        </w:rPr>
        <w:lastRenderedPageBreak/>
        <w:t>T</w:t>
      </w:r>
      <w:r w:rsidR="009F52BE" w:rsidRPr="00C41C3C">
        <w:rPr>
          <w:rFonts w:ascii="Times New Roman" w:hAnsi="Times New Roman" w:cs="Times New Roman"/>
          <w:b/>
          <w:bCs/>
        </w:rPr>
        <w:t>able</w:t>
      </w:r>
      <w:proofErr w:type="spellEnd"/>
      <w:r w:rsidR="009F52BE" w:rsidRPr="00C41C3C">
        <w:rPr>
          <w:rFonts w:ascii="Times New Roman" w:hAnsi="Times New Roman" w:cs="Times New Roman"/>
          <w:b/>
          <w:bCs/>
        </w:rPr>
        <w:t xml:space="preserve"> </w:t>
      </w:r>
      <w:r w:rsidRPr="00C41C3C">
        <w:rPr>
          <w:rFonts w:ascii="Times New Roman" w:hAnsi="Times New Roman" w:cs="Times New Roman"/>
          <w:b/>
          <w:bCs/>
        </w:rPr>
        <w:t>2</w:t>
      </w:r>
      <w:r w:rsidR="009F52BE" w:rsidRPr="00C41C3C">
        <w:rPr>
          <w:rFonts w:ascii="Times New Roman" w:hAnsi="Times New Roman" w:cs="Times New Roman"/>
          <w:b/>
          <w:bCs/>
        </w:rPr>
        <w:t>.</w:t>
      </w:r>
      <w:r w:rsidRPr="00C41C3C">
        <w:rPr>
          <w:rFonts w:ascii="Times New Roman" w:hAnsi="Times New Roman" w:cs="Times New Roman"/>
        </w:rPr>
        <w:t xml:space="preserve"> </w:t>
      </w:r>
      <w:r w:rsidRPr="00C41C3C">
        <w:rPr>
          <w:rFonts w:ascii="Times New Roman" w:hAnsi="Times New Roman" w:cs="Times New Roman"/>
          <w:lang w:val="en-US"/>
        </w:rPr>
        <w:t xml:space="preserve">The primer sequences of gene amplification by </w:t>
      </w:r>
      <w:proofErr w:type="spellStart"/>
      <w:r w:rsidRPr="00C41C3C">
        <w:rPr>
          <w:rFonts w:ascii="Times New Roman" w:hAnsi="Times New Roman" w:cs="Times New Roman"/>
          <w:lang w:val="en-US"/>
        </w:rPr>
        <w:t>qRT</w:t>
      </w:r>
      <w:proofErr w:type="spellEnd"/>
      <w:r w:rsidRPr="00C41C3C">
        <w:rPr>
          <w:rFonts w:ascii="Times New Roman" w:hAnsi="Times New Roman" w:cs="Times New Roman"/>
          <w:lang w:val="en-US"/>
        </w:rPr>
        <w:t>-PCR.</w:t>
      </w:r>
    </w:p>
    <w:tbl>
      <w:tblPr>
        <w:tblStyle w:val="DzTablo2"/>
        <w:tblW w:w="0" w:type="auto"/>
        <w:jc w:val="center"/>
        <w:tblLook w:val="04A0" w:firstRow="1" w:lastRow="0" w:firstColumn="1" w:lastColumn="0" w:noHBand="0" w:noVBand="1"/>
      </w:tblPr>
      <w:tblGrid>
        <w:gridCol w:w="1921"/>
        <w:gridCol w:w="3963"/>
      </w:tblGrid>
      <w:tr w:rsidR="00DB6C50" w:rsidRPr="00C41C3C" w14:paraId="2231F0A8" w14:textId="77777777" w:rsidTr="00D13E66">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one" w:sz="0" w:space="0" w:color="auto"/>
            </w:tcBorders>
            <w:vAlign w:val="center"/>
          </w:tcPr>
          <w:p w14:paraId="129B91BA" w14:textId="77777777" w:rsidR="00DB6C50" w:rsidRPr="00C41C3C" w:rsidRDefault="00DB6C50" w:rsidP="00FE0642">
            <w:pPr>
              <w:spacing w:line="360" w:lineRule="auto"/>
              <w:jc w:val="center"/>
              <w:rPr>
                <w:rFonts w:ascii="Times New Roman" w:hAnsi="Times New Roman" w:cs="Times New Roman"/>
              </w:rPr>
            </w:pPr>
            <w:r w:rsidRPr="00C41C3C">
              <w:rPr>
                <w:rFonts w:ascii="Times New Roman" w:hAnsi="Times New Roman" w:cs="Times New Roman"/>
              </w:rPr>
              <w:t>Primer Definition</w:t>
            </w:r>
          </w:p>
        </w:tc>
        <w:tc>
          <w:tcPr>
            <w:tcW w:w="0" w:type="auto"/>
            <w:tcBorders>
              <w:bottom w:val="none" w:sz="0" w:space="0" w:color="auto"/>
            </w:tcBorders>
            <w:vAlign w:val="center"/>
          </w:tcPr>
          <w:p w14:paraId="75323541" w14:textId="77777777" w:rsidR="00DB6C50" w:rsidRPr="00C41C3C" w:rsidRDefault="00DB6C50" w:rsidP="00FE0642">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C41C3C">
              <w:rPr>
                <w:rFonts w:ascii="Times New Roman" w:hAnsi="Times New Roman" w:cs="Times New Roman"/>
              </w:rPr>
              <w:t xml:space="preserve">Base </w:t>
            </w:r>
            <w:proofErr w:type="spellStart"/>
            <w:r w:rsidRPr="00C41C3C">
              <w:rPr>
                <w:rFonts w:ascii="Times New Roman" w:hAnsi="Times New Roman" w:cs="Times New Roman"/>
              </w:rPr>
              <w:t>Sequence</w:t>
            </w:r>
            <w:proofErr w:type="spellEnd"/>
          </w:p>
        </w:tc>
      </w:tr>
      <w:tr w:rsidR="00DB6C50" w:rsidRPr="00C41C3C" w14:paraId="4FB31B4A" w14:textId="77777777" w:rsidTr="00D13E6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bottom w:val="none" w:sz="0" w:space="0" w:color="auto"/>
            </w:tcBorders>
          </w:tcPr>
          <w:p w14:paraId="70EA2230" w14:textId="77777777" w:rsidR="00DB6C50" w:rsidRPr="00C41C3C" w:rsidRDefault="00DB6C50" w:rsidP="00FE0642">
            <w:pPr>
              <w:spacing w:line="360" w:lineRule="auto"/>
              <w:jc w:val="both"/>
              <w:rPr>
                <w:rFonts w:ascii="Times New Roman" w:hAnsi="Times New Roman" w:cs="Times New Roman"/>
              </w:rPr>
            </w:pPr>
            <w:proofErr w:type="gramStart"/>
            <w:r w:rsidRPr="00C41C3C">
              <w:rPr>
                <w:rFonts w:ascii="Times New Roman" w:hAnsi="Times New Roman" w:cs="Times New Roman"/>
              </w:rPr>
              <w:t>miR</w:t>
            </w:r>
            <w:proofErr w:type="gramEnd"/>
            <w:r w:rsidRPr="00C41C3C">
              <w:rPr>
                <w:rFonts w:ascii="Times New Roman" w:hAnsi="Times New Roman" w:cs="Times New Roman"/>
              </w:rPr>
              <w:t xml:space="preserve">-375 </w:t>
            </w:r>
            <w:proofErr w:type="spellStart"/>
            <w:r w:rsidRPr="00C41C3C">
              <w:rPr>
                <w:rFonts w:ascii="Times New Roman" w:hAnsi="Times New Roman" w:cs="Times New Roman"/>
              </w:rPr>
              <w:t>Forward</w:t>
            </w:r>
            <w:proofErr w:type="spellEnd"/>
          </w:p>
        </w:tc>
        <w:tc>
          <w:tcPr>
            <w:tcW w:w="0" w:type="auto"/>
            <w:tcBorders>
              <w:top w:val="none" w:sz="0" w:space="0" w:color="auto"/>
              <w:bottom w:val="none" w:sz="0" w:space="0" w:color="auto"/>
            </w:tcBorders>
          </w:tcPr>
          <w:p w14:paraId="612E7E60" w14:textId="77777777" w:rsidR="00DB6C50" w:rsidRPr="00C41C3C" w:rsidRDefault="00DB6C50" w:rsidP="00FE064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41C3C">
              <w:rPr>
                <w:rFonts w:ascii="Times New Roman" w:hAnsi="Times New Roman" w:cs="Times New Roman"/>
              </w:rPr>
              <w:t>AGCCGTTTGTTCGTTCGGCT</w:t>
            </w:r>
          </w:p>
        </w:tc>
      </w:tr>
      <w:tr w:rsidR="00DB6C50" w:rsidRPr="00C41C3C" w14:paraId="496703AE" w14:textId="77777777" w:rsidTr="00D13E66">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252ACDBC" w14:textId="77777777" w:rsidR="00DB6C50" w:rsidRPr="00C41C3C" w:rsidRDefault="00DB6C50" w:rsidP="00FE0642">
            <w:pPr>
              <w:spacing w:line="360" w:lineRule="auto"/>
              <w:jc w:val="both"/>
              <w:rPr>
                <w:rFonts w:ascii="Times New Roman" w:hAnsi="Times New Roman" w:cs="Times New Roman"/>
              </w:rPr>
            </w:pPr>
            <w:r w:rsidRPr="00C41C3C">
              <w:rPr>
                <w:rFonts w:ascii="Times New Roman" w:hAnsi="Times New Roman" w:cs="Times New Roman"/>
              </w:rPr>
              <w:t xml:space="preserve">Universal </w:t>
            </w:r>
            <w:proofErr w:type="spellStart"/>
            <w:r w:rsidRPr="00C41C3C">
              <w:rPr>
                <w:rFonts w:ascii="Times New Roman" w:hAnsi="Times New Roman" w:cs="Times New Roman"/>
              </w:rPr>
              <w:t>Reverse</w:t>
            </w:r>
            <w:proofErr w:type="spellEnd"/>
          </w:p>
        </w:tc>
        <w:tc>
          <w:tcPr>
            <w:tcW w:w="0" w:type="auto"/>
          </w:tcPr>
          <w:p w14:paraId="762375B1" w14:textId="77777777" w:rsidR="00DB6C50" w:rsidRPr="00C41C3C" w:rsidRDefault="00DB6C50" w:rsidP="00FE064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41C3C">
              <w:rPr>
                <w:rFonts w:ascii="Times New Roman" w:hAnsi="Times New Roman" w:cs="Times New Roman"/>
              </w:rPr>
              <w:t>GTGCAGGGTCCGAGGT</w:t>
            </w:r>
          </w:p>
        </w:tc>
      </w:tr>
      <w:tr w:rsidR="00DB6C50" w:rsidRPr="00C41C3C" w14:paraId="562C2EC7" w14:textId="77777777" w:rsidTr="00D13E6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bottom w:val="none" w:sz="0" w:space="0" w:color="auto"/>
            </w:tcBorders>
          </w:tcPr>
          <w:p w14:paraId="10051822" w14:textId="77777777" w:rsidR="00DB6C50" w:rsidRPr="00C41C3C" w:rsidRDefault="00DB6C50" w:rsidP="00FE0642">
            <w:pPr>
              <w:spacing w:line="360" w:lineRule="auto"/>
              <w:jc w:val="both"/>
              <w:rPr>
                <w:rFonts w:ascii="Times New Roman" w:hAnsi="Times New Roman" w:cs="Times New Roman"/>
              </w:rPr>
            </w:pPr>
            <w:r w:rsidRPr="00C41C3C">
              <w:rPr>
                <w:rFonts w:ascii="Times New Roman" w:hAnsi="Times New Roman" w:cs="Times New Roman"/>
              </w:rPr>
              <w:t xml:space="preserve">U6 </w:t>
            </w:r>
            <w:proofErr w:type="spellStart"/>
            <w:r w:rsidRPr="00C41C3C">
              <w:rPr>
                <w:rFonts w:ascii="Times New Roman" w:hAnsi="Times New Roman" w:cs="Times New Roman"/>
              </w:rPr>
              <w:t>Forward</w:t>
            </w:r>
            <w:proofErr w:type="spellEnd"/>
          </w:p>
        </w:tc>
        <w:tc>
          <w:tcPr>
            <w:tcW w:w="0" w:type="auto"/>
            <w:tcBorders>
              <w:top w:val="none" w:sz="0" w:space="0" w:color="auto"/>
              <w:bottom w:val="none" w:sz="0" w:space="0" w:color="auto"/>
            </w:tcBorders>
          </w:tcPr>
          <w:p w14:paraId="2E7B95BD" w14:textId="77777777" w:rsidR="00DB6C50" w:rsidRPr="00C41C3C" w:rsidRDefault="00DB6C50" w:rsidP="00FE064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41C3C">
              <w:rPr>
                <w:rFonts w:ascii="Times New Roman" w:hAnsi="Times New Roman" w:cs="Times New Roman"/>
              </w:rPr>
              <w:t>TCGCTTCGGCAGCACATATACT</w:t>
            </w:r>
          </w:p>
        </w:tc>
      </w:tr>
      <w:tr w:rsidR="00DB6C50" w:rsidRPr="00C41C3C" w14:paraId="39DE4C0B" w14:textId="77777777" w:rsidTr="00D13E66">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780B6E31" w14:textId="77777777" w:rsidR="00DB6C50" w:rsidRPr="00C41C3C" w:rsidRDefault="00DB6C50" w:rsidP="00FE0642">
            <w:pPr>
              <w:spacing w:line="360" w:lineRule="auto"/>
              <w:jc w:val="both"/>
              <w:rPr>
                <w:rFonts w:ascii="Times New Roman" w:hAnsi="Times New Roman" w:cs="Times New Roman"/>
              </w:rPr>
            </w:pPr>
            <w:r w:rsidRPr="00C41C3C">
              <w:rPr>
                <w:rFonts w:ascii="Times New Roman" w:hAnsi="Times New Roman" w:cs="Times New Roman"/>
              </w:rPr>
              <w:t xml:space="preserve">U6 </w:t>
            </w:r>
            <w:proofErr w:type="spellStart"/>
            <w:r w:rsidRPr="00C41C3C">
              <w:rPr>
                <w:rFonts w:ascii="Times New Roman" w:hAnsi="Times New Roman" w:cs="Times New Roman"/>
              </w:rPr>
              <w:t>Reverse</w:t>
            </w:r>
            <w:proofErr w:type="spellEnd"/>
          </w:p>
        </w:tc>
        <w:tc>
          <w:tcPr>
            <w:tcW w:w="0" w:type="auto"/>
          </w:tcPr>
          <w:p w14:paraId="698F4F33" w14:textId="77777777" w:rsidR="00DB6C50" w:rsidRPr="00C41C3C" w:rsidRDefault="00DB6C50" w:rsidP="00FE064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41C3C">
              <w:rPr>
                <w:rFonts w:ascii="Times New Roman" w:hAnsi="Times New Roman" w:cs="Times New Roman"/>
              </w:rPr>
              <w:t>AACGCTTCACGAATTTGCGTGTC</w:t>
            </w:r>
          </w:p>
        </w:tc>
      </w:tr>
      <w:tr w:rsidR="00DB6C50" w:rsidRPr="00C41C3C" w14:paraId="3CAF2A9F" w14:textId="77777777" w:rsidTr="00D13E6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bottom w:val="none" w:sz="0" w:space="0" w:color="auto"/>
            </w:tcBorders>
          </w:tcPr>
          <w:p w14:paraId="201806C8" w14:textId="77777777" w:rsidR="00DB6C50" w:rsidRPr="00C41C3C" w:rsidRDefault="00DB6C50" w:rsidP="00FE0642">
            <w:pPr>
              <w:spacing w:line="360" w:lineRule="auto"/>
              <w:jc w:val="both"/>
              <w:rPr>
                <w:rFonts w:ascii="Times New Roman" w:hAnsi="Times New Roman" w:cs="Times New Roman"/>
              </w:rPr>
            </w:pPr>
            <w:r w:rsidRPr="00C41C3C">
              <w:rPr>
                <w:rFonts w:ascii="Times New Roman" w:hAnsi="Times New Roman" w:cs="Times New Roman"/>
                <w:i/>
                <w:iCs/>
              </w:rPr>
              <w:t>TSC1</w:t>
            </w:r>
            <w:r w:rsidRPr="00C41C3C">
              <w:rPr>
                <w:rFonts w:ascii="Times New Roman" w:hAnsi="Times New Roman" w:cs="Times New Roman"/>
              </w:rPr>
              <w:t xml:space="preserve"> </w:t>
            </w:r>
            <w:proofErr w:type="spellStart"/>
            <w:r w:rsidRPr="00C41C3C">
              <w:rPr>
                <w:rFonts w:ascii="Times New Roman" w:hAnsi="Times New Roman" w:cs="Times New Roman"/>
              </w:rPr>
              <w:t>Forward</w:t>
            </w:r>
            <w:proofErr w:type="spellEnd"/>
          </w:p>
        </w:tc>
        <w:tc>
          <w:tcPr>
            <w:tcW w:w="0" w:type="auto"/>
            <w:tcBorders>
              <w:top w:val="none" w:sz="0" w:space="0" w:color="auto"/>
              <w:bottom w:val="none" w:sz="0" w:space="0" w:color="auto"/>
            </w:tcBorders>
          </w:tcPr>
          <w:p w14:paraId="54C8F6C1" w14:textId="77777777" w:rsidR="00DB6C50" w:rsidRPr="00C41C3C" w:rsidRDefault="00DB6C50" w:rsidP="00FE064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41C3C">
              <w:rPr>
                <w:rFonts w:ascii="Times New Roman" w:hAnsi="Times New Roman" w:cs="Times New Roman"/>
              </w:rPr>
              <w:t>CCATGCTACCAATGATTCCACA</w:t>
            </w:r>
          </w:p>
        </w:tc>
      </w:tr>
      <w:tr w:rsidR="00DB6C50" w:rsidRPr="00C41C3C" w14:paraId="1153716A" w14:textId="77777777" w:rsidTr="00D13E66">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2702EDCE" w14:textId="77777777" w:rsidR="00DB6C50" w:rsidRPr="00C41C3C" w:rsidRDefault="00DB6C50" w:rsidP="00FE0642">
            <w:pPr>
              <w:spacing w:line="360" w:lineRule="auto"/>
              <w:jc w:val="both"/>
              <w:rPr>
                <w:rFonts w:ascii="Times New Roman" w:hAnsi="Times New Roman" w:cs="Times New Roman"/>
              </w:rPr>
            </w:pPr>
            <w:r w:rsidRPr="00C41C3C">
              <w:rPr>
                <w:rFonts w:ascii="Times New Roman" w:hAnsi="Times New Roman" w:cs="Times New Roman"/>
                <w:i/>
                <w:iCs/>
              </w:rPr>
              <w:t>TSC1</w:t>
            </w:r>
            <w:r w:rsidRPr="00C41C3C">
              <w:rPr>
                <w:rFonts w:ascii="Times New Roman" w:hAnsi="Times New Roman" w:cs="Times New Roman"/>
              </w:rPr>
              <w:t xml:space="preserve"> </w:t>
            </w:r>
            <w:proofErr w:type="spellStart"/>
            <w:r w:rsidRPr="00C41C3C">
              <w:rPr>
                <w:rFonts w:ascii="Times New Roman" w:hAnsi="Times New Roman" w:cs="Times New Roman"/>
              </w:rPr>
              <w:t>Reverse</w:t>
            </w:r>
            <w:proofErr w:type="spellEnd"/>
          </w:p>
        </w:tc>
        <w:tc>
          <w:tcPr>
            <w:tcW w:w="0" w:type="auto"/>
          </w:tcPr>
          <w:p w14:paraId="3669BBB9" w14:textId="77777777" w:rsidR="00DB6C50" w:rsidRPr="00C41C3C" w:rsidRDefault="00DB6C50" w:rsidP="00FE064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41C3C">
              <w:rPr>
                <w:rFonts w:ascii="Times New Roman" w:hAnsi="Times New Roman" w:cs="Times New Roman"/>
              </w:rPr>
              <w:t>GAAGTTGCAAGGGTACATTCCA</w:t>
            </w:r>
          </w:p>
        </w:tc>
      </w:tr>
      <w:tr w:rsidR="00DB6C50" w:rsidRPr="00C41C3C" w14:paraId="4E1E98D2" w14:textId="77777777" w:rsidTr="00D13E6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bottom w:val="none" w:sz="0" w:space="0" w:color="auto"/>
            </w:tcBorders>
          </w:tcPr>
          <w:p w14:paraId="4932B4BE" w14:textId="77777777" w:rsidR="00DB6C50" w:rsidRPr="00C41C3C" w:rsidRDefault="00DB6C50" w:rsidP="00FE0642">
            <w:pPr>
              <w:spacing w:line="360" w:lineRule="auto"/>
              <w:jc w:val="both"/>
              <w:rPr>
                <w:rFonts w:ascii="Times New Roman" w:hAnsi="Times New Roman" w:cs="Times New Roman"/>
              </w:rPr>
            </w:pPr>
            <w:r w:rsidRPr="00C41C3C">
              <w:rPr>
                <w:rFonts w:ascii="Times New Roman" w:hAnsi="Times New Roman" w:cs="Times New Roman"/>
                <w:i/>
                <w:iCs/>
              </w:rPr>
              <w:t>PIK3CA</w:t>
            </w:r>
            <w:r w:rsidRPr="00C41C3C">
              <w:rPr>
                <w:rFonts w:ascii="Times New Roman" w:hAnsi="Times New Roman" w:cs="Times New Roman"/>
              </w:rPr>
              <w:t xml:space="preserve"> </w:t>
            </w:r>
            <w:proofErr w:type="spellStart"/>
            <w:r w:rsidRPr="00C41C3C">
              <w:rPr>
                <w:rFonts w:ascii="Times New Roman" w:hAnsi="Times New Roman" w:cs="Times New Roman"/>
              </w:rPr>
              <w:t>Forward</w:t>
            </w:r>
            <w:proofErr w:type="spellEnd"/>
          </w:p>
        </w:tc>
        <w:tc>
          <w:tcPr>
            <w:tcW w:w="0" w:type="auto"/>
            <w:tcBorders>
              <w:top w:val="none" w:sz="0" w:space="0" w:color="auto"/>
              <w:bottom w:val="none" w:sz="0" w:space="0" w:color="auto"/>
            </w:tcBorders>
          </w:tcPr>
          <w:p w14:paraId="394CB092" w14:textId="77777777" w:rsidR="00DB6C50" w:rsidRPr="00C41C3C" w:rsidRDefault="00DB6C50" w:rsidP="00FE064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41C3C">
              <w:rPr>
                <w:rFonts w:ascii="Times New Roman" w:hAnsi="Times New Roman" w:cs="Times New Roman"/>
              </w:rPr>
              <w:t>AGAAGCTGTGGATCTTAGGGAC</w:t>
            </w:r>
          </w:p>
        </w:tc>
      </w:tr>
      <w:tr w:rsidR="00DB6C50" w:rsidRPr="00C41C3C" w14:paraId="1AE1D921" w14:textId="77777777" w:rsidTr="00D13E66">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06D98A95" w14:textId="77777777" w:rsidR="00DB6C50" w:rsidRPr="00C41C3C" w:rsidRDefault="00DB6C50" w:rsidP="00FE0642">
            <w:pPr>
              <w:spacing w:line="360" w:lineRule="auto"/>
              <w:jc w:val="both"/>
              <w:rPr>
                <w:rFonts w:ascii="Times New Roman" w:hAnsi="Times New Roman" w:cs="Times New Roman"/>
              </w:rPr>
            </w:pPr>
            <w:r w:rsidRPr="00C41C3C">
              <w:rPr>
                <w:rFonts w:ascii="Times New Roman" w:hAnsi="Times New Roman" w:cs="Times New Roman"/>
                <w:i/>
                <w:iCs/>
              </w:rPr>
              <w:t>PIK3CA</w:t>
            </w:r>
            <w:r w:rsidRPr="00C41C3C">
              <w:rPr>
                <w:rFonts w:ascii="Times New Roman" w:hAnsi="Times New Roman" w:cs="Times New Roman"/>
              </w:rPr>
              <w:t xml:space="preserve"> </w:t>
            </w:r>
            <w:proofErr w:type="spellStart"/>
            <w:r w:rsidRPr="00C41C3C">
              <w:rPr>
                <w:rFonts w:ascii="Times New Roman" w:hAnsi="Times New Roman" w:cs="Times New Roman"/>
              </w:rPr>
              <w:t>Reverse</w:t>
            </w:r>
            <w:proofErr w:type="spellEnd"/>
          </w:p>
        </w:tc>
        <w:tc>
          <w:tcPr>
            <w:tcW w:w="0" w:type="auto"/>
          </w:tcPr>
          <w:p w14:paraId="62A624E2" w14:textId="77777777" w:rsidR="00DB6C50" w:rsidRPr="00C41C3C" w:rsidRDefault="00DB6C50" w:rsidP="00FE064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41C3C">
              <w:rPr>
                <w:rFonts w:ascii="Times New Roman" w:hAnsi="Times New Roman" w:cs="Times New Roman"/>
              </w:rPr>
              <w:t>ACCCAGATCACCACTATTATTTGC</w:t>
            </w:r>
          </w:p>
        </w:tc>
      </w:tr>
      <w:tr w:rsidR="00DB6C50" w:rsidRPr="00C41C3C" w14:paraId="6C04A2FE" w14:textId="77777777" w:rsidTr="00D13E6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bottom w:val="none" w:sz="0" w:space="0" w:color="auto"/>
            </w:tcBorders>
          </w:tcPr>
          <w:p w14:paraId="65539776" w14:textId="77777777" w:rsidR="00DB6C50" w:rsidRPr="00C41C3C" w:rsidRDefault="00DB6C50" w:rsidP="00FE0642">
            <w:pPr>
              <w:spacing w:line="360" w:lineRule="auto"/>
              <w:jc w:val="both"/>
              <w:rPr>
                <w:rFonts w:ascii="Times New Roman" w:hAnsi="Times New Roman" w:cs="Times New Roman"/>
              </w:rPr>
            </w:pPr>
            <w:r w:rsidRPr="00C41C3C">
              <w:rPr>
                <w:rFonts w:ascii="Times New Roman" w:hAnsi="Times New Roman" w:cs="Times New Roman"/>
                <w:i/>
                <w:iCs/>
              </w:rPr>
              <w:t>RHEB</w:t>
            </w:r>
            <w:r w:rsidRPr="00C41C3C">
              <w:rPr>
                <w:rFonts w:ascii="Times New Roman" w:hAnsi="Times New Roman" w:cs="Times New Roman"/>
              </w:rPr>
              <w:t xml:space="preserve"> </w:t>
            </w:r>
            <w:proofErr w:type="spellStart"/>
            <w:r w:rsidRPr="00C41C3C">
              <w:rPr>
                <w:rFonts w:ascii="Times New Roman" w:hAnsi="Times New Roman" w:cs="Times New Roman"/>
              </w:rPr>
              <w:t>Forward</w:t>
            </w:r>
            <w:proofErr w:type="spellEnd"/>
          </w:p>
        </w:tc>
        <w:tc>
          <w:tcPr>
            <w:tcW w:w="0" w:type="auto"/>
            <w:tcBorders>
              <w:top w:val="none" w:sz="0" w:space="0" w:color="auto"/>
              <w:bottom w:val="none" w:sz="0" w:space="0" w:color="auto"/>
            </w:tcBorders>
          </w:tcPr>
          <w:p w14:paraId="52E666DA" w14:textId="77777777" w:rsidR="00DB6C50" w:rsidRPr="00C41C3C" w:rsidRDefault="00DB6C50" w:rsidP="00FE064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41C3C">
              <w:rPr>
                <w:rFonts w:ascii="Times New Roman" w:hAnsi="Times New Roman" w:cs="Times New Roman"/>
              </w:rPr>
              <w:t>AGTTGATCACAGTAAATGGACAAGA</w:t>
            </w:r>
          </w:p>
        </w:tc>
      </w:tr>
      <w:tr w:rsidR="00DB6C50" w:rsidRPr="00C41C3C" w14:paraId="600FBDD6" w14:textId="77777777" w:rsidTr="00D13E66">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08EDD666" w14:textId="77777777" w:rsidR="00DB6C50" w:rsidRPr="00C41C3C" w:rsidRDefault="00DB6C50" w:rsidP="00FE0642">
            <w:pPr>
              <w:spacing w:line="360" w:lineRule="auto"/>
              <w:jc w:val="both"/>
              <w:rPr>
                <w:rFonts w:ascii="Times New Roman" w:hAnsi="Times New Roman" w:cs="Times New Roman"/>
              </w:rPr>
            </w:pPr>
            <w:r w:rsidRPr="00C41C3C">
              <w:rPr>
                <w:rFonts w:ascii="Times New Roman" w:hAnsi="Times New Roman" w:cs="Times New Roman"/>
                <w:i/>
                <w:iCs/>
              </w:rPr>
              <w:t>RHEB</w:t>
            </w:r>
            <w:r w:rsidRPr="00C41C3C">
              <w:rPr>
                <w:rFonts w:ascii="Times New Roman" w:hAnsi="Times New Roman" w:cs="Times New Roman"/>
              </w:rPr>
              <w:t xml:space="preserve"> </w:t>
            </w:r>
            <w:proofErr w:type="spellStart"/>
            <w:r w:rsidRPr="00C41C3C">
              <w:rPr>
                <w:rFonts w:ascii="Times New Roman" w:hAnsi="Times New Roman" w:cs="Times New Roman"/>
              </w:rPr>
              <w:t>Reverse</w:t>
            </w:r>
            <w:proofErr w:type="spellEnd"/>
          </w:p>
        </w:tc>
        <w:tc>
          <w:tcPr>
            <w:tcW w:w="0" w:type="auto"/>
          </w:tcPr>
          <w:p w14:paraId="2746BEBA" w14:textId="77777777" w:rsidR="00DB6C50" w:rsidRPr="00C41C3C" w:rsidRDefault="00DB6C50" w:rsidP="00FE064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41C3C">
              <w:rPr>
                <w:rFonts w:ascii="Times New Roman" w:hAnsi="Times New Roman" w:cs="Times New Roman"/>
              </w:rPr>
              <w:t>TGGAGTATGTCTGAGGAAAGATAGA</w:t>
            </w:r>
          </w:p>
        </w:tc>
      </w:tr>
      <w:tr w:rsidR="00DB6C50" w:rsidRPr="00C41C3C" w14:paraId="6E4E6C64" w14:textId="77777777" w:rsidTr="00D13E6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bottom w:val="none" w:sz="0" w:space="0" w:color="auto"/>
            </w:tcBorders>
          </w:tcPr>
          <w:p w14:paraId="56F29388" w14:textId="77777777" w:rsidR="00DB6C50" w:rsidRPr="00C41C3C" w:rsidRDefault="00DB6C50" w:rsidP="00FE0642">
            <w:pPr>
              <w:spacing w:line="360" w:lineRule="auto"/>
              <w:jc w:val="both"/>
              <w:rPr>
                <w:rFonts w:ascii="Times New Roman" w:hAnsi="Times New Roman" w:cs="Times New Roman"/>
              </w:rPr>
            </w:pPr>
            <w:r w:rsidRPr="00C41C3C">
              <w:rPr>
                <w:rFonts w:ascii="Times New Roman" w:hAnsi="Times New Roman" w:cs="Times New Roman"/>
                <w:i/>
                <w:iCs/>
              </w:rPr>
              <w:t>MTOR</w:t>
            </w:r>
            <w:r w:rsidRPr="00C41C3C">
              <w:rPr>
                <w:rFonts w:ascii="Times New Roman" w:hAnsi="Times New Roman" w:cs="Times New Roman"/>
              </w:rPr>
              <w:t xml:space="preserve"> </w:t>
            </w:r>
            <w:proofErr w:type="spellStart"/>
            <w:r w:rsidRPr="00C41C3C">
              <w:rPr>
                <w:rFonts w:ascii="Times New Roman" w:hAnsi="Times New Roman" w:cs="Times New Roman"/>
              </w:rPr>
              <w:t>Forward</w:t>
            </w:r>
            <w:proofErr w:type="spellEnd"/>
          </w:p>
        </w:tc>
        <w:tc>
          <w:tcPr>
            <w:tcW w:w="0" w:type="auto"/>
            <w:tcBorders>
              <w:top w:val="none" w:sz="0" w:space="0" w:color="auto"/>
              <w:bottom w:val="none" w:sz="0" w:space="0" w:color="auto"/>
            </w:tcBorders>
          </w:tcPr>
          <w:p w14:paraId="3312AB9D" w14:textId="77777777" w:rsidR="00DB6C50" w:rsidRPr="00C41C3C" w:rsidRDefault="00DB6C50" w:rsidP="00FE064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41C3C">
              <w:rPr>
                <w:rFonts w:ascii="Times New Roman" w:hAnsi="Times New Roman" w:cs="Times New Roman"/>
              </w:rPr>
              <w:t>CAGATGCCAATGAGAGGAAAGG</w:t>
            </w:r>
          </w:p>
        </w:tc>
      </w:tr>
      <w:tr w:rsidR="00DB6C50" w:rsidRPr="00C41C3C" w14:paraId="5DC105FF" w14:textId="77777777" w:rsidTr="00D13E66">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51A127AC" w14:textId="77777777" w:rsidR="00DB6C50" w:rsidRPr="00C41C3C" w:rsidRDefault="00DB6C50" w:rsidP="00FE0642">
            <w:pPr>
              <w:spacing w:line="360" w:lineRule="auto"/>
              <w:jc w:val="both"/>
              <w:rPr>
                <w:rFonts w:ascii="Times New Roman" w:hAnsi="Times New Roman" w:cs="Times New Roman"/>
              </w:rPr>
            </w:pPr>
            <w:r w:rsidRPr="00C41C3C">
              <w:rPr>
                <w:rFonts w:ascii="Times New Roman" w:hAnsi="Times New Roman" w:cs="Times New Roman"/>
                <w:i/>
                <w:iCs/>
              </w:rPr>
              <w:t>MTOR</w:t>
            </w:r>
            <w:r w:rsidRPr="00C41C3C">
              <w:rPr>
                <w:rFonts w:ascii="Times New Roman" w:hAnsi="Times New Roman" w:cs="Times New Roman"/>
              </w:rPr>
              <w:t xml:space="preserve"> </w:t>
            </w:r>
            <w:proofErr w:type="spellStart"/>
            <w:r w:rsidRPr="00C41C3C">
              <w:rPr>
                <w:rFonts w:ascii="Times New Roman" w:hAnsi="Times New Roman" w:cs="Times New Roman"/>
              </w:rPr>
              <w:t>Reverse</w:t>
            </w:r>
            <w:proofErr w:type="spellEnd"/>
          </w:p>
        </w:tc>
        <w:tc>
          <w:tcPr>
            <w:tcW w:w="0" w:type="auto"/>
          </w:tcPr>
          <w:p w14:paraId="2E7BC854" w14:textId="77777777" w:rsidR="00DB6C50" w:rsidRPr="00C41C3C" w:rsidRDefault="00DB6C50" w:rsidP="00FE064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41C3C">
              <w:rPr>
                <w:rFonts w:ascii="Times New Roman" w:hAnsi="Times New Roman" w:cs="Times New Roman"/>
              </w:rPr>
              <w:t>GTACTCAGCGGTAAAAGTGTCC</w:t>
            </w:r>
          </w:p>
        </w:tc>
      </w:tr>
      <w:tr w:rsidR="00DB6C50" w:rsidRPr="00C41C3C" w14:paraId="34F20BB3" w14:textId="77777777" w:rsidTr="00D13E6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bottom w:val="none" w:sz="0" w:space="0" w:color="auto"/>
            </w:tcBorders>
          </w:tcPr>
          <w:p w14:paraId="510FEC6A" w14:textId="77777777" w:rsidR="00DB6C50" w:rsidRPr="00C41C3C" w:rsidRDefault="00DB6C50" w:rsidP="00FE0642">
            <w:pPr>
              <w:spacing w:line="360" w:lineRule="auto"/>
              <w:jc w:val="both"/>
              <w:rPr>
                <w:rFonts w:ascii="Times New Roman" w:hAnsi="Times New Roman" w:cs="Times New Roman"/>
              </w:rPr>
            </w:pPr>
            <w:r w:rsidRPr="00C41C3C">
              <w:rPr>
                <w:rFonts w:ascii="Times New Roman" w:hAnsi="Times New Roman" w:cs="Times New Roman"/>
                <w:i/>
                <w:iCs/>
              </w:rPr>
              <w:t>GAPDH</w:t>
            </w:r>
            <w:r w:rsidRPr="00C41C3C">
              <w:rPr>
                <w:rFonts w:ascii="Times New Roman" w:hAnsi="Times New Roman" w:cs="Times New Roman"/>
              </w:rPr>
              <w:t xml:space="preserve"> </w:t>
            </w:r>
            <w:proofErr w:type="spellStart"/>
            <w:r w:rsidRPr="00C41C3C">
              <w:rPr>
                <w:rFonts w:ascii="Times New Roman" w:hAnsi="Times New Roman" w:cs="Times New Roman"/>
              </w:rPr>
              <w:t>Forward</w:t>
            </w:r>
            <w:proofErr w:type="spellEnd"/>
          </w:p>
        </w:tc>
        <w:tc>
          <w:tcPr>
            <w:tcW w:w="0" w:type="auto"/>
            <w:tcBorders>
              <w:top w:val="none" w:sz="0" w:space="0" w:color="auto"/>
              <w:bottom w:val="none" w:sz="0" w:space="0" w:color="auto"/>
            </w:tcBorders>
          </w:tcPr>
          <w:p w14:paraId="6AED841C" w14:textId="77777777" w:rsidR="00DB6C50" w:rsidRPr="00C41C3C" w:rsidRDefault="00DB6C50" w:rsidP="00FE064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41C3C">
              <w:rPr>
                <w:rFonts w:ascii="Times New Roman" w:hAnsi="Times New Roman" w:cs="Times New Roman"/>
              </w:rPr>
              <w:t>AGAAGGCTGGGGCTCATTTG</w:t>
            </w:r>
          </w:p>
        </w:tc>
      </w:tr>
      <w:tr w:rsidR="00DB6C50" w:rsidRPr="00C41C3C" w14:paraId="0629DD2F" w14:textId="77777777" w:rsidTr="00D13E66">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44B7B0A9" w14:textId="77777777" w:rsidR="00DB6C50" w:rsidRPr="00C41C3C" w:rsidRDefault="00DB6C50" w:rsidP="00FE0642">
            <w:pPr>
              <w:spacing w:line="360" w:lineRule="auto"/>
              <w:jc w:val="both"/>
              <w:rPr>
                <w:rFonts w:ascii="Times New Roman" w:hAnsi="Times New Roman" w:cs="Times New Roman"/>
              </w:rPr>
            </w:pPr>
            <w:r w:rsidRPr="00C41C3C">
              <w:rPr>
                <w:rFonts w:ascii="Times New Roman" w:hAnsi="Times New Roman" w:cs="Times New Roman"/>
                <w:i/>
                <w:iCs/>
              </w:rPr>
              <w:t>GAPDH</w:t>
            </w:r>
            <w:r w:rsidRPr="00C41C3C">
              <w:rPr>
                <w:rFonts w:ascii="Times New Roman" w:hAnsi="Times New Roman" w:cs="Times New Roman"/>
              </w:rPr>
              <w:t xml:space="preserve"> </w:t>
            </w:r>
            <w:proofErr w:type="spellStart"/>
            <w:r w:rsidRPr="00C41C3C">
              <w:rPr>
                <w:rFonts w:ascii="Times New Roman" w:hAnsi="Times New Roman" w:cs="Times New Roman"/>
              </w:rPr>
              <w:t>Reverse</w:t>
            </w:r>
            <w:proofErr w:type="spellEnd"/>
            <w:r w:rsidRPr="00C41C3C">
              <w:rPr>
                <w:rFonts w:ascii="Times New Roman" w:hAnsi="Times New Roman" w:cs="Times New Roman"/>
              </w:rPr>
              <w:t xml:space="preserve"> </w:t>
            </w:r>
          </w:p>
        </w:tc>
        <w:tc>
          <w:tcPr>
            <w:tcW w:w="0" w:type="auto"/>
          </w:tcPr>
          <w:p w14:paraId="56012D0B" w14:textId="77777777" w:rsidR="00DB6C50" w:rsidRPr="00C41C3C" w:rsidRDefault="00DB6C50" w:rsidP="00FE064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41C3C">
              <w:rPr>
                <w:rFonts w:ascii="Times New Roman" w:hAnsi="Times New Roman" w:cs="Times New Roman"/>
              </w:rPr>
              <w:t>AGGGGCCATCCACAGTCTTC</w:t>
            </w:r>
          </w:p>
        </w:tc>
      </w:tr>
    </w:tbl>
    <w:p w14:paraId="0F1713EB" w14:textId="77777777" w:rsidR="00DB6C50" w:rsidRPr="00C41C3C" w:rsidRDefault="00DB6C50" w:rsidP="00FE0642">
      <w:pPr>
        <w:spacing w:line="360" w:lineRule="auto"/>
        <w:jc w:val="both"/>
        <w:rPr>
          <w:rFonts w:ascii="Times New Roman" w:hAnsi="Times New Roman" w:cs="Times New Roman"/>
          <w:lang w:val="en-US"/>
        </w:rPr>
      </w:pPr>
    </w:p>
    <w:p w14:paraId="0363C88F" w14:textId="6A46F26B" w:rsidR="00DB6C50" w:rsidRPr="00C41C3C" w:rsidRDefault="00DB6C50" w:rsidP="00FE0642">
      <w:pPr>
        <w:pStyle w:val="ListeParagraf"/>
        <w:numPr>
          <w:ilvl w:val="1"/>
          <w:numId w:val="1"/>
        </w:numPr>
        <w:spacing w:line="360" w:lineRule="auto"/>
        <w:jc w:val="both"/>
        <w:rPr>
          <w:rFonts w:ascii="Times New Roman" w:hAnsi="Times New Roman" w:cs="Times New Roman"/>
          <w:b/>
          <w:bCs/>
          <w:lang w:val="en-US"/>
        </w:rPr>
      </w:pPr>
      <w:r w:rsidRPr="00C41C3C">
        <w:rPr>
          <w:rFonts w:ascii="Times New Roman" w:hAnsi="Times New Roman" w:cs="Times New Roman"/>
          <w:b/>
          <w:bCs/>
          <w:lang w:val="en-US"/>
        </w:rPr>
        <w:t>Statistic</w:t>
      </w:r>
      <w:r w:rsidR="009F52BE" w:rsidRPr="00C41C3C">
        <w:rPr>
          <w:rFonts w:ascii="Times New Roman" w:hAnsi="Times New Roman" w:cs="Times New Roman"/>
          <w:b/>
          <w:bCs/>
          <w:lang w:val="en-US"/>
        </w:rPr>
        <w:t>al analysis</w:t>
      </w:r>
    </w:p>
    <w:p w14:paraId="2611D38B" w14:textId="4EA83EA3" w:rsidR="00DB6C50" w:rsidRPr="00C41C3C" w:rsidRDefault="002A6381" w:rsidP="00FE0642">
      <w:pPr>
        <w:spacing w:line="360" w:lineRule="auto"/>
        <w:ind w:firstLine="284"/>
        <w:jc w:val="both"/>
        <w:rPr>
          <w:rFonts w:ascii="Times New Roman" w:hAnsi="Times New Roman" w:cs="Times New Roman"/>
          <w:lang w:val="en-US"/>
        </w:rPr>
      </w:pPr>
      <w:r w:rsidRPr="00C41C3C">
        <w:rPr>
          <w:rFonts w:ascii="Times New Roman" w:hAnsi="Times New Roman" w:cs="Times New Roman"/>
          <w:lang w:val="en-US"/>
        </w:rPr>
        <w:t xml:space="preserve">All analyses were actualized using GraphPad Prism Software 9.0 </w:t>
      </w:r>
      <w:r w:rsidR="00DB6C50" w:rsidRPr="00C41C3C">
        <w:rPr>
          <w:rFonts w:ascii="Times New Roman" w:hAnsi="Times New Roman" w:cs="Times New Roman"/>
          <w:lang w:val="en-US"/>
        </w:rPr>
        <w:t>(GraphPad Software, La Jolla, CA, USA). An independent t-test was carried out on each variable to determine whether meaningful and p value &lt;0.05 was considered significant. The data was achieved at least three independent experiments to ensure reliability.</w:t>
      </w:r>
    </w:p>
    <w:p w14:paraId="14ED3AD0" w14:textId="77777777" w:rsidR="00DB6C50" w:rsidRPr="00C41C3C" w:rsidRDefault="00DB6C50" w:rsidP="00FE0642">
      <w:pPr>
        <w:spacing w:line="360" w:lineRule="auto"/>
        <w:ind w:firstLine="708"/>
        <w:jc w:val="both"/>
        <w:rPr>
          <w:rFonts w:ascii="Times New Roman" w:hAnsi="Times New Roman" w:cs="Times New Roman"/>
          <w:sz w:val="24"/>
          <w:szCs w:val="24"/>
          <w:lang w:val="en-US"/>
        </w:rPr>
      </w:pPr>
    </w:p>
    <w:p w14:paraId="3206F3FE" w14:textId="77777777" w:rsidR="00DB6C50" w:rsidRPr="00C41C3C" w:rsidRDefault="00DB6C50" w:rsidP="006C4D48">
      <w:pPr>
        <w:spacing w:line="360" w:lineRule="auto"/>
        <w:jc w:val="both"/>
        <w:rPr>
          <w:rFonts w:ascii="Times New Roman" w:hAnsi="Times New Roman" w:cs="Times New Roman"/>
          <w:b/>
          <w:bCs/>
          <w:sz w:val="24"/>
          <w:szCs w:val="24"/>
          <w:lang w:val="en-US"/>
        </w:rPr>
      </w:pPr>
    </w:p>
    <w:p w14:paraId="2B378439" w14:textId="77777777" w:rsidR="002D5707" w:rsidRPr="00C41C3C" w:rsidRDefault="002D5707" w:rsidP="006C4D48">
      <w:pPr>
        <w:spacing w:line="360" w:lineRule="auto"/>
        <w:jc w:val="both"/>
        <w:rPr>
          <w:rFonts w:ascii="Times New Roman" w:hAnsi="Times New Roman" w:cs="Times New Roman"/>
          <w:b/>
          <w:bCs/>
          <w:sz w:val="24"/>
          <w:szCs w:val="24"/>
          <w:lang w:val="en-US"/>
        </w:rPr>
      </w:pPr>
    </w:p>
    <w:p w14:paraId="4C6D8932" w14:textId="77777777" w:rsidR="002D5707" w:rsidRPr="00C41C3C" w:rsidRDefault="002D5707" w:rsidP="006C4D48">
      <w:pPr>
        <w:spacing w:line="360" w:lineRule="auto"/>
        <w:jc w:val="both"/>
        <w:rPr>
          <w:rFonts w:ascii="Times New Roman" w:hAnsi="Times New Roman" w:cs="Times New Roman"/>
          <w:b/>
          <w:bCs/>
          <w:sz w:val="24"/>
          <w:szCs w:val="24"/>
          <w:lang w:val="en-US"/>
        </w:rPr>
      </w:pPr>
    </w:p>
    <w:p w14:paraId="7C258FF8" w14:textId="77777777" w:rsidR="002D5707" w:rsidRPr="00C41C3C" w:rsidRDefault="002D5707" w:rsidP="006C4D48">
      <w:pPr>
        <w:spacing w:line="360" w:lineRule="auto"/>
        <w:jc w:val="both"/>
        <w:rPr>
          <w:rFonts w:ascii="Times New Roman" w:hAnsi="Times New Roman" w:cs="Times New Roman"/>
          <w:b/>
          <w:bCs/>
          <w:sz w:val="24"/>
          <w:szCs w:val="24"/>
          <w:lang w:val="en-US"/>
        </w:rPr>
      </w:pPr>
    </w:p>
    <w:p w14:paraId="7774563D" w14:textId="77777777" w:rsidR="002D5707" w:rsidRPr="00C41C3C" w:rsidRDefault="002D5707" w:rsidP="006C4D48">
      <w:pPr>
        <w:spacing w:line="360" w:lineRule="auto"/>
        <w:jc w:val="both"/>
        <w:rPr>
          <w:rFonts w:ascii="Times New Roman" w:hAnsi="Times New Roman" w:cs="Times New Roman"/>
          <w:b/>
          <w:bCs/>
          <w:sz w:val="24"/>
          <w:szCs w:val="24"/>
          <w:lang w:val="en-US"/>
        </w:rPr>
      </w:pPr>
    </w:p>
    <w:p w14:paraId="51B18E95" w14:textId="77777777" w:rsidR="002D5707" w:rsidRPr="00C41C3C" w:rsidRDefault="002D5707" w:rsidP="006C4D48">
      <w:pPr>
        <w:spacing w:line="360" w:lineRule="auto"/>
        <w:jc w:val="both"/>
        <w:rPr>
          <w:rFonts w:ascii="Times New Roman" w:hAnsi="Times New Roman" w:cs="Times New Roman"/>
          <w:b/>
          <w:bCs/>
          <w:sz w:val="24"/>
          <w:szCs w:val="24"/>
          <w:lang w:val="en-US"/>
        </w:rPr>
      </w:pPr>
    </w:p>
    <w:p w14:paraId="0B2ACC14" w14:textId="77777777" w:rsidR="00F2600C" w:rsidRPr="00C41C3C" w:rsidRDefault="00F2600C" w:rsidP="00FE0642">
      <w:pPr>
        <w:spacing w:line="360" w:lineRule="auto"/>
        <w:jc w:val="both"/>
        <w:rPr>
          <w:rFonts w:ascii="Times New Roman" w:hAnsi="Times New Roman" w:cs="Times New Roman"/>
          <w:b/>
          <w:bCs/>
          <w:sz w:val="24"/>
          <w:szCs w:val="24"/>
          <w:lang w:val="en-US"/>
        </w:rPr>
      </w:pPr>
    </w:p>
    <w:p w14:paraId="12C2BB5A" w14:textId="77777777" w:rsidR="003D5A2E" w:rsidRPr="00C41C3C" w:rsidRDefault="003D5A2E" w:rsidP="00FE0642">
      <w:pPr>
        <w:spacing w:line="360" w:lineRule="auto"/>
        <w:jc w:val="both"/>
        <w:rPr>
          <w:rFonts w:ascii="Times New Roman" w:hAnsi="Times New Roman" w:cs="Times New Roman"/>
          <w:b/>
          <w:bCs/>
          <w:sz w:val="24"/>
          <w:szCs w:val="24"/>
          <w:lang w:val="en-US"/>
        </w:rPr>
      </w:pPr>
    </w:p>
    <w:p w14:paraId="4FCB293F" w14:textId="1BB1C2E0" w:rsidR="00DB6C50" w:rsidRPr="00C41C3C" w:rsidRDefault="00FD73C4" w:rsidP="00FE0642">
      <w:pPr>
        <w:pStyle w:val="ListeParagraf"/>
        <w:numPr>
          <w:ilvl w:val="0"/>
          <w:numId w:val="1"/>
        </w:numPr>
        <w:spacing w:line="360" w:lineRule="auto"/>
        <w:jc w:val="both"/>
        <w:rPr>
          <w:rFonts w:ascii="Times New Roman" w:hAnsi="Times New Roman" w:cs="Times New Roman"/>
          <w:b/>
          <w:bCs/>
          <w:lang w:val="en-US"/>
        </w:rPr>
      </w:pPr>
      <w:r w:rsidRPr="00C41C3C">
        <w:rPr>
          <w:rFonts w:ascii="Times New Roman" w:hAnsi="Times New Roman" w:cs="Times New Roman"/>
          <w:b/>
          <w:bCs/>
          <w:lang w:val="en-US"/>
        </w:rPr>
        <w:lastRenderedPageBreak/>
        <w:t>Results</w:t>
      </w:r>
    </w:p>
    <w:p w14:paraId="3FFA24C9" w14:textId="4A7FBC50" w:rsidR="00DB6C50" w:rsidRPr="00C41C3C" w:rsidRDefault="00DB6C50" w:rsidP="00FE0642">
      <w:pPr>
        <w:pStyle w:val="ListeParagraf"/>
        <w:numPr>
          <w:ilvl w:val="1"/>
          <w:numId w:val="1"/>
        </w:numPr>
        <w:spacing w:line="360" w:lineRule="auto"/>
        <w:jc w:val="both"/>
        <w:rPr>
          <w:rFonts w:ascii="Times New Roman" w:hAnsi="Times New Roman" w:cs="Times New Roman"/>
          <w:b/>
          <w:bCs/>
          <w:lang w:val="en-US"/>
        </w:rPr>
      </w:pPr>
      <w:r w:rsidRPr="00C41C3C">
        <w:rPr>
          <w:rFonts w:ascii="Times New Roman" w:hAnsi="Times New Roman" w:cs="Times New Roman"/>
          <w:b/>
          <w:bCs/>
          <w:lang w:val="en-US"/>
        </w:rPr>
        <w:t xml:space="preserve">Identification of </w:t>
      </w:r>
      <w:r w:rsidR="00E5242D" w:rsidRPr="00C41C3C">
        <w:rPr>
          <w:rFonts w:ascii="Times New Roman" w:hAnsi="Times New Roman" w:cs="Times New Roman"/>
          <w:b/>
          <w:bCs/>
          <w:lang w:val="en-US"/>
        </w:rPr>
        <w:t>p</w:t>
      </w:r>
      <w:r w:rsidRPr="00C41C3C">
        <w:rPr>
          <w:rFonts w:ascii="Times New Roman" w:hAnsi="Times New Roman" w:cs="Times New Roman"/>
          <w:b/>
          <w:bCs/>
          <w:lang w:val="en-US"/>
        </w:rPr>
        <w:t xml:space="preserve">otential </w:t>
      </w:r>
      <w:r w:rsidR="00E5242D" w:rsidRPr="00C41C3C">
        <w:rPr>
          <w:rFonts w:ascii="Times New Roman" w:hAnsi="Times New Roman" w:cs="Times New Roman"/>
          <w:b/>
          <w:bCs/>
          <w:lang w:val="en-US"/>
        </w:rPr>
        <w:t>t</w:t>
      </w:r>
      <w:r w:rsidRPr="00C41C3C">
        <w:rPr>
          <w:rFonts w:ascii="Times New Roman" w:hAnsi="Times New Roman" w:cs="Times New Roman"/>
          <w:b/>
          <w:bCs/>
          <w:lang w:val="en-US"/>
        </w:rPr>
        <w:t xml:space="preserve">arget </w:t>
      </w:r>
      <w:r w:rsidR="00E5242D" w:rsidRPr="00C41C3C">
        <w:rPr>
          <w:rFonts w:ascii="Times New Roman" w:hAnsi="Times New Roman" w:cs="Times New Roman"/>
          <w:b/>
          <w:bCs/>
          <w:lang w:val="en-US"/>
        </w:rPr>
        <w:t>g</w:t>
      </w:r>
      <w:r w:rsidRPr="00C41C3C">
        <w:rPr>
          <w:rFonts w:ascii="Times New Roman" w:hAnsi="Times New Roman" w:cs="Times New Roman"/>
          <w:b/>
          <w:bCs/>
          <w:lang w:val="en-US"/>
        </w:rPr>
        <w:t xml:space="preserve">enes of </w:t>
      </w:r>
      <w:r w:rsidR="00F2600C" w:rsidRPr="00C41C3C">
        <w:rPr>
          <w:rFonts w:ascii="Times New Roman" w:hAnsi="Times New Roman" w:cs="Times New Roman"/>
          <w:b/>
          <w:bCs/>
          <w:lang w:val="en-US"/>
        </w:rPr>
        <w:t>miR</w:t>
      </w:r>
      <w:r w:rsidRPr="00C41C3C">
        <w:rPr>
          <w:rFonts w:ascii="Times New Roman" w:hAnsi="Times New Roman" w:cs="Times New Roman"/>
          <w:b/>
          <w:bCs/>
          <w:lang w:val="en-US"/>
        </w:rPr>
        <w:t>-375</w:t>
      </w:r>
    </w:p>
    <w:p w14:paraId="201DF3E1" w14:textId="4D7C4988" w:rsidR="00DB6C50" w:rsidRPr="00C41C3C" w:rsidRDefault="00DB6C50" w:rsidP="00FE0642">
      <w:pPr>
        <w:spacing w:line="360" w:lineRule="auto"/>
        <w:ind w:firstLine="284"/>
        <w:jc w:val="both"/>
        <w:rPr>
          <w:sz w:val="24"/>
          <w:szCs w:val="24"/>
        </w:rPr>
      </w:pPr>
      <w:r w:rsidRPr="00C41C3C">
        <w:rPr>
          <w:rFonts w:ascii="Times New Roman" w:hAnsi="Times New Roman" w:cs="Times New Roman"/>
          <w:lang w:val="en-US"/>
        </w:rPr>
        <w:t xml:space="preserve">To determine the potential target genes of miR-375, analysis was performed using miRNA target prediction tools were used. Four prediction programs were used: </w:t>
      </w:r>
      <w:proofErr w:type="spellStart"/>
      <w:r w:rsidRPr="00C41C3C">
        <w:rPr>
          <w:rFonts w:ascii="Times New Roman" w:hAnsi="Times New Roman" w:cs="Times New Roman"/>
          <w:lang w:val="en-US"/>
        </w:rPr>
        <w:t>TargetScan</w:t>
      </w:r>
      <w:proofErr w:type="spellEnd"/>
      <w:r w:rsidRPr="00C41C3C">
        <w:rPr>
          <w:rFonts w:ascii="Times New Roman" w:hAnsi="Times New Roman" w:cs="Times New Roman"/>
          <w:lang w:val="en-US"/>
        </w:rPr>
        <w:t xml:space="preserve">, </w:t>
      </w:r>
      <w:proofErr w:type="spellStart"/>
      <w:r w:rsidRPr="00C41C3C">
        <w:rPr>
          <w:rFonts w:ascii="Times New Roman" w:hAnsi="Times New Roman" w:cs="Times New Roman"/>
          <w:lang w:val="en-US"/>
        </w:rPr>
        <w:t>miRDB</w:t>
      </w:r>
      <w:proofErr w:type="spellEnd"/>
      <w:r w:rsidRPr="00C41C3C">
        <w:rPr>
          <w:rFonts w:ascii="Times New Roman" w:hAnsi="Times New Roman" w:cs="Times New Roman"/>
          <w:lang w:val="en-US"/>
        </w:rPr>
        <w:t xml:space="preserve">, </w:t>
      </w:r>
      <w:proofErr w:type="spellStart"/>
      <w:r w:rsidRPr="00C41C3C">
        <w:rPr>
          <w:rFonts w:ascii="Times New Roman" w:hAnsi="Times New Roman" w:cs="Times New Roman"/>
          <w:lang w:val="en-US"/>
        </w:rPr>
        <w:t>miRwalk</w:t>
      </w:r>
      <w:proofErr w:type="spellEnd"/>
      <w:r w:rsidRPr="00C41C3C">
        <w:rPr>
          <w:rFonts w:ascii="Times New Roman" w:hAnsi="Times New Roman" w:cs="Times New Roman"/>
          <w:lang w:val="en-US"/>
        </w:rPr>
        <w:t>, and Rna22. From these 4 different programs, common genes were identified using these four programs. A total of 14 genes encoding miR-375 were identified (Fig</w:t>
      </w:r>
      <w:r w:rsidR="00C8109A" w:rsidRPr="00C41C3C">
        <w:rPr>
          <w:rFonts w:ascii="Times New Roman" w:hAnsi="Times New Roman" w:cs="Times New Roman"/>
          <w:lang w:val="en-US"/>
        </w:rPr>
        <w:t>ure</w:t>
      </w:r>
      <w:r w:rsidRPr="00C41C3C">
        <w:rPr>
          <w:rFonts w:ascii="Times New Roman" w:hAnsi="Times New Roman" w:cs="Times New Roman"/>
          <w:lang w:val="en-US"/>
        </w:rPr>
        <w:t xml:space="preserve"> 1</w:t>
      </w:r>
      <w:r w:rsidR="00D9187C" w:rsidRPr="00C41C3C">
        <w:rPr>
          <w:rFonts w:ascii="Times New Roman" w:hAnsi="Times New Roman" w:cs="Times New Roman"/>
          <w:lang w:val="en-US"/>
        </w:rPr>
        <w:t>A</w:t>
      </w:r>
      <w:r w:rsidRPr="00C41C3C">
        <w:rPr>
          <w:rFonts w:ascii="Times New Roman" w:hAnsi="Times New Roman" w:cs="Times New Roman"/>
          <w:lang w:val="en-US"/>
        </w:rPr>
        <w:t xml:space="preserve">). Potential target list; </w:t>
      </w:r>
      <w:r w:rsidRPr="00C41C3C">
        <w:rPr>
          <w:rFonts w:ascii="Times New Roman" w:hAnsi="Times New Roman" w:cs="Times New Roman"/>
          <w:i/>
          <w:iCs/>
          <w:lang w:val="en-US"/>
        </w:rPr>
        <w:t>SOCS5, PPARGC1B, PDPK1, CNIH4, ELAVL4, TNPO3, UBE3A, BNC2, ISL2, SLC7A11, WWC2, ZBTB20, TCF4</w:t>
      </w:r>
      <w:r w:rsidRPr="00C41C3C">
        <w:rPr>
          <w:rFonts w:ascii="Times New Roman" w:hAnsi="Times New Roman" w:cs="Times New Roman"/>
          <w:lang w:val="en-US"/>
        </w:rPr>
        <w:t xml:space="preserve"> and </w:t>
      </w:r>
      <w:r w:rsidRPr="00C41C3C">
        <w:rPr>
          <w:rFonts w:ascii="Times New Roman" w:hAnsi="Times New Roman" w:cs="Times New Roman"/>
          <w:i/>
          <w:iCs/>
          <w:lang w:val="en-US"/>
        </w:rPr>
        <w:t>TSC1</w:t>
      </w:r>
      <w:r w:rsidRPr="00C41C3C">
        <w:rPr>
          <w:rFonts w:ascii="Times New Roman" w:hAnsi="Times New Roman" w:cs="Times New Roman"/>
          <w:lang w:val="en-US"/>
        </w:rPr>
        <w:t xml:space="preserve">. </w:t>
      </w:r>
    </w:p>
    <w:p w14:paraId="3673544F" w14:textId="56A05A2D" w:rsidR="006169EE" w:rsidRPr="00C41C3C" w:rsidRDefault="00DB6C50" w:rsidP="00634FC3">
      <w:pPr>
        <w:spacing w:line="360" w:lineRule="auto"/>
        <w:ind w:firstLine="284"/>
        <w:jc w:val="both"/>
        <w:rPr>
          <w:noProof/>
        </w:rPr>
      </w:pPr>
      <w:r w:rsidRPr="00C41C3C">
        <w:rPr>
          <w:rFonts w:ascii="Times New Roman" w:hAnsi="Times New Roman" w:cs="Times New Roman"/>
          <w:lang w:val="en-US"/>
        </w:rPr>
        <w:t xml:space="preserve">To design the planned study, KEGG pathway analyses were performed to determine the signaling pathways in which they are involved. KEGG pathway analysis showed that miR-375 predicted target genes were involved in signaling pathways, such as autophagy, the insulin signaling pathway, and insulin resistance (Figure </w:t>
      </w:r>
      <w:r w:rsidR="006169EE" w:rsidRPr="00C41C3C">
        <w:rPr>
          <w:rFonts w:ascii="Times New Roman" w:hAnsi="Times New Roman" w:cs="Times New Roman"/>
          <w:lang w:val="en-US"/>
        </w:rPr>
        <w:t>1</w:t>
      </w:r>
      <w:r w:rsidR="00D9187C" w:rsidRPr="00C41C3C">
        <w:rPr>
          <w:rFonts w:ascii="Times New Roman" w:hAnsi="Times New Roman" w:cs="Times New Roman"/>
          <w:lang w:val="en-US"/>
        </w:rPr>
        <w:t>B</w:t>
      </w:r>
      <w:r w:rsidRPr="00C41C3C">
        <w:rPr>
          <w:rFonts w:ascii="Times New Roman" w:hAnsi="Times New Roman" w:cs="Times New Roman"/>
          <w:lang w:val="en-US"/>
        </w:rPr>
        <w:t xml:space="preserve">).  TSC1, the miR-375 potential target, was influential in the mTOR signaling pathway (Figure </w:t>
      </w:r>
      <w:r w:rsidR="006169EE" w:rsidRPr="00C41C3C">
        <w:rPr>
          <w:rFonts w:ascii="Times New Roman" w:hAnsi="Times New Roman" w:cs="Times New Roman"/>
          <w:lang w:val="en-US"/>
        </w:rPr>
        <w:t>1</w:t>
      </w:r>
      <w:r w:rsidR="00D9187C" w:rsidRPr="00C41C3C">
        <w:rPr>
          <w:rFonts w:ascii="Times New Roman" w:hAnsi="Times New Roman" w:cs="Times New Roman"/>
          <w:lang w:val="en-US"/>
        </w:rPr>
        <w:t>C</w:t>
      </w:r>
      <w:r w:rsidRPr="00C41C3C">
        <w:rPr>
          <w:rFonts w:ascii="Times New Roman" w:hAnsi="Times New Roman" w:cs="Times New Roman"/>
          <w:lang w:val="en-US"/>
        </w:rPr>
        <w:t xml:space="preserve">).  Akt is activated with PI3K (Class 1A) stimulation, the TSC1/TSC2 complex is suppressed, and mTOR is stimulated by increased </w:t>
      </w:r>
      <w:proofErr w:type="spellStart"/>
      <w:r w:rsidRPr="00C41C3C">
        <w:rPr>
          <w:rFonts w:ascii="Times New Roman" w:hAnsi="Times New Roman" w:cs="Times New Roman"/>
          <w:lang w:val="en-US"/>
        </w:rPr>
        <w:t>Rheb</w:t>
      </w:r>
      <w:proofErr w:type="spellEnd"/>
      <w:r w:rsidRPr="00C41C3C">
        <w:rPr>
          <w:rFonts w:ascii="Times New Roman" w:hAnsi="Times New Roman" w:cs="Times New Roman"/>
          <w:lang w:val="en-US"/>
        </w:rPr>
        <w:t xml:space="preserve"> expression. Experimental studies will examine whether miR-375 targets TSC1 and its effects on mTOR signaling.</w:t>
      </w:r>
      <w:r w:rsidR="006169EE" w:rsidRPr="00C41C3C">
        <w:rPr>
          <w:noProof/>
        </w:rPr>
        <w:t xml:space="preserve"> </w:t>
      </w:r>
    </w:p>
    <w:p w14:paraId="79AC32F9" w14:textId="34EC20A4" w:rsidR="001275AC" w:rsidRPr="00C41C3C" w:rsidRDefault="00D9187C" w:rsidP="00FE0642">
      <w:pPr>
        <w:pStyle w:val="NormalWeb"/>
        <w:spacing w:line="360" w:lineRule="auto"/>
        <w:jc w:val="center"/>
      </w:pPr>
      <w:r w:rsidRPr="00C41C3C">
        <w:rPr>
          <w:noProof/>
          <w14:ligatures w14:val="standardContextual"/>
        </w:rPr>
        <w:drawing>
          <wp:inline distT="0" distB="0" distL="0" distR="0" wp14:anchorId="61ACF630" wp14:editId="436D7BA2">
            <wp:extent cx="2514600" cy="1760220"/>
            <wp:effectExtent l="0" t="0" r="0" b="0"/>
            <wp:docPr id="318892288" name="Resi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8892288" name="Resim 318892288"/>
                    <pic:cNvPicPr/>
                  </pic:nvPicPr>
                  <pic:blipFill>
                    <a:blip r:embed="rId11">
                      <a:extLst>
                        <a:ext uri="{28A0092B-C50C-407E-A947-70E740481C1C}">
                          <a14:useLocalDpi xmlns:a14="http://schemas.microsoft.com/office/drawing/2010/main" val="0"/>
                        </a:ext>
                      </a:extLst>
                    </a:blip>
                    <a:stretch>
                      <a:fillRect/>
                    </a:stretch>
                  </pic:blipFill>
                  <pic:spPr>
                    <a:xfrm>
                      <a:off x="0" y="0"/>
                      <a:ext cx="2514600" cy="1760220"/>
                    </a:xfrm>
                    <a:prstGeom prst="rect">
                      <a:avLst/>
                    </a:prstGeom>
                  </pic:spPr>
                </pic:pic>
              </a:graphicData>
            </a:graphic>
          </wp:inline>
        </w:drawing>
      </w:r>
      <w:r w:rsidRPr="00C41C3C">
        <w:rPr>
          <w:noProof/>
          <w14:ligatures w14:val="standardContextual"/>
        </w:rPr>
        <w:drawing>
          <wp:inline distT="0" distB="0" distL="0" distR="0" wp14:anchorId="34117CB7" wp14:editId="64B25BFE">
            <wp:extent cx="2044700" cy="1792817"/>
            <wp:effectExtent l="0" t="0" r="0" b="0"/>
            <wp:docPr id="639606502" name="Resi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9606502" name="Resim 639606502"/>
                    <pic:cNvPicPr/>
                  </pic:nvPicPr>
                  <pic:blipFill>
                    <a:blip r:embed="rId12">
                      <a:extLst>
                        <a:ext uri="{28A0092B-C50C-407E-A947-70E740481C1C}">
                          <a14:useLocalDpi xmlns:a14="http://schemas.microsoft.com/office/drawing/2010/main" val="0"/>
                        </a:ext>
                      </a:extLst>
                    </a:blip>
                    <a:stretch>
                      <a:fillRect/>
                    </a:stretch>
                  </pic:blipFill>
                  <pic:spPr>
                    <a:xfrm>
                      <a:off x="0" y="0"/>
                      <a:ext cx="2046022" cy="1793976"/>
                    </a:xfrm>
                    <a:prstGeom prst="rect">
                      <a:avLst/>
                    </a:prstGeom>
                  </pic:spPr>
                </pic:pic>
              </a:graphicData>
            </a:graphic>
          </wp:inline>
        </w:drawing>
      </w:r>
      <w:r w:rsidRPr="00C41C3C">
        <w:rPr>
          <w:noProof/>
          <w14:ligatures w14:val="standardContextual"/>
        </w:rPr>
        <w:drawing>
          <wp:inline distT="0" distB="0" distL="0" distR="0" wp14:anchorId="0C290563" wp14:editId="1CC0672E">
            <wp:extent cx="3518448" cy="2235200"/>
            <wp:effectExtent l="0" t="0" r="6350" b="0"/>
            <wp:docPr id="411553002"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1553002" name="Resim 411553002"/>
                    <pic:cNvPicPr/>
                  </pic:nvPicPr>
                  <pic:blipFill>
                    <a:blip r:embed="rId13">
                      <a:extLst>
                        <a:ext uri="{28A0092B-C50C-407E-A947-70E740481C1C}">
                          <a14:useLocalDpi xmlns:a14="http://schemas.microsoft.com/office/drawing/2010/main" val="0"/>
                        </a:ext>
                      </a:extLst>
                    </a:blip>
                    <a:stretch>
                      <a:fillRect/>
                    </a:stretch>
                  </pic:blipFill>
                  <pic:spPr>
                    <a:xfrm>
                      <a:off x="0" y="0"/>
                      <a:ext cx="3520178" cy="2236299"/>
                    </a:xfrm>
                    <a:prstGeom prst="rect">
                      <a:avLst/>
                    </a:prstGeom>
                  </pic:spPr>
                </pic:pic>
              </a:graphicData>
            </a:graphic>
          </wp:inline>
        </w:drawing>
      </w:r>
    </w:p>
    <w:p w14:paraId="142B063B" w14:textId="77777777" w:rsidR="0007798A" w:rsidRPr="00C41C3C" w:rsidRDefault="0007798A" w:rsidP="001275AC">
      <w:pPr>
        <w:pStyle w:val="NormalWeb"/>
        <w:spacing w:line="360" w:lineRule="auto"/>
        <w:rPr>
          <w:rFonts w:eastAsiaTheme="minorHAnsi"/>
          <w:kern w:val="2"/>
          <w:sz w:val="22"/>
          <w:szCs w:val="22"/>
          <w:lang w:eastAsia="en-US"/>
          <w14:ligatures w14:val="standardContextual"/>
        </w:rPr>
      </w:pPr>
    </w:p>
    <w:p w14:paraId="0F09BCA0" w14:textId="77777777" w:rsidR="0007798A" w:rsidRPr="00C41C3C" w:rsidRDefault="0007798A" w:rsidP="00FE0642">
      <w:pPr>
        <w:pStyle w:val="NormalWeb"/>
        <w:spacing w:line="360" w:lineRule="auto"/>
      </w:pPr>
    </w:p>
    <w:p w14:paraId="2CE0C1C3" w14:textId="031D08CE" w:rsidR="00DB6C50" w:rsidRPr="00C41C3C" w:rsidRDefault="00FE397C" w:rsidP="00FE397C">
      <w:pPr>
        <w:spacing w:after="0" w:line="360" w:lineRule="auto"/>
        <w:jc w:val="both"/>
        <w:rPr>
          <w:rFonts w:ascii="Times New Roman" w:hAnsi="Times New Roman" w:cs="Times New Roman"/>
          <w:lang w:val="en-US"/>
        </w:rPr>
      </w:pPr>
      <w:r w:rsidRPr="00C41C3C">
        <w:rPr>
          <w:rFonts w:ascii="Times New Roman" w:hAnsi="Times New Roman" w:cs="Times New Roman"/>
          <w:b/>
          <w:bCs/>
          <w:lang w:val="en-US"/>
        </w:rPr>
        <w:t>Fig</w:t>
      </w:r>
      <w:r w:rsidR="00FD73C4" w:rsidRPr="00C41C3C">
        <w:rPr>
          <w:rFonts w:ascii="Times New Roman" w:hAnsi="Times New Roman" w:cs="Times New Roman"/>
          <w:b/>
          <w:bCs/>
          <w:lang w:val="en-US"/>
        </w:rPr>
        <w:t>.</w:t>
      </w:r>
      <w:r w:rsidRPr="00C41C3C">
        <w:rPr>
          <w:rFonts w:ascii="Times New Roman" w:hAnsi="Times New Roman" w:cs="Times New Roman"/>
          <w:b/>
          <w:bCs/>
          <w:lang w:val="en-US"/>
        </w:rPr>
        <w:t xml:space="preserve"> 1.</w:t>
      </w:r>
      <w:r w:rsidRPr="00C41C3C">
        <w:rPr>
          <w:rFonts w:ascii="Times New Roman" w:hAnsi="Times New Roman" w:cs="Times New Roman"/>
          <w:lang w:val="en-US"/>
        </w:rPr>
        <w:t xml:space="preserve"> </w:t>
      </w:r>
      <w:proofErr w:type="spellStart"/>
      <w:r w:rsidRPr="00C41C3C">
        <w:rPr>
          <w:rFonts w:ascii="Times New Roman" w:hAnsi="Times New Roman" w:cs="Times New Roman"/>
          <w:lang w:val="en-US"/>
        </w:rPr>
        <w:t>Bioinfomatic</w:t>
      </w:r>
      <w:proofErr w:type="spellEnd"/>
      <w:r w:rsidRPr="00C41C3C">
        <w:rPr>
          <w:rFonts w:ascii="Times New Roman" w:hAnsi="Times New Roman" w:cs="Times New Roman"/>
          <w:lang w:val="en-US"/>
        </w:rPr>
        <w:t xml:space="preserve"> analysis results. </w:t>
      </w:r>
      <w:r w:rsidR="00126DF1" w:rsidRPr="00C41C3C">
        <w:rPr>
          <w:rFonts w:ascii="Times New Roman" w:hAnsi="Times New Roman" w:cs="Times New Roman"/>
          <w:lang w:val="en-US"/>
        </w:rPr>
        <w:t>A</w:t>
      </w:r>
      <w:r w:rsidRPr="00C41C3C">
        <w:rPr>
          <w:rFonts w:ascii="Times New Roman" w:hAnsi="Times New Roman" w:cs="Times New Roman"/>
          <w:lang w:val="en-US"/>
        </w:rPr>
        <w:t xml:space="preserve">) </w:t>
      </w:r>
      <w:proofErr w:type="spellStart"/>
      <w:r w:rsidRPr="00C41C3C">
        <w:rPr>
          <w:rFonts w:ascii="Times New Roman" w:hAnsi="Times New Roman" w:cs="Times New Roman"/>
          <w:lang w:val="en-US"/>
        </w:rPr>
        <w:t>TargetScan</w:t>
      </w:r>
      <w:proofErr w:type="spellEnd"/>
      <w:r w:rsidRPr="00C41C3C">
        <w:rPr>
          <w:rFonts w:ascii="Times New Roman" w:hAnsi="Times New Roman" w:cs="Times New Roman"/>
          <w:lang w:val="en-US"/>
        </w:rPr>
        <w:t xml:space="preserve">, </w:t>
      </w:r>
      <w:proofErr w:type="spellStart"/>
      <w:r w:rsidRPr="00C41C3C">
        <w:rPr>
          <w:rFonts w:ascii="Times New Roman" w:hAnsi="Times New Roman" w:cs="Times New Roman"/>
          <w:lang w:val="en-US"/>
        </w:rPr>
        <w:t>miRDB</w:t>
      </w:r>
      <w:proofErr w:type="spellEnd"/>
      <w:r w:rsidRPr="00C41C3C">
        <w:rPr>
          <w:rFonts w:ascii="Times New Roman" w:hAnsi="Times New Roman" w:cs="Times New Roman"/>
          <w:lang w:val="en-US"/>
        </w:rPr>
        <w:t xml:space="preserve">, </w:t>
      </w:r>
      <w:proofErr w:type="spellStart"/>
      <w:r w:rsidRPr="00C41C3C">
        <w:rPr>
          <w:rFonts w:ascii="Times New Roman" w:hAnsi="Times New Roman" w:cs="Times New Roman"/>
          <w:lang w:val="en-US"/>
        </w:rPr>
        <w:t>miRwalk</w:t>
      </w:r>
      <w:proofErr w:type="spellEnd"/>
      <w:r w:rsidRPr="00C41C3C">
        <w:rPr>
          <w:rFonts w:ascii="Times New Roman" w:hAnsi="Times New Roman" w:cs="Times New Roman"/>
          <w:lang w:val="en-US"/>
        </w:rPr>
        <w:t xml:space="preserve">, and Rna22 predicted potential targets. Potential target gene numbers of miR-375 are shown. Black dots represent the intersection of the tool’s results. </w:t>
      </w:r>
      <w:r w:rsidR="00126DF1" w:rsidRPr="00C41C3C">
        <w:rPr>
          <w:rFonts w:ascii="Times New Roman" w:hAnsi="Times New Roman" w:cs="Times New Roman"/>
          <w:lang w:val="en-US"/>
        </w:rPr>
        <w:t>B</w:t>
      </w:r>
      <w:r w:rsidR="00ED45A7" w:rsidRPr="00C41C3C">
        <w:rPr>
          <w:rFonts w:ascii="Times New Roman" w:hAnsi="Times New Roman" w:cs="Times New Roman"/>
          <w:lang w:val="en-US"/>
        </w:rPr>
        <w:t xml:space="preserve">) </w:t>
      </w:r>
      <w:r w:rsidR="00DB6C50" w:rsidRPr="00C41C3C">
        <w:rPr>
          <w:rFonts w:ascii="Times New Roman" w:hAnsi="Times New Roman" w:cs="Times New Roman"/>
          <w:lang w:val="en-US"/>
        </w:rPr>
        <w:t>KEGG pathway analysis of miR-375 potential target genes.</w:t>
      </w:r>
      <w:r w:rsidR="001275AC" w:rsidRPr="00C41C3C">
        <w:rPr>
          <w:rFonts w:ascii="Times New Roman" w:hAnsi="Times New Roman" w:cs="Times New Roman"/>
          <w:lang w:val="en-US"/>
        </w:rPr>
        <w:t xml:space="preserve"> </w:t>
      </w:r>
      <w:proofErr w:type="spellStart"/>
      <w:r w:rsidR="00ED45A7" w:rsidRPr="00C41C3C">
        <w:rPr>
          <w:rFonts w:ascii="Times New Roman" w:hAnsi="Times New Roman" w:cs="Times New Roman"/>
          <w:lang w:val="en-US"/>
        </w:rPr>
        <w:t>S</w:t>
      </w:r>
      <w:r w:rsidR="004745C2" w:rsidRPr="00C41C3C">
        <w:rPr>
          <w:rFonts w:ascii="Times New Roman" w:hAnsi="Times New Roman" w:cs="Times New Roman"/>
          <w:lang w:val="en-US"/>
        </w:rPr>
        <w:t>ignalling</w:t>
      </w:r>
      <w:proofErr w:type="spellEnd"/>
      <w:r w:rsidR="004745C2" w:rsidRPr="00C41C3C">
        <w:rPr>
          <w:rFonts w:ascii="Times New Roman" w:hAnsi="Times New Roman" w:cs="Times New Roman"/>
          <w:lang w:val="en-US"/>
        </w:rPr>
        <w:t xml:space="preserve"> pathways in which genes are involved. </w:t>
      </w:r>
      <w:r w:rsidR="00126DF1" w:rsidRPr="00C41C3C">
        <w:rPr>
          <w:rFonts w:ascii="Times New Roman" w:hAnsi="Times New Roman" w:cs="Times New Roman"/>
          <w:lang w:val="en-US"/>
        </w:rPr>
        <w:t>C</w:t>
      </w:r>
      <w:r w:rsidR="001275AC" w:rsidRPr="00C41C3C">
        <w:rPr>
          <w:rFonts w:ascii="Times New Roman" w:hAnsi="Times New Roman" w:cs="Times New Roman"/>
          <w:lang w:val="en-US"/>
        </w:rPr>
        <w:t xml:space="preserve">) </w:t>
      </w:r>
      <w:r w:rsidR="00DB6C50" w:rsidRPr="00C41C3C">
        <w:rPr>
          <w:rFonts w:ascii="Times New Roman" w:hAnsi="Times New Roman" w:cs="Times New Roman"/>
          <w:lang w:val="en-US"/>
        </w:rPr>
        <w:t>An overview of potential target gene (TSC1) involving the mTOR signaling pathway. The red circle represents predicted target genes.</w:t>
      </w:r>
    </w:p>
    <w:p w14:paraId="457628F9" w14:textId="32F5EAC1" w:rsidR="00DB6C50" w:rsidRPr="00C41C3C" w:rsidRDefault="00DB6C50" w:rsidP="00FE0642">
      <w:pPr>
        <w:pStyle w:val="ListeParagraf"/>
        <w:numPr>
          <w:ilvl w:val="1"/>
          <w:numId w:val="1"/>
        </w:numPr>
        <w:spacing w:line="360" w:lineRule="auto"/>
        <w:jc w:val="both"/>
        <w:rPr>
          <w:rFonts w:ascii="Times New Roman" w:hAnsi="Times New Roman" w:cs="Times New Roman"/>
          <w:b/>
          <w:bCs/>
          <w:lang w:val="en-US"/>
        </w:rPr>
      </w:pPr>
      <w:r w:rsidRPr="00C41C3C">
        <w:rPr>
          <w:rFonts w:ascii="Times New Roman" w:hAnsi="Times New Roman" w:cs="Times New Roman"/>
          <w:b/>
          <w:bCs/>
          <w:lang w:val="en-US"/>
        </w:rPr>
        <w:t xml:space="preserve">Effects of miR-375 on </w:t>
      </w:r>
      <w:r w:rsidR="00E5242D" w:rsidRPr="00C41C3C">
        <w:rPr>
          <w:rFonts w:ascii="Times New Roman" w:hAnsi="Times New Roman" w:cs="Times New Roman"/>
          <w:b/>
          <w:bCs/>
          <w:lang w:val="en-US"/>
        </w:rPr>
        <w:t>cell viability</w:t>
      </w:r>
    </w:p>
    <w:p w14:paraId="610EB375" w14:textId="677D6241" w:rsidR="00DB6C50" w:rsidRPr="00C41C3C" w:rsidRDefault="00DB6C50" w:rsidP="00FE0642">
      <w:pPr>
        <w:spacing w:line="360" w:lineRule="auto"/>
        <w:ind w:firstLine="708"/>
        <w:jc w:val="both"/>
        <w:rPr>
          <w:rFonts w:ascii="Times New Roman" w:hAnsi="Times New Roman" w:cs="Times New Roman"/>
          <w:lang w:val="en-US"/>
        </w:rPr>
      </w:pPr>
      <w:r w:rsidRPr="00C41C3C">
        <w:rPr>
          <w:rFonts w:ascii="Times New Roman" w:hAnsi="Times New Roman" w:cs="Times New Roman"/>
          <w:lang w:val="en-US"/>
        </w:rPr>
        <w:t>This study sought to investigate the effects of miR-375 on cell viability in DU-145 and PC-3 cells. No significant differences were found between inhibitor-treated cells and negative control. On the contrary, in mimic-treated cells, a significant decrease (p&lt;0.05) in cell viability was recorded (Fig</w:t>
      </w:r>
      <w:r w:rsidR="00C5087E" w:rsidRPr="00C41C3C">
        <w:rPr>
          <w:rFonts w:ascii="Times New Roman" w:hAnsi="Times New Roman" w:cs="Times New Roman"/>
          <w:lang w:val="en-US"/>
        </w:rPr>
        <w:t>ure</w:t>
      </w:r>
      <w:r w:rsidRPr="00C41C3C">
        <w:rPr>
          <w:rFonts w:ascii="Times New Roman" w:hAnsi="Times New Roman" w:cs="Times New Roman"/>
          <w:lang w:val="en-US"/>
        </w:rPr>
        <w:t xml:space="preserve"> </w:t>
      </w:r>
      <w:r w:rsidR="00ED45A7" w:rsidRPr="00C41C3C">
        <w:rPr>
          <w:rFonts w:ascii="Times New Roman" w:hAnsi="Times New Roman" w:cs="Times New Roman"/>
          <w:lang w:val="en-US"/>
        </w:rPr>
        <w:t>2</w:t>
      </w:r>
      <w:r w:rsidR="002812C4" w:rsidRPr="00C41C3C">
        <w:rPr>
          <w:rFonts w:ascii="Times New Roman" w:hAnsi="Times New Roman" w:cs="Times New Roman"/>
          <w:lang w:val="en-US"/>
        </w:rPr>
        <w:t>A</w:t>
      </w:r>
      <w:r w:rsidRPr="00C41C3C">
        <w:rPr>
          <w:rFonts w:ascii="Times New Roman" w:hAnsi="Times New Roman" w:cs="Times New Roman"/>
          <w:lang w:val="en-US"/>
        </w:rPr>
        <w:t xml:space="preserve"> and </w:t>
      </w:r>
      <w:r w:rsidR="002812C4" w:rsidRPr="00C41C3C">
        <w:rPr>
          <w:rFonts w:ascii="Times New Roman" w:hAnsi="Times New Roman" w:cs="Times New Roman"/>
          <w:lang w:val="en-US"/>
        </w:rPr>
        <w:t>B</w:t>
      </w:r>
      <w:r w:rsidRPr="00C41C3C">
        <w:rPr>
          <w:rFonts w:ascii="Times New Roman" w:hAnsi="Times New Roman" w:cs="Times New Roman"/>
          <w:lang w:val="en-US"/>
        </w:rPr>
        <w:t>). Negative controls of the mimic and inhibitor were used as control groups to determine the significance levels.</w:t>
      </w:r>
    </w:p>
    <w:p w14:paraId="0C076D51" w14:textId="2DC96334" w:rsidR="00DB6C50" w:rsidRPr="00C41C3C" w:rsidRDefault="00126DF1" w:rsidP="00FE0642">
      <w:pPr>
        <w:pStyle w:val="NormalWeb"/>
        <w:jc w:val="center"/>
      </w:pPr>
      <w:r w:rsidRPr="00C41C3C">
        <w:rPr>
          <w:noProof/>
          <w14:ligatures w14:val="standardContextual"/>
        </w:rPr>
        <w:drawing>
          <wp:inline distT="0" distB="0" distL="0" distR="0" wp14:anchorId="21EF9E94" wp14:editId="00A361B2">
            <wp:extent cx="1888236" cy="2395728"/>
            <wp:effectExtent l="0" t="0" r="0" b="5080"/>
            <wp:docPr id="295901477" name="Resi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5901477" name="Resim 295901477"/>
                    <pic:cNvPicPr/>
                  </pic:nvPicPr>
                  <pic:blipFill>
                    <a:blip r:embed="rId14">
                      <a:extLst>
                        <a:ext uri="{28A0092B-C50C-407E-A947-70E740481C1C}">
                          <a14:useLocalDpi xmlns:a14="http://schemas.microsoft.com/office/drawing/2010/main" val="0"/>
                        </a:ext>
                      </a:extLst>
                    </a:blip>
                    <a:stretch>
                      <a:fillRect/>
                    </a:stretch>
                  </pic:blipFill>
                  <pic:spPr>
                    <a:xfrm>
                      <a:off x="0" y="0"/>
                      <a:ext cx="1888236" cy="2395728"/>
                    </a:xfrm>
                    <a:prstGeom prst="rect">
                      <a:avLst/>
                    </a:prstGeom>
                  </pic:spPr>
                </pic:pic>
              </a:graphicData>
            </a:graphic>
          </wp:inline>
        </w:drawing>
      </w:r>
      <w:r w:rsidRPr="00C41C3C">
        <w:rPr>
          <w:noProof/>
          <w14:ligatures w14:val="standardContextual"/>
        </w:rPr>
        <w:drawing>
          <wp:inline distT="0" distB="0" distL="0" distR="0" wp14:anchorId="77D64E4A" wp14:editId="73EF9765">
            <wp:extent cx="1886400" cy="2394000"/>
            <wp:effectExtent l="0" t="0" r="0" b="6350"/>
            <wp:docPr id="1273626337" name="Resim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73626337" name="Resim 1273626337"/>
                    <pic:cNvPicPr preferRelativeResize="0"/>
                  </pic:nvPicPr>
                  <pic:blipFill>
                    <a:blip r:embed="rId15">
                      <a:extLst>
                        <a:ext uri="{28A0092B-C50C-407E-A947-70E740481C1C}">
                          <a14:useLocalDpi xmlns:a14="http://schemas.microsoft.com/office/drawing/2010/main" val="0"/>
                        </a:ext>
                      </a:extLst>
                    </a:blip>
                    <a:stretch>
                      <a:fillRect/>
                    </a:stretch>
                  </pic:blipFill>
                  <pic:spPr>
                    <a:xfrm>
                      <a:off x="0" y="0"/>
                      <a:ext cx="1886400" cy="2394000"/>
                    </a:xfrm>
                    <a:prstGeom prst="rect">
                      <a:avLst/>
                    </a:prstGeom>
                  </pic:spPr>
                </pic:pic>
              </a:graphicData>
            </a:graphic>
          </wp:inline>
        </w:drawing>
      </w:r>
    </w:p>
    <w:p w14:paraId="13F97FCA" w14:textId="2B10F5BA" w:rsidR="00DB6C50" w:rsidRPr="00C41C3C" w:rsidRDefault="00DB6C50" w:rsidP="006C4D48">
      <w:pPr>
        <w:spacing w:after="0" w:line="360" w:lineRule="auto"/>
        <w:jc w:val="both"/>
        <w:rPr>
          <w:rFonts w:ascii="Times New Roman" w:hAnsi="Times New Roman" w:cs="Times New Roman"/>
          <w:color w:val="333333"/>
          <w:shd w:val="clear" w:color="auto" w:fill="FFFFFF"/>
          <w:lang w:val="en-US"/>
        </w:rPr>
      </w:pPr>
      <w:r w:rsidRPr="00C41C3C">
        <w:rPr>
          <w:rFonts w:ascii="Times New Roman" w:hAnsi="Times New Roman" w:cs="Times New Roman"/>
          <w:b/>
          <w:bCs/>
          <w:lang w:val="en-US"/>
        </w:rPr>
        <w:t>Fig</w:t>
      </w:r>
      <w:r w:rsidR="00FD73C4" w:rsidRPr="00C41C3C">
        <w:rPr>
          <w:rFonts w:ascii="Times New Roman" w:hAnsi="Times New Roman" w:cs="Times New Roman"/>
          <w:b/>
          <w:bCs/>
          <w:lang w:val="en-US"/>
        </w:rPr>
        <w:t>.</w:t>
      </w:r>
      <w:r w:rsidRPr="00C41C3C">
        <w:rPr>
          <w:rFonts w:ascii="Times New Roman" w:hAnsi="Times New Roman" w:cs="Times New Roman"/>
          <w:b/>
          <w:bCs/>
          <w:lang w:val="en-US"/>
        </w:rPr>
        <w:t xml:space="preserve"> </w:t>
      </w:r>
      <w:r w:rsidR="00ED45A7" w:rsidRPr="00C41C3C">
        <w:rPr>
          <w:rFonts w:ascii="Times New Roman" w:hAnsi="Times New Roman" w:cs="Times New Roman"/>
          <w:b/>
          <w:bCs/>
          <w:lang w:val="en-US"/>
        </w:rPr>
        <w:t>2</w:t>
      </w:r>
      <w:r w:rsidR="009F52BE" w:rsidRPr="00C41C3C">
        <w:rPr>
          <w:rFonts w:ascii="Times New Roman" w:hAnsi="Times New Roman" w:cs="Times New Roman"/>
          <w:b/>
          <w:bCs/>
          <w:lang w:val="en-US"/>
        </w:rPr>
        <w:t>.</w:t>
      </w:r>
      <w:r w:rsidRPr="00C41C3C">
        <w:rPr>
          <w:rFonts w:ascii="Times New Roman" w:hAnsi="Times New Roman" w:cs="Times New Roman"/>
          <w:lang w:val="en-US"/>
        </w:rPr>
        <w:t xml:space="preserve"> Graphical representation of cell viability data. </w:t>
      </w:r>
      <w:r w:rsidR="002812C4" w:rsidRPr="00C41C3C">
        <w:rPr>
          <w:rFonts w:ascii="Times New Roman" w:hAnsi="Times New Roman" w:cs="Times New Roman"/>
          <w:lang w:val="en-US"/>
        </w:rPr>
        <w:t>A</w:t>
      </w:r>
      <w:r w:rsidRPr="00C41C3C">
        <w:rPr>
          <w:rFonts w:ascii="Times New Roman" w:hAnsi="Times New Roman" w:cs="Times New Roman"/>
          <w:lang w:val="en-US"/>
        </w:rPr>
        <w:t xml:space="preserve">) In mimic- and inhibitor-treated DU-145 cells are presented. </w:t>
      </w:r>
      <w:r w:rsidR="002812C4" w:rsidRPr="00C41C3C">
        <w:rPr>
          <w:rFonts w:ascii="Times New Roman" w:hAnsi="Times New Roman" w:cs="Times New Roman"/>
          <w:lang w:val="en-US"/>
        </w:rPr>
        <w:t>B</w:t>
      </w:r>
      <w:r w:rsidRPr="00C41C3C">
        <w:rPr>
          <w:rFonts w:ascii="Times New Roman" w:hAnsi="Times New Roman" w:cs="Times New Roman"/>
          <w:lang w:val="en-US"/>
        </w:rPr>
        <w:t xml:space="preserve">) In mimic- and inhibitor-treated PC-3 cells are presented.  Cells treated with negative controls of mimic and inhibitor were used as control. </w:t>
      </w:r>
      <w:r w:rsidRPr="00C41C3C">
        <w:rPr>
          <w:rFonts w:ascii="Times New Roman" w:hAnsi="Times New Roman" w:cs="Times New Roman"/>
          <w:color w:val="333333"/>
          <w:shd w:val="clear" w:color="auto" w:fill="FFFFFF"/>
          <w:lang w:val="en-US"/>
        </w:rPr>
        <w:t>Significance levels were set at the p&lt;0,05 using the student t-test.</w:t>
      </w:r>
    </w:p>
    <w:p w14:paraId="65A8272C" w14:textId="53309049" w:rsidR="00DB6C50" w:rsidRPr="00C41C3C" w:rsidRDefault="00DB6C50" w:rsidP="00FE0642">
      <w:pPr>
        <w:pStyle w:val="ListeParagraf"/>
        <w:numPr>
          <w:ilvl w:val="1"/>
          <w:numId w:val="1"/>
        </w:numPr>
        <w:spacing w:line="360" w:lineRule="auto"/>
        <w:jc w:val="both"/>
        <w:rPr>
          <w:rFonts w:ascii="Times New Roman" w:hAnsi="Times New Roman" w:cs="Times New Roman"/>
          <w:lang w:val="en-US"/>
        </w:rPr>
      </w:pPr>
      <w:r w:rsidRPr="00C41C3C">
        <w:rPr>
          <w:rFonts w:ascii="Times New Roman" w:hAnsi="Times New Roman" w:cs="Times New Roman"/>
          <w:b/>
          <w:bCs/>
          <w:lang w:val="en-US"/>
        </w:rPr>
        <w:t xml:space="preserve">Effects of miR-375 on </w:t>
      </w:r>
      <w:r w:rsidR="00E5242D" w:rsidRPr="00C41C3C">
        <w:rPr>
          <w:rFonts w:ascii="Times New Roman" w:hAnsi="Times New Roman" w:cs="Times New Roman"/>
          <w:b/>
          <w:bCs/>
          <w:lang w:val="en-US"/>
        </w:rPr>
        <w:t>cell migration</w:t>
      </w:r>
    </w:p>
    <w:p w14:paraId="64104E19" w14:textId="11D9FCA2" w:rsidR="00DB6C50" w:rsidRPr="00C41C3C" w:rsidRDefault="00DB6C50" w:rsidP="00FB5081">
      <w:pPr>
        <w:spacing w:line="360" w:lineRule="auto"/>
        <w:ind w:firstLine="708"/>
        <w:jc w:val="both"/>
        <w:rPr>
          <w:rFonts w:ascii="Times New Roman" w:hAnsi="Times New Roman" w:cs="Times New Roman"/>
          <w:lang w:val="en-US"/>
        </w:rPr>
      </w:pPr>
      <w:r w:rsidRPr="00C41C3C">
        <w:rPr>
          <w:rFonts w:ascii="Times New Roman" w:hAnsi="Times New Roman" w:cs="Times New Roman"/>
          <w:lang w:val="en-US"/>
        </w:rPr>
        <w:t xml:space="preserve">This study uses a </w:t>
      </w:r>
      <w:r w:rsidR="009F52BE" w:rsidRPr="00C41C3C">
        <w:rPr>
          <w:rFonts w:ascii="Times New Roman" w:hAnsi="Times New Roman" w:cs="Times New Roman"/>
          <w:lang w:val="en-US"/>
        </w:rPr>
        <w:t>wound-</w:t>
      </w:r>
      <w:r w:rsidRPr="00C41C3C">
        <w:rPr>
          <w:rFonts w:ascii="Times New Roman" w:hAnsi="Times New Roman" w:cs="Times New Roman"/>
          <w:lang w:val="en-US"/>
        </w:rPr>
        <w:t xml:space="preserve">healing assay to investigate the influence of miR-375 in DU-145 cells. The wound width </w:t>
      </w:r>
      <w:r w:rsidR="009F52BE" w:rsidRPr="00C41C3C">
        <w:rPr>
          <w:rFonts w:ascii="Times New Roman" w:hAnsi="Times New Roman" w:cs="Times New Roman"/>
          <w:lang w:val="en-US"/>
        </w:rPr>
        <w:t xml:space="preserve">was </w:t>
      </w:r>
      <w:r w:rsidRPr="00C41C3C">
        <w:rPr>
          <w:rFonts w:ascii="Times New Roman" w:hAnsi="Times New Roman" w:cs="Times New Roman"/>
          <w:lang w:val="en-US"/>
        </w:rPr>
        <w:t>procured, performing measurements were performed after wound formation at 0, 24, and 48 h</w:t>
      </w:r>
      <w:r w:rsidR="00F34C5C" w:rsidRPr="00C41C3C">
        <w:rPr>
          <w:rFonts w:ascii="Times New Roman" w:hAnsi="Times New Roman" w:cs="Times New Roman"/>
          <w:lang w:val="en-US"/>
        </w:rPr>
        <w:t xml:space="preserve"> (Figure </w:t>
      </w:r>
      <w:r w:rsidR="00ED45A7" w:rsidRPr="00C41C3C">
        <w:rPr>
          <w:rFonts w:ascii="Times New Roman" w:hAnsi="Times New Roman" w:cs="Times New Roman"/>
          <w:lang w:val="en-US"/>
        </w:rPr>
        <w:t>3</w:t>
      </w:r>
      <w:r w:rsidR="00FB5081" w:rsidRPr="00C41C3C">
        <w:rPr>
          <w:rFonts w:ascii="Times New Roman" w:hAnsi="Times New Roman" w:cs="Times New Roman"/>
          <w:lang w:val="en-US"/>
        </w:rPr>
        <w:t>A</w:t>
      </w:r>
      <w:r w:rsidR="00F34C5C" w:rsidRPr="00C41C3C">
        <w:rPr>
          <w:rFonts w:ascii="Times New Roman" w:hAnsi="Times New Roman" w:cs="Times New Roman"/>
          <w:lang w:val="en-US"/>
        </w:rPr>
        <w:t>)</w:t>
      </w:r>
      <w:r w:rsidRPr="00C41C3C">
        <w:rPr>
          <w:rFonts w:ascii="Times New Roman" w:hAnsi="Times New Roman" w:cs="Times New Roman"/>
          <w:lang w:val="en-US"/>
        </w:rPr>
        <w:t>. Overall, miR-375 upregulation did not affect DU-145 cells differently in these measures at 24 h. But the wound width decreased at 48 hours (p&lt;0.05) (Fig</w:t>
      </w:r>
      <w:r w:rsidR="00DE2B3F" w:rsidRPr="00C41C3C">
        <w:rPr>
          <w:rFonts w:ascii="Times New Roman" w:hAnsi="Times New Roman" w:cs="Times New Roman"/>
          <w:lang w:val="en-US"/>
        </w:rPr>
        <w:t>ure</w:t>
      </w:r>
      <w:r w:rsidRPr="00C41C3C">
        <w:rPr>
          <w:rFonts w:ascii="Times New Roman" w:hAnsi="Times New Roman" w:cs="Times New Roman"/>
          <w:lang w:val="en-US"/>
        </w:rPr>
        <w:t xml:space="preserve"> </w:t>
      </w:r>
      <w:r w:rsidR="00ED45A7" w:rsidRPr="00C41C3C">
        <w:rPr>
          <w:rFonts w:ascii="Times New Roman" w:hAnsi="Times New Roman" w:cs="Times New Roman"/>
          <w:lang w:val="en-US"/>
        </w:rPr>
        <w:t>3</w:t>
      </w:r>
      <w:r w:rsidR="00FB5081" w:rsidRPr="00C41C3C">
        <w:rPr>
          <w:rFonts w:ascii="Times New Roman" w:hAnsi="Times New Roman" w:cs="Times New Roman"/>
          <w:lang w:val="en-US"/>
        </w:rPr>
        <w:t>B</w:t>
      </w:r>
      <w:r w:rsidRPr="00C41C3C">
        <w:rPr>
          <w:rFonts w:ascii="Times New Roman" w:hAnsi="Times New Roman" w:cs="Times New Roman"/>
          <w:lang w:val="en-US"/>
        </w:rPr>
        <w:t>). Of interest here is the increase in wound width at both 24 h and 48 h in DU-145 cells treated with miR-375 inhibitor (p&lt;0,05) (Fig</w:t>
      </w:r>
      <w:r w:rsidR="00DE2B3F" w:rsidRPr="00C41C3C">
        <w:rPr>
          <w:rFonts w:ascii="Times New Roman" w:hAnsi="Times New Roman" w:cs="Times New Roman"/>
          <w:lang w:val="en-US"/>
        </w:rPr>
        <w:t>ure</w:t>
      </w:r>
      <w:r w:rsidRPr="00C41C3C">
        <w:rPr>
          <w:rFonts w:ascii="Times New Roman" w:hAnsi="Times New Roman" w:cs="Times New Roman"/>
          <w:lang w:val="en-US"/>
        </w:rPr>
        <w:t xml:space="preserve"> </w:t>
      </w:r>
      <w:r w:rsidR="00ED45A7" w:rsidRPr="00C41C3C">
        <w:rPr>
          <w:rFonts w:ascii="Times New Roman" w:hAnsi="Times New Roman" w:cs="Times New Roman"/>
          <w:lang w:val="en-US"/>
        </w:rPr>
        <w:t>3</w:t>
      </w:r>
      <w:r w:rsidR="00FB5081" w:rsidRPr="00C41C3C">
        <w:rPr>
          <w:rFonts w:ascii="Times New Roman" w:hAnsi="Times New Roman" w:cs="Times New Roman"/>
          <w:lang w:val="en-US"/>
        </w:rPr>
        <w:t>C</w:t>
      </w:r>
      <w:r w:rsidRPr="00C41C3C">
        <w:rPr>
          <w:rFonts w:ascii="Times New Roman" w:hAnsi="Times New Roman" w:cs="Times New Roman"/>
          <w:lang w:val="en-US"/>
        </w:rPr>
        <w:t xml:space="preserve">). </w:t>
      </w:r>
    </w:p>
    <w:p w14:paraId="6090F583" w14:textId="08F3C157" w:rsidR="00DB6C50" w:rsidRPr="00C41C3C" w:rsidRDefault="002812C4" w:rsidP="00FE0642">
      <w:pPr>
        <w:pStyle w:val="NormalWeb"/>
        <w:jc w:val="center"/>
      </w:pPr>
      <w:r w:rsidRPr="00C41C3C">
        <w:rPr>
          <w:noProof/>
          <w14:ligatures w14:val="standardContextual"/>
        </w:rPr>
        <w:lastRenderedPageBreak/>
        <w:drawing>
          <wp:inline distT="0" distB="0" distL="0" distR="0" wp14:anchorId="309893FE" wp14:editId="68724AF7">
            <wp:extent cx="3291840" cy="2135124"/>
            <wp:effectExtent l="0" t="0" r="3810" b="0"/>
            <wp:docPr id="1925291685" name="Resi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5291685" name="Resim 1925291685"/>
                    <pic:cNvPicPr/>
                  </pic:nvPicPr>
                  <pic:blipFill>
                    <a:blip r:embed="rId16">
                      <a:extLst>
                        <a:ext uri="{28A0092B-C50C-407E-A947-70E740481C1C}">
                          <a14:useLocalDpi xmlns:a14="http://schemas.microsoft.com/office/drawing/2010/main" val="0"/>
                        </a:ext>
                      </a:extLst>
                    </a:blip>
                    <a:stretch>
                      <a:fillRect/>
                    </a:stretch>
                  </pic:blipFill>
                  <pic:spPr>
                    <a:xfrm>
                      <a:off x="0" y="0"/>
                      <a:ext cx="3291840" cy="2135124"/>
                    </a:xfrm>
                    <a:prstGeom prst="rect">
                      <a:avLst/>
                    </a:prstGeom>
                  </pic:spPr>
                </pic:pic>
              </a:graphicData>
            </a:graphic>
          </wp:inline>
        </w:drawing>
      </w:r>
      <w:r w:rsidRPr="00C41C3C">
        <w:rPr>
          <w:noProof/>
          <w14:ligatures w14:val="standardContextual"/>
        </w:rPr>
        <w:drawing>
          <wp:inline distT="0" distB="0" distL="0" distR="0" wp14:anchorId="0A4CE852" wp14:editId="7E4FEA2D">
            <wp:extent cx="2764817" cy="1549400"/>
            <wp:effectExtent l="0" t="0" r="0" b="0"/>
            <wp:docPr id="1345343560" name="Resi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5343560" name="Resim 1345343560"/>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773603" cy="1554324"/>
                    </a:xfrm>
                    <a:prstGeom prst="rect">
                      <a:avLst/>
                    </a:prstGeom>
                  </pic:spPr>
                </pic:pic>
              </a:graphicData>
            </a:graphic>
          </wp:inline>
        </w:drawing>
      </w:r>
      <w:r w:rsidRPr="00C41C3C">
        <w:rPr>
          <w:noProof/>
          <w14:ligatures w14:val="standardContextual"/>
        </w:rPr>
        <w:drawing>
          <wp:inline distT="0" distB="0" distL="0" distR="0" wp14:anchorId="5B5ABBCE" wp14:editId="201ADF97">
            <wp:extent cx="2776021" cy="1517650"/>
            <wp:effectExtent l="0" t="0" r="5715" b="6350"/>
            <wp:docPr id="18074342" name="Resi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74342" name="Resim 18074342"/>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778683" cy="1519106"/>
                    </a:xfrm>
                    <a:prstGeom prst="rect">
                      <a:avLst/>
                    </a:prstGeom>
                  </pic:spPr>
                </pic:pic>
              </a:graphicData>
            </a:graphic>
          </wp:inline>
        </w:drawing>
      </w:r>
    </w:p>
    <w:p w14:paraId="34279A07" w14:textId="0E85E1E5" w:rsidR="00DB6C50" w:rsidRPr="00C41C3C" w:rsidRDefault="00DB6C50" w:rsidP="00ED45A7">
      <w:pPr>
        <w:spacing w:after="0" w:line="360" w:lineRule="auto"/>
        <w:jc w:val="both"/>
        <w:rPr>
          <w:rFonts w:ascii="Times New Roman" w:hAnsi="Times New Roman" w:cs="Times New Roman"/>
          <w:lang w:val="en-US"/>
        </w:rPr>
      </w:pPr>
      <w:r w:rsidRPr="00C41C3C">
        <w:rPr>
          <w:rFonts w:ascii="Times New Roman" w:hAnsi="Times New Roman" w:cs="Times New Roman"/>
          <w:b/>
          <w:bCs/>
          <w:lang w:val="en-US"/>
        </w:rPr>
        <w:t>Fig</w:t>
      </w:r>
      <w:r w:rsidR="00FD73C4" w:rsidRPr="00C41C3C">
        <w:rPr>
          <w:rFonts w:ascii="Times New Roman" w:hAnsi="Times New Roman" w:cs="Times New Roman"/>
          <w:b/>
          <w:bCs/>
          <w:lang w:val="en-US"/>
        </w:rPr>
        <w:t>.</w:t>
      </w:r>
      <w:r w:rsidRPr="00C41C3C">
        <w:rPr>
          <w:rFonts w:ascii="Times New Roman" w:hAnsi="Times New Roman" w:cs="Times New Roman"/>
          <w:b/>
          <w:bCs/>
          <w:lang w:val="en-US"/>
        </w:rPr>
        <w:t xml:space="preserve"> </w:t>
      </w:r>
      <w:r w:rsidR="00ED45A7" w:rsidRPr="00C41C3C">
        <w:rPr>
          <w:rFonts w:ascii="Times New Roman" w:hAnsi="Times New Roman" w:cs="Times New Roman"/>
          <w:b/>
          <w:bCs/>
          <w:lang w:val="en-US"/>
        </w:rPr>
        <w:t>3</w:t>
      </w:r>
      <w:r w:rsidR="009F52BE" w:rsidRPr="00C41C3C">
        <w:rPr>
          <w:rFonts w:ascii="Times New Roman" w:hAnsi="Times New Roman" w:cs="Times New Roman"/>
          <w:b/>
          <w:bCs/>
          <w:lang w:val="en-US"/>
        </w:rPr>
        <w:t>.</w:t>
      </w:r>
      <w:r w:rsidRPr="00C41C3C">
        <w:rPr>
          <w:rFonts w:ascii="Times New Roman" w:hAnsi="Times New Roman" w:cs="Times New Roman"/>
          <w:lang w:val="en-US"/>
        </w:rPr>
        <w:t xml:space="preserve"> The wound healing assay results in DU-145 cells are presented. </w:t>
      </w:r>
      <w:r w:rsidR="00FB5081" w:rsidRPr="00C41C3C">
        <w:rPr>
          <w:rFonts w:ascii="Times New Roman" w:hAnsi="Times New Roman" w:cs="Times New Roman"/>
          <w:lang w:val="en-US"/>
        </w:rPr>
        <w:t>A</w:t>
      </w:r>
      <w:r w:rsidRPr="00C41C3C">
        <w:rPr>
          <w:rFonts w:ascii="Times New Roman" w:hAnsi="Times New Roman" w:cs="Times New Roman"/>
          <w:lang w:val="en-US"/>
        </w:rPr>
        <w:t xml:space="preserve">) Representative images of progression in wound areas plotted on monolayers of DU-145 cells transfected miR-375 mimic and inhibitor. </w:t>
      </w:r>
      <w:r w:rsidR="00FB5081" w:rsidRPr="00C41C3C">
        <w:rPr>
          <w:rFonts w:ascii="Times New Roman" w:hAnsi="Times New Roman" w:cs="Times New Roman"/>
          <w:lang w:val="en-US"/>
        </w:rPr>
        <w:t>B</w:t>
      </w:r>
      <w:r w:rsidRPr="00C41C3C">
        <w:rPr>
          <w:rFonts w:ascii="Times New Roman" w:hAnsi="Times New Roman" w:cs="Times New Roman"/>
          <w:lang w:val="en-US"/>
        </w:rPr>
        <w:t xml:space="preserve">) It shows a semi-quantitative analysis of wound closure in mimic-treated DU-145 cells. </w:t>
      </w:r>
      <w:r w:rsidR="00FB5081" w:rsidRPr="00C41C3C">
        <w:rPr>
          <w:rFonts w:ascii="Times New Roman" w:hAnsi="Times New Roman" w:cs="Times New Roman"/>
          <w:lang w:val="en-US"/>
        </w:rPr>
        <w:t>C</w:t>
      </w:r>
      <w:r w:rsidRPr="00C41C3C">
        <w:rPr>
          <w:rFonts w:ascii="Times New Roman" w:hAnsi="Times New Roman" w:cs="Times New Roman"/>
          <w:lang w:val="en-US"/>
        </w:rPr>
        <w:t xml:space="preserve">) It shows a semi-quantitative analysis of wound closure in inhibitor-treated DU-145 cells. The results were evaluated according to changes in wound width compared to mimic and inhibitor negative control. </w:t>
      </w:r>
      <w:r w:rsidRPr="00C41C3C">
        <w:rPr>
          <w:rFonts w:ascii="Times New Roman" w:hAnsi="Times New Roman" w:cs="Times New Roman"/>
          <w:color w:val="333333"/>
          <w:shd w:val="clear" w:color="auto" w:fill="FFFFFF"/>
          <w:lang w:val="en-US"/>
        </w:rPr>
        <w:t>Significance levels were set at the p&lt;0,05 using the student t-test</w:t>
      </w:r>
      <w:r w:rsidRPr="00C41C3C">
        <w:rPr>
          <w:rFonts w:ascii="Times New Roman" w:hAnsi="Times New Roman" w:cs="Times New Roman"/>
          <w:lang w:val="en-US"/>
        </w:rPr>
        <w:t>.</w:t>
      </w:r>
    </w:p>
    <w:p w14:paraId="6E4CC68C" w14:textId="18CF8EB4" w:rsidR="00DB6C50" w:rsidRPr="00C41C3C" w:rsidRDefault="00DB6C50" w:rsidP="00FE0642">
      <w:pPr>
        <w:pStyle w:val="ListeParagraf"/>
        <w:numPr>
          <w:ilvl w:val="1"/>
          <w:numId w:val="1"/>
        </w:numPr>
        <w:spacing w:after="0" w:line="360" w:lineRule="auto"/>
        <w:jc w:val="both"/>
        <w:rPr>
          <w:rFonts w:ascii="Times New Roman" w:hAnsi="Times New Roman" w:cs="Times New Roman"/>
          <w:b/>
          <w:bCs/>
          <w:lang w:val="en-US"/>
        </w:rPr>
      </w:pPr>
      <w:r w:rsidRPr="00C41C3C">
        <w:rPr>
          <w:rFonts w:ascii="Times New Roman" w:hAnsi="Times New Roman" w:cs="Times New Roman"/>
          <w:b/>
          <w:bCs/>
          <w:lang w:val="en-US"/>
        </w:rPr>
        <w:t xml:space="preserve">Effects of miR-375 on the mTOR </w:t>
      </w:r>
      <w:r w:rsidR="00E5242D" w:rsidRPr="00C41C3C">
        <w:rPr>
          <w:rFonts w:ascii="Times New Roman" w:hAnsi="Times New Roman" w:cs="Times New Roman"/>
          <w:b/>
          <w:bCs/>
          <w:lang w:val="en-US"/>
        </w:rPr>
        <w:t>signaling pathway</w:t>
      </w:r>
    </w:p>
    <w:p w14:paraId="1269D80E" w14:textId="63952240" w:rsidR="00DB6C50" w:rsidRPr="00C41C3C" w:rsidRDefault="00DB6C50" w:rsidP="00FE0642">
      <w:pPr>
        <w:spacing w:line="360" w:lineRule="auto"/>
        <w:ind w:firstLine="708"/>
        <w:jc w:val="both"/>
        <w:rPr>
          <w:rFonts w:ascii="Times New Roman" w:hAnsi="Times New Roman" w:cs="Times New Roman"/>
          <w:lang w:val="en-US"/>
        </w:rPr>
      </w:pPr>
      <w:r w:rsidRPr="00C41C3C">
        <w:rPr>
          <w:rFonts w:ascii="Times New Roman" w:hAnsi="Times New Roman" w:cs="Times New Roman"/>
          <w:lang w:val="en-US"/>
        </w:rPr>
        <w:t>This search sought to examine the changes in TSC1 identified as a predicted target by bioinformatic analyses and in PI3K-mTOR signaling by regulation of miR-375 expression. miRNA isolation was performed after transfection, and miR-375 expression levels in cells were analyzed. miR-375 expression levels were increased in mimic-treated cells and suppressed in inhibitor-treated cells (</w:t>
      </w:r>
      <w:r w:rsidR="001D0233" w:rsidRPr="00C41C3C">
        <w:rPr>
          <w:rFonts w:ascii="Times New Roman" w:hAnsi="Times New Roman" w:cs="Times New Roman"/>
          <w:lang w:val="en-US"/>
        </w:rPr>
        <w:t>Fig</w:t>
      </w:r>
      <w:r w:rsidR="00311976" w:rsidRPr="00C41C3C">
        <w:rPr>
          <w:rFonts w:ascii="Times New Roman" w:hAnsi="Times New Roman" w:cs="Times New Roman"/>
          <w:lang w:val="en-US"/>
        </w:rPr>
        <w:t>ure</w:t>
      </w:r>
      <w:r w:rsidR="001D0233" w:rsidRPr="00C41C3C">
        <w:rPr>
          <w:rFonts w:ascii="Times New Roman" w:hAnsi="Times New Roman" w:cs="Times New Roman"/>
          <w:lang w:val="en-US"/>
        </w:rPr>
        <w:t xml:space="preserve"> </w:t>
      </w:r>
      <w:r w:rsidR="00916FA9" w:rsidRPr="00C41C3C">
        <w:rPr>
          <w:rFonts w:ascii="Times New Roman" w:hAnsi="Times New Roman" w:cs="Times New Roman"/>
          <w:lang w:val="en-US"/>
        </w:rPr>
        <w:t>4</w:t>
      </w:r>
      <w:r w:rsidR="00FB5081" w:rsidRPr="00C41C3C">
        <w:rPr>
          <w:rFonts w:ascii="Times New Roman" w:hAnsi="Times New Roman" w:cs="Times New Roman"/>
          <w:lang w:val="en-US"/>
        </w:rPr>
        <w:t>A</w:t>
      </w:r>
      <w:r w:rsidR="007F0A91" w:rsidRPr="00C41C3C">
        <w:rPr>
          <w:rFonts w:ascii="Times New Roman" w:hAnsi="Times New Roman" w:cs="Times New Roman"/>
          <w:lang w:val="en-US"/>
        </w:rPr>
        <w:t xml:space="preserve"> -</w:t>
      </w:r>
      <w:r w:rsidR="00916FA9" w:rsidRPr="00C41C3C">
        <w:rPr>
          <w:rFonts w:ascii="Times New Roman" w:hAnsi="Times New Roman" w:cs="Times New Roman"/>
          <w:lang w:val="en-US"/>
        </w:rPr>
        <w:t xml:space="preserve"> 4</w:t>
      </w:r>
      <w:r w:rsidR="00FB5081" w:rsidRPr="00C41C3C">
        <w:rPr>
          <w:rFonts w:ascii="Times New Roman" w:hAnsi="Times New Roman" w:cs="Times New Roman"/>
          <w:lang w:val="en-US"/>
        </w:rPr>
        <w:t>D</w:t>
      </w:r>
      <w:r w:rsidRPr="00C41C3C">
        <w:rPr>
          <w:rFonts w:ascii="Times New Roman" w:hAnsi="Times New Roman" w:cs="Times New Roman"/>
          <w:lang w:val="en-US"/>
        </w:rPr>
        <w:t xml:space="preserve">). </w:t>
      </w:r>
    </w:p>
    <w:p w14:paraId="5E8DBFBE" w14:textId="225FFA97" w:rsidR="00543D78" w:rsidRPr="00C41C3C" w:rsidRDefault="003A7CEE" w:rsidP="00FE0642">
      <w:pPr>
        <w:pStyle w:val="NormalWeb"/>
        <w:jc w:val="center"/>
      </w:pPr>
      <w:r w:rsidRPr="00C41C3C">
        <w:rPr>
          <w:noProof/>
          <w14:ligatures w14:val="standardContextual"/>
        </w:rPr>
        <w:lastRenderedPageBreak/>
        <w:drawing>
          <wp:inline distT="0" distB="0" distL="0" distR="0" wp14:anchorId="0B230C94" wp14:editId="40F23175">
            <wp:extent cx="1260000" cy="2160000"/>
            <wp:effectExtent l="0" t="0" r="0" b="0"/>
            <wp:docPr id="754023642" name="Resim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54023642" name="Resim 754023642"/>
                    <pic:cNvPicPr preferRelativeResize="0"/>
                  </pic:nvPicPr>
                  <pic:blipFill>
                    <a:blip r:embed="rId19" cstate="print">
                      <a:extLst>
                        <a:ext uri="{28A0092B-C50C-407E-A947-70E740481C1C}">
                          <a14:useLocalDpi xmlns:a14="http://schemas.microsoft.com/office/drawing/2010/main" val="0"/>
                        </a:ext>
                      </a:extLst>
                    </a:blip>
                    <a:stretch>
                      <a:fillRect/>
                    </a:stretch>
                  </pic:blipFill>
                  <pic:spPr>
                    <a:xfrm>
                      <a:off x="0" y="0"/>
                      <a:ext cx="1260000" cy="2160000"/>
                    </a:xfrm>
                    <a:prstGeom prst="rect">
                      <a:avLst/>
                    </a:prstGeom>
                  </pic:spPr>
                </pic:pic>
              </a:graphicData>
            </a:graphic>
          </wp:inline>
        </w:drawing>
      </w:r>
      <w:r w:rsidR="00FB5081" w:rsidRPr="00C41C3C">
        <w:rPr>
          <w:noProof/>
          <w14:ligatures w14:val="standardContextual"/>
        </w:rPr>
        <w:drawing>
          <wp:inline distT="0" distB="0" distL="0" distR="0" wp14:anchorId="3809B61B" wp14:editId="474BC5DB">
            <wp:extent cx="1260000" cy="2160000"/>
            <wp:effectExtent l="0" t="0" r="0" b="0"/>
            <wp:docPr id="1591700494" name="Resim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91700494" name="Resim 1591700494"/>
                    <pic:cNvPicPr preferRelativeResize="0"/>
                  </pic:nvPicPr>
                  <pic:blipFill>
                    <a:blip r:embed="rId20" cstate="print">
                      <a:extLst>
                        <a:ext uri="{28A0092B-C50C-407E-A947-70E740481C1C}">
                          <a14:useLocalDpi xmlns:a14="http://schemas.microsoft.com/office/drawing/2010/main" val="0"/>
                        </a:ext>
                      </a:extLst>
                    </a:blip>
                    <a:stretch>
                      <a:fillRect/>
                    </a:stretch>
                  </pic:blipFill>
                  <pic:spPr>
                    <a:xfrm>
                      <a:off x="0" y="0"/>
                      <a:ext cx="1260000" cy="2160000"/>
                    </a:xfrm>
                    <a:prstGeom prst="rect">
                      <a:avLst/>
                    </a:prstGeom>
                  </pic:spPr>
                </pic:pic>
              </a:graphicData>
            </a:graphic>
          </wp:inline>
        </w:drawing>
      </w:r>
      <w:r w:rsidRPr="00C41C3C">
        <w:rPr>
          <w:noProof/>
          <w14:ligatures w14:val="standardContextual"/>
        </w:rPr>
        <w:drawing>
          <wp:inline distT="0" distB="0" distL="0" distR="0" wp14:anchorId="59F1C212" wp14:editId="506B814A">
            <wp:extent cx="1260000" cy="2160000"/>
            <wp:effectExtent l="0" t="0" r="0" b="0"/>
            <wp:docPr id="716384640" name="Resim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16384640" name="Resim 716384640"/>
                    <pic:cNvPicPr preferRelativeResize="0"/>
                  </pic:nvPicPr>
                  <pic:blipFill>
                    <a:blip r:embed="rId21" cstate="print">
                      <a:extLst>
                        <a:ext uri="{28A0092B-C50C-407E-A947-70E740481C1C}">
                          <a14:useLocalDpi xmlns:a14="http://schemas.microsoft.com/office/drawing/2010/main" val="0"/>
                        </a:ext>
                      </a:extLst>
                    </a:blip>
                    <a:stretch>
                      <a:fillRect/>
                    </a:stretch>
                  </pic:blipFill>
                  <pic:spPr>
                    <a:xfrm>
                      <a:off x="0" y="0"/>
                      <a:ext cx="1260000" cy="2160000"/>
                    </a:xfrm>
                    <a:prstGeom prst="rect">
                      <a:avLst/>
                    </a:prstGeom>
                  </pic:spPr>
                </pic:pic>
              </a:graphicData>
            </a:graphic>
          </wp:inline>
        </w:drawing>
      </w:r>
      <w:r w:rsidRPr="00C41C3C">
        <w:rPr>
          <w:noProof/>
          <w14:ligatures w14:val="standardContextual"/>
        </w:rPr>
        <w:drawing>
          <wp:inline distT="0" distB="0" distL="0" distR="0" wp14:anchorId="571D3757" wp14:editId="4BDF4BCB">
            <wp:extent cx="1260000" cy="2160000"/>
            <wp:effectExtent l="0" t="0" r="0" b="0"/>
            <wp:docPr id="481110276" name="Resim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81110276" name="Resim 481110276"/>
                    <pic:cNvPicPr preferRelativeResize="0"/>
                  </pic:nvPicPr>
                  <pic:blipFill>
                    <a:blip r:embed="rId22" cstate="print">
                      <a:extLst>
                        <a:ext uri="{28A0092B-C50C-407E-A947-70E740481C1C}">
                          <a14:useLocalDpi xmlns:a14="http://schemas.microsoft.com/office/drawing/2010/main" val="0"/>
                        </a:ext>
                      </a:extLst>
                    </a:blip>
                    <a:stretch>
                      <a:fillRect/>
                    </a:stretch>
                  </pic:blipFill>
                  <pic:spPr>
                    <a:xfrm>
                      <a:off x="0" y="0"/>
                      <a:ext cx="1260000" cy="2160000"/>
                    </a:xfrm>
                    <a:prstGeom prst="rect">
                      <a:avLst/>
                    </a:prstGeom>
                  </pic:spPr>
                </pic:pic>
              </a:graphicData>
            </a:graphic>
          </wp:inline>
        </w:drawing>
      </w:r>
    </w:p>
    <w:p w14:paraId="04E7EBD6" w14:textId="28ECAFF9" w:rsidR="00FF17A7" w:rsidRPr="00C41C3C" w:rsidRDefault="00FF17A7" w:rsidP="00916FA9">
      <w:pPr>
        <w:spacing w:after="0" w:line="360" w:lineRule="auto"/>
        <w:ind w:firstLine="708"/>
        <w:jc w:val="both"/>
        <w:rPr>
          <w:rFonts w:ascii="Times New Roman" w:hAnsi="Times New Roman" w:cs="Times New Roman"/>
          <w:lang w:val="en-US"/>
        </w:rPr>
      </w:pPr>
      <w:r w:rsidRPr="00C41C3C">
        <w:rPr>
          <w:rFonts w:ascii="Times New Roman" w:hAnsi="Times New Roman" w:cs="Times New Roman"/>
          <w:b/>
          <w:bCs/>
          <w:lang w:val="en-US"/>
        </w:rPr>
        <w:t>Fig</w:t>
      </w:r>
      <w:r w:rsidR="00F61B04" w:rsidRPr="00C41C3C">
        <w:rPr>
          <w:rFonts w:ascii="Times New Roman" w:hAnsi="Times New Roman" w:cs="Times New Roman"/>
          <w:b/>
          <w:bCs/>
          <w:lang w:val="en-US"/>
        </w:rPr>
        <w:t>.</w:t>
      </w:r>
      <w:r w:rsidRPr="00C41C3C">
        <w:rPr>
          <w:rFonts w:ascii="Times New Roman" w:hAnsi="Times New Roman" w:cs="Times New Roman"/>
          <w:b/>
          <w:bCs/>
          <w:lang w:val="en-US"/>
        </w:rPr>
        <w:t xml:space="preserve"> </w:t>
      </w:r>
      <w:r w:rsidR="00916FA9" w:rsidRPr="00C41C3C">
        <w:rPr>
          <w:rFonts w:ascii="Times New Roman" w:hAnsi="Times New Roman" w:cs="Times New Roman"/>
          <w:b/>
          <w:bCs/>
          <w:lang w:val="en-US"/>
        </w:rPr>
        <w:t>4</w:t>
      </w:r>
      <w:r w:rsidR="009F52BE" w:rsidRPr="00C41C3C">
        <w:rPr>
          <w:rFonts w:ascii="Times New Roman" w:hAnsi="Times New Roman" w:cs="Times New Roman"/>
          <w:b/>
          <w:bCs/>
          <w:lang w:val="en-US"/>
        </w:rPr>
        <w:t>.</w:t>
      </w:r>
      <w:r w:rsidRPr="00C41C3C">
        <w:rPr>
          <w:rFonts w:ascii="Times New Roman" w:hAnsi="Times New Roman" w:cs="Times New Roman"/>
          <w:b/>
          <w:bCs/>
          <w:lang w:val="en-US"/>
        </w:rPr>
        <w:t xml:space="preserve"> </w:t>
      </w:r>
      <w:r w:rsidR="001D0233" w:rsidRPr="00C41C3C">
        <w:rPr>
          <w:rFonts w:ascii="Times New Roman" w:hAnsi="Times New Roman" w:cs="Times New Roman"/>
          <w:lang w:val="en-US"/>
        </w:rPr>
        <w:t xml:space="preserve">miRNA expression results of mimic- and inhibitor-treated cells </w:t>
      </w:r>
      <w:proofErr w:type="spellStart"/>
      <w:r w:rsidR="001D0233" w:rsidRPr="00C41C3C">
        <w:rPr>
          <w:rFonts w:ascii="Times New Roman" w:hAnsi="Times New Roman" w:cs="Times New Roman"/>
          <w:lang w:val="en-US"/>
        </w:rPr>
        <w:t>analysed</w:t>
      </w:r>
      <w:proofErr w:type="spellEnd"/>
      <w:r w:rsidR="001D0233" w:rsidRPr="00C41C3C">
        <w:rPr>
          <w:rFonts w:ascii="Times New Roman" w:hAnsi="Times New Roman" w:cs="Times New Roman"/>
          <w:lang w:val="en-US"/>
        </w:rPr>
        <w:t xml:space="preserve"> using </w:t>
      </w:r>
      <w:proofErr w:type="spellStart"/>
      <w:r w:rsidR="001D0233" w:rsidRPr="00C41C3C">
        <w:rPr>
          <w:rFonts w:ascii="Times New Roman" w:hAnsi="Times New Roman" w:cs="Times New Roman"/>
          <w:lang w:val="en-US"/>
        </w:rPr>
        <w:t>qRT</w:t>
      </w:r>
      <w:proofErr w:type="spellEnd"/>
      <w:r w:rsidR="001D0233" w:rsidRPr="00C41C3C">
        <w:rPr>
          <w:rFonts w:ascii="Times New Roman" w:hAnsi="Times New Roman" w:cs="Times New Roman"/>
          <w:lang w:val="en-US"/>
        </w:rPr>
        <w:t xml:space="preserve">-PCR. Plotted display of relative </w:t>
      </w:r>
      <w:r w:rsidR="00D73BF7" w:rsidRPr="00C41C3C">
        <w:rPr>
          <w:rFonts w:ascii="Times New Roman" w:hAnsi="Times New Roman" w:cs="Times New Roman"/>
          <w:lang w:val="en-US"/>
        </w:rPr>
        <w:t xml:space="preserve">expression levels in the </w:t>
      </w:r>
      <w:r w:rsidR="00347EC1" w:rsidRPr="00C41C3C">
        <w:rPr>
          <w:rFonts w:ascii="Times New Roman" w:hAnsi="Times New Roman" w:cs="Times New Roman"/>
          <w:lang w:val="en-US"/>
        </w:rPr>
        <w:t>A</w:t>
      </w:r>
      <w:r w:rsidR="001D0233" w:rsidRPr="00C41C3C">
        <w:rPr>
          <w:rFonts w:ascii="Times New Roman" w:hAnsi="Times New Roman" w:cs="Times New Roman"/>
          <w:lang w:val="en-US"/>
        </w:rPr>
        <w:t xml:space="preserve">) </w:t>
      </w:r>
      <w:r w:rsidR="00D73BF7" w:rsidRPr="00C41C3C">
        <w:rPr>
          <w:rFonts w:ascii="Times New Roman" w:hAnsi="Times New Roman" w:cs="Times New Roman"/>
          <w:lang w:val="en-US"/>
        </w:rPr>
        <w:t>RWPE-1 cells</w:t>
      </w:r>
      <w:r w:rsidR="001D0233" w:rsidRPr="00C41C3C">
        <w:rPr>
          <w:rFonts w:ascii="Times New Roman" w:hAnsi="Times New Roman" w:cs="Times New Roman"/>
          <w:lang w:val="en-US"/>
        </w:rPr>
        <w:t xml:space="preserve"> </w:t>
      </w:r>
      <w:r w:rsidR="00347EC1" w:rsidRPr="00C41C3C">
        <w:rPr>
          <w:rFonts w:ascii="Times New Roman" w:hAnsi="Times New Roman" w:cs="Times New Roman"/>
          <w:lang w:val="en-US"/>
        </w:rPr>
        <w:t>B</w:t>
      </w:r>
      <w:r w:rsidR="001D0233" w:rsidRPr="00C41C3C">
        <w:rPr>
          <w:rFonts w:ascii="Times New Roman" w:hAnsi="Times New Roman" w:cs="Times New Roman"/>
          <w:lang w:val="en-US"/>
        </w:rPr>
        <w:t xml:space="preserve">) </w:t>
      </w:r>
      <w:r w:rsidR="00B7070C" w:rsidRPr="00C41C3C">
        <w:rPr>
          <w:rFonts w:ascii="Times New Roman" w:hAnsi="Times New Roman" w:cs="Times New Roman"/>
          <w:lang w:val="en-US"/>
        </w:rPr>
        <w:t xml:space="preserve">LNCaP cells </w:t>
      </w:r>
      <w:r w:rsidR="00347EC1" w:rsidRPr="00C41C3C">
        <w:rPr>
          <w:rFonts w:ascii="Times New Roman" w:hAnsi="Times New Roman" w:cs="Times New Roman"/>
          <w:lang w:val="en-US"/>
        </w:rPr>
        <w:t>C</w:t>
      </w:r>
      <w:r w:rsidR="001D0233" w:rsidRPr="00C41C3C">
        <w:rPr>
          <w:rFonts w:ascii="Times New Roman" w:hAnsi="Times New Roman" w:cs="Times New Roman"/>
          <w:lang w:val="en-US"/>
        </w:rPr>
        <w:t xml:space="preserve">) </w:t>
      </w:r>
      <w:r w:rsidR="00D73BF7" w:rsidRPr="00C41C3C">
        <w:rPr>
          <w:rFonts w:ascii="Times New Roman" w:hAnsi="Times New Roman" w:cs="Times New Roman"/>
          <w:lang w:val="en-US"/>
        </w:rPr>
        <w:t>PC-3 cells</w:t>
      </w:r>
      <w:r w:rsidR="001D0233" w:rsidRPr="00C41C3C">
        <w:rPr>
          <w:rFonts w:ascii="Times New Roman" w:hAnsi="Times New Roman" w:cs="Times New Roman"/>
          <w:lang w:val="en-US"/>
        </w:rPr>
        <w:t xml:space="preserve"> </w:t>
      </w:r>
      <w:r w:rsidR="00347EC1" w:rsidRPr="00C41C3C">
        <w:rPr>
          <w:rFonts w:ascii="Times New Roman" w:hAnsi="Times New Roman" w:cs="Times New Roman"/>
          <w:lang w:val="en-US"/>
        </w:rPr>
        <w:t>D</w:t>
      </w:r>
      <w:r w:rsidR="001D0233" w:rsidRPr="00C41C3C">
        <w:rPr>
          <w:rFonts w:ascii="Times New Roman" w:hAnsi="Times New Roman" w:cs="Times New Roman"/>
          <w:lang w:val="en-US"/>
        </w:rPr>
        <w:t>)</w:t>
      </w:r>
      <w:r w:rsidR="00B7070C" w:rsidRPr="00C41C3C">
        <w:rPr>
          <w:rFonts w:ascii="Times New Roman" w:hAnsi="Times New Roman" w:cs="Times New Roman"/>
          <w:lang w:val="en-US"/>
        </w:rPr>
        <w:t xml:space="preserve"> DU-145 cells.</w:t>
      </w:r>
      <w:r w:rsidR="00D73BF7" w:rsidRPr="00C41C3C">
        <w:rPr>
          <w:rFonts w:ascii="Times New Roman" w:hAnsi="Times New Roman" w:cs="Times New Roman"/>
          <w:lang w:val="en-US"/>
        </w:rPr>
        <w:t xml:space="preserve"> </w:t>
      </w:r>
      <w:r w:rsidR="001D0233" w:rsidRPr="00C41C3C">
        <w:rPr>
          <w:rFonts w:ascii="Times New Roman" w:hAnsi="Times New Roman" w:cs="Times New Roman"/>
          <w:lang w:val="en-US"/>
        </w:rPr>
        <w:t>The results are shown as the mean ± SE. from three representative independent experiments. *P&lt;0.05, **P&lt;0.01, ***P&lt;0.001, ****P&lt;0,0001 compared with the negative control.</w:t>
      </w:r>
    </w:p>
    <w:p w14:paraId="3BBF40FA" w14:textId="5B1226C2" w:rsidR="002F358E" w:rsidRPr="00C41C3C" w:rsidRDefault="002F358E" w:rsidP="00FE0642">
      <w:pPr>
        <w:spacing w:after="0" w:line="360" w:lineRule="auto"/>
        <w:ind w:firstLine="284"/>
        <w:jc w:val="both"/>
        <w:rPr>
          <w:rFonts w:ascii="Times New Roman" w:hAnsi="Times New Roman" w:cs="Times New Roman"/>
          <w:lang w:val="en-US"/>
        </w:rPr>
      </w:pPr>
      <w:r w:rsidRPr="00C41C3C">
        <w:rPr>
          <w:rFonts w:ascii="Times New Roman" w:hAnsi="Times New Roman" w:cs="Times New Roman"/>
          <w:lang w:val="en-US"/>
        </w:rPr>
        <w:t>Then, mRNA was isolated from RWPE-1, LNCaP, PC-3, and DU-145 cells, and TSC1, RHEB, MTOR, and PIK3CA expression levels were analyzed. In mimic-treated cells, TSC1 expression level was suppressed in RWPE-1 and PC-3 cells (p&lt;0.05, p&lt;0.01, respectively), while it was increased in LNCaP and DU-145 cells (p&lt;0.01, p&lt;0.01, respectively). In inhibitor-treated cells, TSC1 expression level heightened in RWPE-1 cells (P&lt;0.05) and diminished in PC-3 cells (p&lt;0.01). No significant change occurred in LNCaP and DU-145 cells (Figure 5</w:t>
      </w:r>
      <w:r w:rsidR="00347EC1" w:rsidRPr="00C41C3C">
        <w:rPr>
          <w:rFonts w:ascii="Times New Roman" w:hAnsi="Times New Roman" w:cs="Times New Roman"/>
          <w:lang w:val="en-US"/>
        </w:rPr>
        <w:t>A</w:t>
      </w:r>
      <w:r w:rsidRPr="00C41C3C">
        <w:rPr>
          <w:rFonts w:ascii="Times New Roman" w:hAnsi="Times New Roman" w:cs="Times New Roman"/>
          <w:lang w:val="en-US"/>
        </w:rPr>
        <w:t xml:space="preserve">). </w:t>
      </w:r>
    </w:p>
    <w:p w14:paraId="019259D8" w14:textId="772D3E9E" w:rsidR="00DB6C50" w:rsidRPr="00C41C3C" w:rsidRDefault="00DB6C50" w:rsidP="00FE0642">
      <w:pPr>
        <w:spacing w:after="0" w:line="360" w:lineRule="auto"/>
        <w:ind w:firstLine="284"/>
        <w:jc w:val="both"/>
        <w:rPr>
          <w:rFonts w:ascii="Times New Roman" w:hAnsi="Times New Roman" w:cs="Times New Roman"/>
          <w:lang w:val="en-US"/>
        </w:rPr>
      </w:pPr>
      <w:r w:rsidRPr="00C41C3C">
        <w:rPr>
          <w:rFonts w:ascii="Times New Roman" w:hAnsi="Times New Roman" w:cs="Times New Roman"/>
          <w:lang w:val="en-US"/>
        </w:rPr>
        <w:t>There was a decrease in RWPE-1 cells (p&lt;0.0001) and an increase in PC-3 cells (p&lt;0.05) when RHEB expression was examined in mimic-treated cells. In the LNCaP and DU-145 cells, there was no significant change. In inhibitor-treated cells, there was a decrease only in LNCaP cells (p&lt;0.05), while no significant expression distinctness was regarded in other cells (Fig</w:t>
      </w:r>
      <w:r w:rsidR="00A56AB1" w:rsidRPr="00C41C3C">
        <w:rPr>
          <w:rFonts w:ascii="Times New Roman" w:hAnsi="Times New Roman" w:cs="Times New Roman"/>
          <w:lang w:val="en-US"/>
        </w:rPr>
        <w:t>ure</w:t>
      </w:r>
      <w:r w:rsidRPr="00C41C3C">
        <w:rPr>
          <w:rFonts w:ascii="Times New Roman" w:hAnsi="Times New Roman" w:cs="Times New Roman"/>
          <w:lang w:val="en-US"/>
        </w:rPr>
        <w:t xml:space="preserve"> </w:t>
      </w:r>
      <w:r w:rsidR="00687743" w:rsidRPr="00C41C3C">
        <w:rPr>
          <w:rFonts w:ascii="Times New Roman" w:hAnsi="Times New Roman" w:cs="Times New Roman"/>
          <w:lang w:val="en-US"/>
        </w:rPr>
        <w:t>5</w:t>
      </w:r>
      <w:r w:rsidR="00347EC1" w:rsidRPr="00C41C3C">
        <w:rPr>
          <w:rFonts w:ascii="Times New Roman" w:hAnsi="Times New Roman" w:cs="Times New Roman"/>
          <w:lang w:val="en-US"/>
        </w:rPr>
        <w:t>B</w:t>
      </w:r>
      <w:r w:rsidRPr="00C41C3C">
        <w:rPr>
          <w:rFonts w:ascii="Times New Roman" w:hAnsi="Times New Roman" w:cs="Times New Roman"/>
          <w:lang w:val="en-US"/>
        </w:rPr>
        <w:t>).</w:t>
      </w:r>
    </w:p>
    <w:p w14:paraId="668D7541" w14:textId="20CA36CD" w:rsidR="00DB6C50" w:rsidRPr="00C41C3C" w:rsidRDefault="00DB6C50" w:rsidP="00FE0642">
      <w:pPr>
        <w:spacing w:after="0" w:line="360" w:lineRule="auto"/>
        <w:ind w:firstLine="284"/>
        <w:jc w:val="both"/>
        <w:rPr>
          <w:rFonts w:ascii="Times New Roman" w:hAnsi="Times New Roman" w:cs="Times New Roman"/>
          <w:lang w:val="en-US"/>
        </w:rPr>
      </w:pPr>
      <w:r w:rsidRPr="00C41C3C">
        <w:rPr>
          <w:rFonts w:ascii="Times New Roman" w:hAnsi="Times New Roman" w:cs="Times New Roman"/>
          <w:lang w:val="en-US"/>
        </w:rPr>
        <w:t>mTOR expression levels were increased in LNCaP cells (p&lt;0.05) and decreased in RWPE-1, PC-3 and DU-145 cells treated with mimic (p&lt;0.01, p&lt;0.0001, p&lt;0.01, respectively). In inhibitor-treated cells, mTOR expression levels increased in RWPE-1 cells (p&lt;0.0001) and decreased in LNCaP and PC-3 cells (p&lt;0.05). No change was observed in DU-145 cells (Fig</w:t>
      </w:r>
      <w:r w:rsidR="00A56AB1" w:rsidRPr="00C41C3C">
        <w:rPr>
          <w:rFonts w:ascii="Times New Roman" w:hAnsi="Times New Roman" w:cs="Times New Roman"/>
          <w:lang w:val="en-US"/>
        </w:rPr>
        <w:t>ure</w:t>
      </w:r>
      <w:r w:rsidRPr="00C41C3C">
        <w:rPr>
          <w:rFonts w:ascii="Times New Roman" w:hAnsi="Times New Roman" w:cs="Times New Roman"/>
          <w:lang w:val="en-US"/>
        </w:rPr>
        <w:t xml:space="preserve"> </w:t>
      </w:r>
      <w:r w:rsidR="00687743" w:rsidRPr="00C41C3C">
        <w:rPr>
          <w:rFonts w:ascii="Times New Roman" w:hAnsi="Times New Roman" w:cs="Times New Roman"/>
          <w:lang w:val="en-US"/>
        </w:rPr>
        <w:t>5</w:t>
      </w:r>
      <w:r w:rsidR="00347EC1" w:rsidRPr="00C41C3C">
        <w:rPr>
          <w:rFonts w:ascii="Times New Roman" w:hAnsi="Times New Roman" w:cs="Times New Roman"/>
          <w:lang w:val="en-US"/>
        </w:rPr>
        <w:t>C</w:t>
      </w:r>
      <w:r w:rsidRPr="00C41C3C">
        <w:rPr>
          <w:rFonts w:ascii="Times New Roman" w:hAnsi="Times New Roman" w:cs="Times New Roman"/>
          <w:lang w:val="en-US"/>
        </w:rPr>
        <w:t>).</w:t>
      </w:r>
    </w:p>
    <w:p w14:paraId="4F5A6829" w14:textId="3FFF8F7E" w:rsidR="001E351D" w:rsidRPr="00C41C3C" w:rsidRDefault="00DB6C50" w:rsidP="00FE0642">
      <w:pPr>
        <w:spacing w:line="360" w:lineRule="auto"/>
        <w:ind w:firstLine="284"/>
        <w:jc w:val="both"/>
        <w:rPr>
          <w:rFonts w:ascii="Times New Roman" w:hAnsi="Times New Roman" w:cs="Times New Roman"/>
          <w:lang w:val="en-US"/>
        </w:rPr>
      </w:pPr>
      <w:r w:rsidRPr="00C41C3C">
        <w:rPr>
          <w:rFonts w:ascii="Times New Roman" w:hAnsi="Times New Roman" w:cs="Times New Roman"/>
          <w:lang w:val="en-US"/>
        </w:rPr>
        <w:t>PIK3CA expression levels were observed to increase in mimic-treated RWPE-1, LNCaP, and DU-145 cells (p&lt;0.05, P&lt;0.05, p&lt;0.01, respectively), except PC-3 cells. While the expression level decreased in RWPE-1 and LNCaP cells treated with inhibitors (p&lt;0.0001, p&lt;0.05, respectively), no change was observed in PC-3 and DU-145 cells (Fig</w:t>
      </w:r>
      <w:r w:rsidR="00A56AB1" w:rsidRPr="00C41C3C">
        <w:rPr>
          <w:rFonts w:ascii="Times New Roman" w:hAnsi="Times New Roman" w:cs="Times New Roman"/>
          <w:lang w:val="en-US"/>
        </w:rPr>
        <w:t>ure</w:t>
      </w:r>
      <w:r w:rsidRPr="00C41C3C">
        <w:rPr>
          <w:rFonts w:ascii="Times New Roman" w:hAnsi="Times New Roman" w:cs="Times New Roman"/>
          <w:lang w:val="en-US"/>
        </w:rPr>
        <w:t xml:space="preserve"> </w:t>
      </w:r>
      <w:r w:rsidR="00687743" w:rsidRPr="00C41C3C">
        <w:rPr>
          <w:rFonts w:ascii="Times New Roman" w:hAnsi="Times New Roman" w:cs="Times New Roman"/>
          <w:lang w:val="en-US"/>
        </w:rPr>
        <w:t>5</w:t>
      </w:r>
      <w:r w:rsidR="00347EC1" w:rsidRPr="00C41C3C">
        <w:rPr>
          <w:rFonts w:ascii="Times New Roman" w:hAnsi="Times New Roman" w:cs="Times New Roman"/>
          <w:lang w:val="en-US"/>
        </w:rPr>
        <w:t>D</w:t>
      </w:r>
      <w:r w:rsidRPr="00C41C3C">
        <w:rPr>
          <w:rFonts w:ascii="Times New Roman" w:hAnsi="Times New Roman" w:cs="Times New Roman"/>
          <w:lang w:val="en-US"/>
        </w:rPr>
        <w:t>).</w:t>
      </w:r>
    </w:p>
    <w:p w14:paraId="0A934219" w14:textId="5D386EFF" w:rsidR="00C8109A" w:rsidRPr="00C41C3C" w:rsidRDefault="0087687D" w:rsidP="0087687D">
      <w:pPr>
        <w:spacing w:line="360" w:lineRule="auto"/>
        <w:jc w:val="center"/>
        <w:rPr>
          <w:rFonts w:ascii="Times New Roman" w:hAnsi="Times New Roman" w:cs="Times New Roman"/>
          <w:b/>
          <w:bCs/>
          <w:lang w:val="en-US"/>
        </w:rPr>
      </w:pPr>
      <w:r w:rsidRPr="00C41C3C">
        <w:rPr>
          <w:rFonts w:ascii="Times New Roman" w:hAnsi="Times New Roman" w:cs="Times New Roman"/>
          <w:b/>
          <w:bCs/>
          <w:noProof/>
          <w:lang w:val="en-US"/>
        </w:rPr>
        <w:lastRenderedPageBreak/>
        <w:drawing>
          <wp:inline distT="0" distB="0" distL="0" distR="0" wp14:anchorId="540C402E" wp14:editId="7507061D">
            <wp:extent cx="2160000" cy="1440000"/>
            <wp:effectExtent l="0" t="0" r="0" b="8255"/>
            <wp:docPr id="1582886211" name="Resim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82886211" name="Resim 1582886211"/>
                    <pic:cNvPicPr preferRelativeResize="0"/>
                  </pic:nvPicPr>
                  <pic:blipFill>
                    <a:blip r:embed="rId23" cstate="print">
                      <a:extLst>
                        <a:ext uri="{28A0092B-C50C-407E-A947-70E740481C1C}">
                          <a14:useLocalDpi xmlns:a14="http://schemas.microsoft.com/office/drawing/2010/main" val="0"/>
                        </a:ext>
                      </a:extLst>
                    </a:blip>
                    <a:stretch>
                      <a:fillRect/>
                    </a:stretch>
                  </pic:blipFill>
                  <pic:spPr>
                    <a:xfrm>
                      <a:off x="0" y="0"/>
                      <a:ext cx="2160000" cy="1440000"/>
                    </a:xfrm>
                    <a:prstGeom prst="rect">
                      <a:avLst/>
                    </a:prstGeom>
                  </pic:spPr>
                </pic:pic>
              </a:graphicData>
            </a:graphic>
          </wp:inline>
        </w:drawing>
      </w:r>
      <w:r w:rsidRPr="00C41C3C">
        <w:rPr>
          <w:rFonts w:ascii="Times New Roman" w:hAnsi="Times New Roman" w:cs="Times New Roman"/>
          <w:b/>
          <w:bCs/>
          <w:noProof/>
          <w:lang w:val="en-US"/>
        </w:rPr>
        <w:drawing>
          <wp:inline distT="0" distB="0" distL="0" distR="0" wp14:anchorId="3E3D1906" wp14:editId="0110DF52">
            <wp:extent cx="2160000" cy="1440000"/>
            <wp:effectExtent l="0" t="0" r="0" b="8255"/>
            <wp:docPr id="761399999" name="Resim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61399999" name="Resim 761399999"/>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160000" cy="1440000"/>
                    </a:xfrm>
                    <a:prstGeom prst="rect">
                      <a:avLst/>
                    </a:prstGeom>
                  </pic:spPr>
                </pic:pic>
              </a:graphicData>
            </a:graphic>
          </wp:inline>
        </w:drawing>
      </w:r>
      <w:r w:rsidRPr="00C41C3C">
        <w:rPr>
          <w:rFonts w:ascii="Times New Roman" w:hAnsi="Times New Roman" w:cs="Times New Roman"/>
          <w:b/>
          <w:bCs/>
          <w:noProof/>
          <w:lang w:val="en-US"/>
        </w:rPr>
        <w:drawing>
          <wp:inline distT="0" distB="0" distL="0" distR="0" wp14:anchorId="590704FA" wp14:editId="6673BC6F">
            <wp:extent cx="2160000" cy="1440000"/>
            <wp:effectExtent l="0" t="0" r="0" b="8255"/>
            <wp:docPr id="1031211284" name="Resim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31211284" name="Resim 1031211284"/>
                    <pic:cNvPicPr preferRelativeResize="0"/>
                  </pic:nvPicPr>
                  <pic:blipFill>
                    <a:blip r:embed="rId25" cstate="print">
                      <a:extLst>
                        <a:ext uri="{28A0092B-C50C-407E-A947-70E740481C1C}">
                          <a14:useLocalDpi xmlns:a14="http://schemas.microsoft.com/office/drawing/2010/main" val="0"/>
                        </a:ext>
                      </a:extLst>
                    </a:blip>
                    <a:stretch>
                      <a:fillRect/>
                    </a:stretch>
                  </pic:blipFill>
                  <pic:spPr>
                    <a:xfrm>
                      <a:off x="0" y="0"/>
                      <a:ext cx="2160000" cy="1440000"/>
                    </a:xfrm>
                    <a:prstGeom prst="rect">
                      <a:avLst/>
                    </a:prstGeom>
                  </pic:spPr>
                </pic:pic>
              </a:graphicData>
            </a:graphic>
          </wp:inline>
        </w:drawing>
      </w:r>
      <w:r w:rsidR="00347EC1" w:rsidRPr="00C41C3C">
        <w:rPr>
          <w:rFonts w:ascii="Times New Roman" w:hAnsi="Times New Roman" w:cs="Times New Roman"/>
          <w:b/>
          <w:bCs/>
          <w:noProof/>
          <w:lang w:val="en-US"/>
        </w:rPr>
        <w:drawing>
          <wp:inline distT="0" distB="0" distL="0" distR="0" wp14:anchorId="675B4B56" wp14:editId="552779AD">
            <wp:extent cx="2160000" cy="1440000"/>
            <wp:effectExtent l="0" t="0" r="0" b="8255"/>
            <wp:docPr id="443721808" name="Resim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43721808" name="Resim 443721808"/>
                    <pic:cNvPicPr preferRelativeResize="0"/>
                  </pic:nvPicPr>
                  <pic:blipFill>
                    <a:blip r:embed="rId26" cstate="print">
                      <a:extLst>
                        <a:ext uri="{28A0092B-C50C-407E-A947-70E740481C1C}">
                          <a14:useLocalDpi xmlns:a14="http://schemas.microsoft.com/office/drawing/2010/main" val="0"/>
                        </a:ext>
                      </a:extLst>
                    </a:blip>
                    <a:stretch>
                      <a:fillRect/>
                    </a:stretch>
                  </pic:blipFill>
                  <pic:spPr>
                    <a:xfrm>
                      <a:off x="0" y="0"/>
                      <a:ext cx="2160000" cy="1440000"/>
                    </a:xfrm>
                    <a:prstGeom prst="rect">
                      <a:avLst/>
                    </a:prstGeom>
                  </pic:spPr>
                </pic:pic>
              </a:graphicData>
            </a:graphic>
          </wp:inline>
        </w:drawing>
      </w:r>
    </w:p>
    <w:p w14:paraId="7C00A679" w14:textId="4D0BB4E4" w:rsidR="00376F80" w:rsidRPr="00C41C3C" w:rsidRDefault="00DB6C50" w:rsidP="00FE0642">
      <w:pPr>
        <w:spacing w:after="0" w:line="360" w:lineRule="auto"/>
        <w:jc w:val="both"/>
        <w:rPr>
          <w:rFonts w:ascii="Times New Roman" w:hAnsi="Times New Roman" w:cs="Times New Roman"/>
          <w:sz w:val="24"/>
          <w:szCs w:val="24"/>
          <w:lang w:val="en-US"/>
        </w:rPr>
      </w:pPr>
      <w:r w:rsidRPr="00C41C3C">
        <w:rPr>
          <w:rFonts w:ascii="Times New Roman" w:hAnsi="Times New Roman" w:cs="Times New Roman"/>
          <w:b/>
          <w:bCs/>
          <w:lang w:val="en-US"/>
        </w:rPr>
        <w:t>Fig</w:t>
      </w:r>
      <w:r w:rsidR="004013AA" w:rsidRPr="00C41C3C">
        <w:rPr>
          <w:rFonts w:ascii="Times New Roman" w:hAnsi="Times New Roman" w:cs="Times New Roman"/>
          <w:b/>
          <w:bCs/>
          <w:lang w:val="en-US"/>
        </w:rPr>
        <w:t>.</w:t>
      </w:r>
      <w:r w:rsidRPr="00C41C3C">
        <w:rPr>
          <w:rFonts w:ascii="Times New Roman" w:hAnsi="Times New Roman" w:cs="Times New Roman"/>
          <w:b/>
          <w:bCs/>
          <w:lang w:val="en-US"/>
        </w:rPr>
        <w:t xml:space="preserve"> </w:t>
      </w:r>
      <w:r w:rsidR="00916FA9" w:rsidRPr="00C41C3C">
        <w:rPr>
          <w:rFonts w:ascii="Times New Roman" w:hAnsi="Times New Roman" w:cs="Times New Roman"/>
          <w:b/>
          <w:bCs/>
          <w:lang w:val="en-US"/>
        </w:rPr>
        <w:t>5</w:t>
      </w:r>
      <w:r w:rsidR="009F52BE" w:rsidRPr="00C41C3C">
        <w:rPr>
          <w:rFonts w:ascii="Times New Roman" w:hAnsi="Times New Roman" w:cs="Times New Roman"/>
          <w:b/>
          <w:bCs/>
          <w:lang w:val="en-US"/>
        </w:rPr>
        <w:t>.</w:t>
      </w:r>
      <w:r w:rsidRPr="00C41C3C">
        <w:rPr>
          <w:rFonts w:ascii="Times New Roman" w:hAnsi="Times New Roman" w:cs="Times New Roman"/>
          <w:lang w:val="en-US"/>
        </w:rPr>
        <w:t xml:space="preserve"> mRNA expression results of mimic- and inhibitor-treated cells </w:t>
      </w:r>
      <w:proofErr w:type="spellStart"/>
      <w:r w:rsidRPr="00C41C3C">
        <w:rPr>
          <w:rFonts w:ascii="Times New Roman" w:hAnsi="Times New Roman" w:cs="Times New Roman"/>
          <w:lang w:val="en-US"/>
        </w:rPr>
        <w:t>analysed</w:t>
      </w:r>
      <w:proofErr w:type="spellEnd"/>
      <w:r w:rsidRPr="00C41C3C">
        <w:rPr>
          <w:rFonts w:ascii="Times New Roman" w:hAnsi="Times New Roman" w:cs="Times New Roman"/>
          <w:lang w:val="en-US"/>
        </w:rPr>
        <w:t xml:space="preserve"> using </w:t>
      </w:r>
      <w:proofErr w:type="spellStart"/>
      <w:r w:rsidRPr="00C41C3C">
        <w:rPr>
          <w:rFonts w:ascii="Times New Roman" w:hAnsi="Times New Roman" w:cs="Times New Roman"/>
          <w:lang w:val="en-US"/>
        </w:rPr>
        <w:t>qRT</w:t>
      </w:r>
      <w:proofErr w:type="spellEnd"/>
      <w:r w:rsidRPr="00C41C3C">
        <w:rPr>
          <w:rFonts w:ascii="Times New Roman" w:hAnsi="Times New Roman" w:cs="Times New Roman"/>
          <w:lang w:val="en-US"/>
        </w:rPr>
        <w:t xml:space="preserve">-PCR. Plotted display of relative </w:t>
      </w:r>
      <w:r w:rsidR="0087687D" w:rsidRPr="00C41C3C">
        <w:rPr>
          <w:rFonts w:ascii="Times New Roman" w:hAnsi="Times New Roman" w:cs="Times New Roman"/>
          <w:lang w:val="en-US"/>
        </w:rPr>
        <w:t>A</w:t>
      </w:r>
      <w:r w:rsidRPr="00C41C3C">
        <w:rPr>
          <w:rFonts w:ascii="Times New Roman" w:hAnsi="Times New Roman" w:cs="Times New Roman"/>
          <w:lang w:val="en-US"/>
        </w:rPr>
        <w:t xml:space="preserve">) TSC1, </w:t>
      </w:r>
      <w:r w:rsidR="0087687D" w:rsidRPr="00C41C3C">
        <w:rPr>
          <w:rFonts w:ascii="Times New Roman" w:hAnsi="Times New Roman" w:cs="Times New Roman"/>
          <w:lang w:val="en-US"/>
        </w:rPr>
        <w:t>B</w:t>
      </w:r>
      <w:r w:rsidRPr="00C41C3C">
        <w:rPr>
          <w:rFonts w:ascii="Times New Roman" w:hAnsi="Times New Roman" w:cs="Times New Roman"/>
          <w:lang w:val="en-US"/>
        </w:rPr>
        <w:t xml:space="preserve">) RHEB, </w:t>
      </w:r>
      <w:r w:rsidR="0087687D" w:rsidRPr="00C41C3C">
        <w:rPr>
          <w:rFonts w:ascii="Times New Roman" w:hAnsi="Times New Roman" w:cs="Times New Roman"/>
          <w:lang w:val="en-US"/>
        </w:rPr>
        <w:t>C</w:t>
      </w:r>
      <w:r w:rsidRPr="00C41C3C">
        <w:rPr>
          <w:rFonts w:ascii="Times New Roman" w:hAnsi="Times New Roman" w:cs="Times New Roman"/>
          <w:lang w:val="en-US"/>
        </w:rPr>
        <w:t xml:space="preserve">) MTOR, </w:t>
      </w:r>
      <w:r w:rsidR="009F52BE" w:rsidRPr="00C41C3C">
        <w:rPr>
          <w:rFonts w:ascii="Times New Roman" w:hAnsi="Times New Roman" w:cs="Times New Roman"/>
          <w:lang w:val="en-US"/>
        </w:rPr>
        <w:t xml:space="preserve">and </w:t>
      </w:r>
      <w:r w:rsidR="0087687D" w:rsidRPr="00C41C3C">
        <w:rPr>
          <w:rFonts w:ascii="Times New Roman" w:hAnsi="Times New Roman" w:cs="Times New Roman"/>
          <w:lang w:val="en-US"/>
        </w:rPr>
        <w:t>D</w:t>
      </w:r>
      <w:r w:rsidRPr="00C41C3C">
        <w:rPr>
          <w:rFonts w:ascii="Times New Roman" w:hAnsi="Times New Roman" w:cs="Times New Roman"/>
          <w:lang w:val="en-US"/>
        </w:rPr>
        <w:t>) PIK3CA expression levels. The results are shown as the mean ± SE. from three representative independent experiments. *P&lt;0.05, **P&lt;0.01, ***P&lt;0.001, ****P&lt;0,0001 compared with the negative control.</w:t>
      </w:r>
    </w:p>
    <w:p w14:paraId="77AEA9DF" w14:textId="77777777" w:rsidR="003C6B1A" w:rsidRPr="00C41C3C" w:rsidRDefault="003C6B1A" w:rsidP="006C4D48">
      <w:pPr>
        <w:spacing w:line="360" w:lineRule="auto"/>
        <w:jc w:val="both"/>
        <w:rPr>
          <w:rFonts w:ascii="Times New Roman" w:hAnsi="Times New Roman" w:cs="Times New Roman"/>
          <w:sz w:val="24"/>
          <w:szCs w:val="24"/>
          <w:lang w:val="en-US"/>
        </w:rPr>
      </w:pPr>
    </w:p>
    <w:p w14:paraId="535252FC" w14:textId="491A5B96" w:rsidR="00DB6C50" w:rsidRPr="00C41C3C" w:rsidRDefault="003C6B1A" w:rsidP="00FE0642">
      <w:pPr>
        <w:pStyle w:val="ListeParagraf"/>
        <w:numPr>
          <w:ilvl w:val="0"/>
          <w:numId w:val="1"/>
        </w:numPr>
        <w:spacing w:line="360" w:lineRule="auto"/>
        <w:jc w:val="both"/>
        <w:rPr>
          <w:rFonts w:ascii="Times New Roman" w:hAnsi="Times New Roman" w:cs="Times New Roman"/>
          <w:b/>
          <w:bCs/>
          <w:lang w:val="en-US"/>
        </w:rPr>
      </w:pPr>
      <w:r w:rsidRPr="00C41C3C">
        <w:rPr>
          <w:rFonts w:ascii="Times New Roman" w:hAnsi="Times New Roman" w:cs="Times New Roman"/>
          <w:b/>
          <w:bCs/>
          <w:lang w:val="en-US"/>
        </w:rPr>
        <w:t>Discussion</w:t>
      </w:r>
    </w:p>
    <w:p w14:paraId="1846667D" w14:textId="485F05D9" w:rsidR="00DB6C50" w:rsidRPr="00C41C3C" w:rsidRDefault="00DB6C50" w:rsidP="00FE0642">
      <w:pPr>
        <w:spacing w:line="360" w:lineRule="auto"/>
        <w:ind w:firstLine="284"/>
        <w:jc w:val="both"/>
        <w:rPr>
          <w:rFonts w:ascii="Times New Roman" w:hAnsi="Times New Roman" w:cs="Times New Roman"/>
          <w:lang w:val="en-US"/>
        </w:rPr>
      </w:pPr>
      <w:r w:rsidRPr="00C41C3C">
        <w:rPr>
          <w:rFonts w:ascii="Times New Roman" w:hAnsi="Times New Roman" w:cs="Times New Roman"/>
          <w:lang w:val="en-US"/>
        </w:rPr>
        <w:t xml:space="preserve">Prostate cancer is a highly heterogeneous cancer with a high incidence </w:t>
      </w:r>
      <w:sdt>
        <w:sdtPr>
          <w:rPr>
            <w:rFonts w:ascii="Times New Roman" w:hAnsi="Times New Roman" w:cs="Times New Roman"/>
            <w:color w:val="000000"/>
            <w:lang w:val="en-US"/>
          </w:rPr>
          <w:tag w:val="MENDELEY_CITATION_v3_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"/>
          <w:id w:val="-5840343"/>
          <w:placeholder>
            <w:docPart w:val="106D06AF519E408F9679ABAD45124BFC"/>
          </w:placeholder>
        </w:sdtPr>
        <w:sdtContent>
          <w:r w:rsidR="00423473" w:rsidRPr="00C41C3C">
            <w:rPr>
              <w:rFonts w:ascii="Times New Roman" w:hAnsi="Times New Roman" w:cs="Times New Roman"/>
              <w:color w:val="000000"/>
              <w:lang w:val="en-US"/>
            </w:rPr>
            <w:t>[21]</w:t>
          </w:r>
        </w:sdtContent>
      </w:sdt>
      <w:r w:rsidRPr="00C41C3C">
        <w:rPr>
          <w:rFonts w:ascii="Times New Roman" w:hAnsi="Times New Roman" w:cs="Times New Roman"/>
          <w:lang w:val="en-US"/>
        </w:rPr>
        <w:t xml:space="preserve">. Studies on tissue and serum samples from prostate cancer patients showed differences in miRNA expression, including miR-375 </w:t>
      </w:r>
      <w:sdt>
        <w:sdtPr>
          <w:rPr>
            <w:rFonts w:ascii="Times New Roman" w:hAnsi="Times New Roman" w:cs="Times New Roman"/>
            <w:color w:val="000000"/>
            <w:lang w:val="en-US"/>
          </w:rPr>
          <w:tag w:val="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"/>
          <w:id w:val="-1088994252"/>
          <w:placeholder>
            <w:docPart w:val="106D06AF519E408F9679ABAD45124BFC"/>
          </w:placeholder>
        </w:sdtPr>
        <w:sdtContent>
          <w:r w:rsidR="00423473" w:rsidRPr="00C41C3C">
            <w:rPr>
              <w:rFonts w:ascii="Times New Roman" w:eastAsia="Times New Roman" w:hAnsi="Times New Roman" w:cs="Times New Roman"/>
              <w:color w:val="000000"/>
            </w:rPr>
            <w:t>[11, 22]</w:t>
          </w:r>
        </w:sdtContent>
      </w:sdt>
      <w:r w:rsidRPr="00C41C3C">
        <w:rPr>
          <w:rFonts w:ascii="Times New Roman" w:hAnsi="Times New Roman" w:cs="Times New Roman"/>
          <w:lang w:val="en-US"/>
        </w:rPr>
        <w:t xml:space="preserve">. The expression of dysregulated miRNAs may influence various mechanisms that contribute to the development, progression and resistance to therapy of tumor </w:t>
      </w:r>
      <w:sdt>
        <w:sdtPr>
          <w:rPr>
            <w:rFonts w:ascii="Times New Roman" w:hAnsi="Times New Roman" w:cs="Times New Roman"/>
            <w:color w:val="000000"/>
            <w:lang w:val="en-US"/>
          </w:rPr>
          <w:tag w:val="MENDELEY_CITATION_v3_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"/>
          <w:id w:val="-416635155"/>
          <w:placeholder>
            <w:docPart w:val="106D06AF519E408F9679ABAD45124BFC"/>
          </w:placeholder>
        </w:sdtPr>
        <w:sdtContent>
          <w:r w:rsidR="00423473" w:rsidRPr="00C41C3C">
            <w:rPr>
              <w:rFonts w:ascii="Times New Roman" w:hAnsi="Times New Roman" w:cs="Times New Roman"/>
              <w:color w:val="000000"/>
              <w:lang w:val="en-US"/>
            </w:rPr>
            <w:t>[22]</w:t>
          </w:r>
        </w:sdtContent>
      </w:sdt>
      <w:r w:rsidRPr="00C41C3C">
        <w:rPr>
          <w:rFonts w:ascii="Times New Roman" w:hAnsi="Times New Roman" w:cs="Times New Roman"/>
          <w:lang w:val="en-US"/>
        </w:rPr>
        <w:t xml:space="preserve">. </w:t>
      </w:r>
      <w:r w:rsidRPr="00C41C3C">
        <w:rPr>
          <w:rFonts w:ascii="Times New Roman" w:hAnsi="Times New Roman" w:cs="Times New Roman"/>
        </w:rPr>
        <w:t xml:space="preserve"> </w:t>
      </w:r>
      <w:r w:rsidRPr="00C41C3C">
        <w:rPr>
          <w:rFonts w:ascii="Times New Roman" w:hAnsi="Times New Roman" w:cs="Times New Roman"/>
          <w:lang w:val="en-US"/>
        </w:rPr>
        <w:t xml:space="preserve">In this study, we aimed to examine the effects of miR-375, which has been previously shown to have effects on the progression of prostate cancer </w:t>
      </w:r>
      <w:sdt>
        <w:sdtPr>
          <w:rPr>
            <w:rFonts w:ascii="Times New Roman" w:hAnsi="Times New Roman" w:cs="Times New Roman"/>
            <w:color w:val="000000"/>
            <w:lang w:val="en-US"/>
          </w:rPr>
          <w:tag w:val="MENDELEY_CITATION_v3_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"/>
          <w:id w:val="-1219363814"/>
          <w:placeholder>
            <w:docPart w:val="106D06AF519E408F9679ABAD45124BFC"/>
          </w:placeholder>
        </w:sdtPr>
        <w:sdtContent>
          <w:r w:rsidR="00423473" w:rsidRPr="00C41C3C">
            <w:rPr>
              <w:rFonts w:ascii="Times New Roman" w:hAnsi="Times New Roman" w:cs="Times New Roman"/>
              <w:color w:val="000000"/>
              <w:lang w:val="en-US"/>
            </w:rPr>
            <w:t>[23]</w:t>
          </w:r>
        </w:sdtContent>
      </w:sdt>
      <w:r w:rsidRPr="00C41C3C">
        <w:rPr>
          <w:rFonts w:ascii="Times New Roman" w:hAnsi="Times New Roman" w:cs="Times New Roman"/>
          <w:lang w:val="en-US"/>
        </w:rPr>
        <w:t xml:space="preserve"> and the development of resistance to treatment and is important in early diagnosis of the disease.</w:t>
      </w:r>
    </w:p>
    <w:p w14:paraId="5FD69430" w14:textId="75F4EB6E" w:rsidR="00DB6C50" w:rsidRPr="00C41C3C" w:rsidRDefault="00DB6C50" w:rsidP="00FE0642">
      <w:pPr>
        <w:spacing w:line="360" w:lineRule="auto"/>
        <w:ind w:firstLine="284"/>
        <w:jc w:val="both"/>
        <w:rPr>
          <w:rFonts w:ascii="Times New Roman" w:hAnsi="Times New Roman" w:cs="Times New Roman"/>
          <w:lang w:val="en-US"/>
        </w:rPr>
      </w:pPr>
      <w:r w:rsidRPr="00C41C3C">
        <w:rPr>
          <w:rFonts w:ascii="Times New Roman" w:hAnsi="Times New Roman" w:cs="Times New Roman"/>
          <w:lang w:val="en-US"/>
        </w:rPr>
        <w:t xml:space="preserve">miR-375 has a dual role and can act as both an </w:t>
      </w:r>
      <w:proofErr w:type="spellStart"/>
      <w:r w:rsidRPr="00C41C3C">
        <w:rPr>
          <w:rFonts w:ascii="Times New Roman" w:hAnsi="Times New Roman" w:cs="Times New Roman"/>
          <w:lang w:val="en-US"/>
        </w:rPr>
        <w:t>oncomiR</w:t>
      </w:r>
      <w:proofErr w:type="spellEnd"/>
      <w:r w:rsidRPr="00C41C3C">
        <w:rPr>
          <w:rFonts w:ascii="Times New Roman" w:hAnsi="Times New Roman" w:cs="Times New Roman"/>
          <w:lang w:val="en-US"/>
        </w:rPr>
        <w:t xml:space="preserve"> and a tumor suppressor. Costa-Pinheiro et al. demonstrated that miR-375 expression levels are high in advanced stages of prostate cancer, especially in patients with lymph node metastasis</w:t>
      </w:r>
      <w:sdt>
        <w:sdtPr>
          <w:rPr>
            <w:rFonts w:ascii="Times New Roman" w:hAnsi="Times New Roman" w:cs="Times New Roman"/>
            <w:color w:val="000000"/>
            <w:lang w:val="en-US"/>
          </w:rPr>
          <w:tag w:val="MENDELEY_CITATION_v3_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"/>
          <w:id w:val="-1941059282"/>
          <w:placeholder>
            <w:docPart w:val="106D06AF519E408F9679ABAD45124BFC"/>
          </w:placeholder>
        </w:sdtPr>
        <w:sdtContent>
          <w:r w:rsidR="00423473" w:rsidRPr="00C41C3C">
            <w:rPr>
              <w:rFonts w:ascii="Times New Roman" w:hAnsi="Times New Roman" w:cs="Times New Roman"/>
              <w:color w:val="000000"/>
              <w:lang w:val="en-US"/>
            </w:rPr>
            <w:t>[23]</w:t>
          </w:r>
        </w:sdtContent>
      </w:sdt>
      <w:r w:rsidRPr="00C41C3C">
        <w:rPr>
          <w:rFonts w:ascii="Times New Roman" w:hAnsi="Times New Roman" w:cs="Times New Roman"/>
          <w:lang w:val="en-US"/>
        </w:rPr>
        <w:t xml:space="preserve">. In addition, in a study, it has been shown that there is an opposite effect between AR absence and DNMT activity, and DNMT regulates miR-375 by changing the methylation levels of the miR-375 promoter </w:t>
      </w:r>
      <w:sdt>
        <w:sdtPr>
          <w:rPr>
            <w:rFonts w:ascii="Times New Roman" w:hAnsi="Times New Roman" w:cs="Times New Roman"/>
            <w:color w:val="000000"/>
            <w:lang w:val="en-US"/>
          </w:rPr>
          <w:tag w:val="MENDELEY_CITATION_v3_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"/>
          <w:id w:val="-1842383189"/>
          <w:placeholder>
            <w:docPart w:val="106D06AF519E408F9679ABAD45124BFC"/>
          </w:placeholder>
        </w:sdtPr>
        <w:sdtContent>
          <w:r w:rsidR="00423473" w:rsidRPr="00C41C3C">
            <w:rPr>
              <w:rFonts w:ascii="Times New Roman" w:hAnsi="Times New Roman" w:cs="Times New Roman"/>
              <w:color w:val="000000"/>
              <w:lang w:val="en-US"/>
            </w:rPr>
            <w:t>[24]</w:t>
          </w:r>
        </w:sdtContent>
      </w:sdt>
      <w:r w:rsidRPr="00C41C3C">
        <w:rPr>
          <w:rFonts w:ascii="Times New Roman" w:hAnsi="Times New Roman" w:cs="Times New Roman"/>
          <w:lang w:val="en-US"/>
        </w:rPr>
        <w:t xml:space="preserve">.  Gan et al. reported that high AR levels of miR-375 may be a new therapeutic target for castration-resistant prostate cancer </w:t>
      </w:r>
      <w:sdt>
        <w:sdtPr>
          <w:rPr>
            <w:rFonts w:ascii="Times New Roman" w:hAnsi="Times New Roman" w:cs="Times New Roman"/>
            <w:color w:val="000000"/>
            <w:lang w:val="en-US"/>
          </w:rPr>
          <w:tag w:val="MENDELEY_CITATION_v3_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"/>
          <w:id w:val="-812257555"/>
          <w:placeholder>
            <w:docPart w:val="106D06AF519E408F9679ABAD45124BFC"/>
          </w:placeholder>
        </w:sdtPr>
        <w:sdtContent>
          <w:r w:rsidR="00423473" w:rsidRPr="00C41C3C">
            <w:rPr>
              <w:rFonts w:ascii="Times New Roman" w:hAnsi="Times New Roman" w:cs="Times New Roman"/>
              <w:color w:val="000000"/>
              <w:lang w:val="en-US"/>
            </w:rPr>
            <w:t>[25]</w:t>
          </w:r>
        </w:sdtContent>
      </w:sdt>
      <w:r w:rsidRPr="00C41C3C">
        <w:rPr>
          <w:rFonts w:ascii="Times New Roman" w:hAnsi="Times New Roman" w:cs="Times New Roman"/>
          <w:lang w:val="en-US"/>
        </w:rPr>
        <w:t xml:space="preserve">. AR-sensitive cells such as LNCaP and 22Rv1 have been found to have higher levels of miR-375 expression, while AR-insensitive cells like DU-145 and PC-3 exhibit lower levels </w:t>
      </w:r>
      <w:sdt>
        <w:sdtPr>
          <w:rPr>
            <w:rFonts w:ascii="Times New Roman" w:hAnsi="Times New Roman" w:cs="Times New Roman"/>
            <w:color w:val="000000"/>
            <w:lang w:val="en-US"/>
          </w:rPr>
          <w:tag w:val="MENDELEY_CITATION_v3_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"/>
          <w:id w:val="1809823190"/>
          <w:placeholder>
            <w:docPart w:val="106D06AF519E408F9679ABAD45124BFC"/>
          </w:placeholder>
        </w:sdtPr>
        <w:sdtContent>
          <w:r w:rsidR="00423473" w:rsidRPr="00C41C3C">
            <w:rPr>
              <w:rFonts w:ascii="Times New Roman" w:hAnsi="Times New Roman" w:cs="Times New Roman"/>
              <w:color w:val="000000"/>
              <w:lang w:val="en-US"/>
            </w:rPr>
            <w:t>[26]</w:t>
          </w:r>
        </w:sdtContent>
      </w:sdt>
      <w:r w:rsidRPr="00C41C3C">
        <w:rPr>
          <w:rFonts w:ascii="Times New Roman" w:hAnsi="Times New Roman" w:cs="Times New Roman"/>
          <w:lang w:val="en-US"/>
        </w:rPr>
        <w:t>.</w:t>
      </w:r>
    </w:p>
    <w:p w14:paraId="45FFD9EB" w14:textId="77777777" w:rsidR="00DB6C50" w:rsidRPr="00C41C3C" w:rsidRDefault="00DB6C50" w:rsidP="00FE0642">
      <w:pPr>
        <w:spacing w:line="360" w:lineRule="auto"/>
        <w:ind w:firstLine="284"/>
        <w:jc w:val="both"/>
        <w:rPr>
          <w:rFonts w:ascii="Times New Roman" w:hAnsi="Times New Roman" w:cs="Times New Roman"/>
          <w:lang w:val="en-US"/>
        </w:rPr>
      </w:pPr>
      <w:r w:rsidRPr="00C41C3C">
        <w:rPr>
          <w:rFonts w:ascii="Times New Roman" w:hAnsi="Times New Roman" w:cs="Times New Roman"/>
          <w:lang w:val="en-US"/>
        </w:rPr>
        <w:lastRenderedPageBreak/>
        <w:t xml:space="preserve">In our study, we desired to investigate the efficacies of miR-375 on cell viability, migration, and PI3K-mTOR signaling pathway in normal prostate cells and androgen receptor-sensitive and insensitive prostate cancer cells. At the same time, </w:t>
      </w:r>
      <w:r w:rsidRPr="00C41C3C">
        <w:rPr>
          <w:rFonts w:ascii="Times New Roman" w:hAnsi="Times New Roman" w:cs="Times New Roman"/>
          <w:i/>
          <w:iCs/>
          <w:lang w:val="en-US"/>
        </w:rPr>
        <w:t>TSC1</w:t>
      </w:r>
      <w:r w:rsidRPr="00C41C3C">
        <w:rPr>
          <w:rFonts w:ascii="Times New Roman" w:hAnsi="Times New Roman" w:cs="Times New Roman"/>
          <w:lang w:val="en-US"/>
        </w:rPr>
        <w:t>, recognized as the target gene of miR-375 by miRNA target prediction tools, was experimentally validated. Increased miR-375 expression in androgen receptor insensitive DU-145 and PC-3 cells suppressed cell viability. In contrast, in migration experiments applied to DU-145 cells, increased miR-375 levels caused an increase in migration at 48 hours, while decreased miR-375 levels decreased migration at 24 and 48 hours. Increased miR-375 expression decreases cell viability and increases migration, suggesting the dual role of miR-375 in prostate cancer cells. These experiments were applied to AR-insensitive cells, and it is thought that to understand the underlying mechanism, the experiments should be used on AR-sensitive cells, or the effect should be investigated by regulating AR levels.</w:t>
      </w:r>
    </w:p>
    <w:p w14:paraId="0357D61B" w14:textId="7D7DC23E" w:rsidR="00DB6C50" w:rsidRPr="00C41C3C" w:rsidRDefault="00DB6C50" w:rsidP="00FE0642">
      <w:pPr>
        <w:spacing w:line="360" w:lineRule="auto"/>
        <w:ind w:firstLine="284"/>
        <w:jc w:val="both"/>
        <w:rPr>
          <w:rFonts w:ascii="Times New Roman" w:hAnsi="Times New Roman" w:cs="Times New Roman"/>
          <w:lang w:val="en-US"/>
        </w:rPr>
      </w:pPr>
      <w:r w:rsidRPr="00C41C3C">
        <w:rPr>
          <w:rFonts w:ascii="Times New Roman" w:hAnsi="Times New Roman" w:cs="Times New Roman"/>
          <w:lang w:val="en-US"/>
        </w:rPr>
        <w:t>Bioinformatic analyses revealed that the TSC1 gene is the target of miR-375. At the same time, KEGG analyses revealed that it is effective in PI3K/Akt/mTOR signaling (Fig</w:t>
      </w:r>
      <w:r w:rsidR="004F48B0" w:rsidRPr="00C41C3C">
        <w:rPr>
          <w:rFonts w:ascii="Times New Roman" w:hAnsi="Times New Roman" w:cs="Times New Roman"/>
          <w:lang w:val="en-US"/>
        </w:rPr>
        <w:t xml:space="preserve"> 2b</w:t>
      </w:r>
      <w:r w:rsidRPr="00C41C3C">
        <w:rPr>
          <w:rFonts w:ascii="Times New Roman" w:hAnsi="Times New Roman" w:cs="Times New Roman"/>
          <w:lang w:val="en-US"/>
        </w:rPr>
        <w:t xml:space="preserve">). In the </w:t>
      </w:r>
      <w:proofErr w:type="spellStart"/>
      <w:r w:rsidRPr="00C41C3C">
        <w:rPr>
          <w:rFonts w:ascii="Times New Roman" w:hAnsi="Times New Roman" w:cs="Times New Roman"/>
          <w:lang w:val="en-US"/>
        </w:rPr>
        <w:t>miRTARBASE</w:t>
      </w:r>
      <w:proofErr w:type="spellEnd"/>
      <w:r w:rsidRPr="00C41C3C">
        <w:rPr>
          <w:rFonts w:ascii="Times New Roman" w:hAnsi="Times New Roman" w:cs="Times New Roman"/>
          <w:lang w:val="en-US"/>
        </w:rPr>
        <w:t xml:space="preserve"> database, it was confirmed that </w:t>
      </w:r>
      <w:r w:rsidRPr="00C41C3C">
        <w:rPr>
          <w:rFonts w:ascii="Times New Roman" w:hAnsi="Times New Roman" w:cs="Times New Roman"/>
          <w:i/>
          <w:iCs/>
          <w:lang w:val="en-US"/>
        </w:rPr>
        <w:t>ELAVL4</w:t>
      </w:r>
      <w:r w:rsidRPr="00C41C3C">
        <w:rPr>
          <w:rFonts w:ascii="Times New Roman" w:hAnsi="Times New Roman" w:cs="Times New Roman"/>
          <w:lang w:val="en-US"/>
        </w:rPr>
        <w:t xml:space="preserve"> </w:t>
      </w:r>
      <w:sdt>
        <w:sdtPr>
          <w:rPr>
            <w:rFonts w:ascii="Times New Roman" w:hAnsi="Times New Roman" w:cs="Times New Roman"/>
            <w:color w:val="000000"/>
            <w:lang w:val="en-US"/>
          </w:rPr>
          <w:tag w:val="MENDELEY_CITATION_v3_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"/>
          <w:id w:val="-1769539557"/>
          <w:placeholder>
            <w:docPart w:val="106D06AF519E408F9679ABAD45124BFC"/>
          </w:placeholder>
        </w:sdtPr>
        <w:sdtContent>
          <w:r w:rsidR="00423473" w:rsidRPr="00C41C3C">
            <w:rPr>
              <w:rFonts w:ascii="Times New Roman" w:hAnsi="Times New Roman" w:cs="Times New Roman"/>
              <w:color w:val="000000"/>
              <w:lang w:val="en-US"/>
            </w:rPr>
            <w:t>[27]</w:t>
          </w:r>
        </w:sdtContent>
      </w:sdt>
      <w:r w:rsidRPr="00C41C3C">
        <w:rPr>
          <w:rFonts w:ascii="Times New Roman" w:hAnsi="Times New Roman" w:cs="Times New Roman"/>
          <w:lang w:val="en-US"/>
        </w:rPr>
        <w:t xml:space="preserve">, </w:t>
      </w:r>
      <w:r w:rsidRPr="00C41C3C">
        <w:rPr>
          <w:rFonts w:ascii="Times New Roman" w:hAnsi="Times New Roman" w:cs="Times New Roman"/>
          <w:i/>
          <w:iCs/>
          <w:lang w:val="en-US"/>
        </w:rPr>
        <w:t>PDPK1 (PDK1)</w:t>
      </w:r>
      <w:r w:rsidRPr="00C41C3C">
        <w:rPr>
          <w:rFonts w:ascii="Times New Roman" w:hAnsi="Times New Roman" w:cs="Times New Roman"/>
          <w:lang w:val="en-US"/>
        </w:rPr>
        <w:t xml:space="preserve"> </w:t>
      </w:r>
      <w:sdt>
        <w:sdtPr>
          <w:rPr>
            <w:rFonts w:ascii="Times New Roman" w:hAnsi="Times New Roman" w:cs="Times New Roman"/>
            <w:color w:val="000000"/>
            <w:lang w:val="en-US"/>
          </w:rPr>
          <w:tag w:val="MENDELEY_CITATION_v3_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"/>
          <w:id w:val="474728577"/>
          <w:placeholder>
            <w:docPart w:val="106D06AF519E408F9679ABAD45124BFC"/>
          </w:placeholder>
        </w:sdtPr>
        <w:sdtContent>
          <w:r w:rsidR="00423473" w:rsidRPr="00C41C3C">
            <w:rPr>
              <w:rFonts w:ascii="Times New Roman" w:hAnsi="Times New Roman" w:cs="Times New Roman"/>
              <w:color w:val="000000"/>
              <w:lang w:val="en-US"/>
            </w:rPr>
            <w:t>[28]</w:t>
          </w:r>
        </w:sdtContent>
      </w:sdt>
      <w:r w:rsidRPr="00C41C3C">
        <w:rPr>
          <w:rFonts w:ascii="Times New Roman" w:hAnsi="Times New Roman" w:cs="Times New Roman"/>
          <w:lang w:val="en-US"/>
        </w:rPr>
        <w:t xml:space="preserve">, and </w:t>
      </w:r>
      <w:r w:rsidR="007A3A15" w:rsidRPr="00C41C3C">
        <w:rPr>
          <w:rFonts w:ascii="Times New Roman" w:hAnsi="Times New Roman" w:cs="Times New Roman"/>
          <w:i/>
          <w:iCs/>
          <w:lang w:val="en-US"/>
        </w:rPr>
        <w:t>U</w:t>
      </w:r>
      <w:r w:rsidRPr="00C41C3C">
        <w:rPr>
          <w:rFonts w:ascii="Times New Roman" w:hAnsi="Times New Roman" w:cs="Times New Roman"/>
          <w:i/>
          <w:iCs/>
          <w:lang w:val="en-US"/>
        </w:rPr>
        <w:t>BE3A</w:t>
      </w:r>
      <w:r w:rsidRPr="00C41C3C">
        <w:rPr>
          <w:rFonts w:ascii="Times New Roman" w:hAnsi="Times New Roman" w:cs="Times New Roman"/>
          <w:lang w:val="en-US"/>
        </w:rPr>
        <w:t xml:space="preserve"> </w:t>
      </w:r>
      <w:sdt>
        <w:sdtPr>
          <w:rPr>
            <w:rFonts w:ascii="Times New Roman" w:hAnsi="Times New Roman" w:cs="Times New Roman"/>
            <w:color w:val="000000"/>
            <w:lang w:val="en-US"/>
          </w:rPr>
          <w:tag w:val="MENDELEY_CITATION_v3_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"/>
          <w:id w:val="-1013603665"/>
          <w:placeholder>
            <w:docPart w:val="106D06AF519E408F9679ABAD45124BFC"/>
          </w:placeholder>
        </w:sdtPr>
        <w:sdtContent>
          <w:r w:rsidR="00423473" w:rsidRPr="00C41C3C">
            <w:rPr>
              <w:rFonts w:ascii="Times New Roman" w:hAnsi="Times New Roman" w:cs="Times New Roman"/>
              <w:color w:val="000000"/>
              <w:lang w:val="en-US"/>
            </w:rPr>
            <w:t>[29]</w:t>
          </w:r>
        </w:sdtContent>
      </w:sdt>
      <w:r w:rsidRPr="00C41C3C">
        <w:rPr>
          <w:rFonts w:ascii="Times New Roman" w:hAnsi="Times New Roman" w:cs="Times New Roman"/>
          <w:lang w:val="en-US"/>
        </w:rPr>
        <w:t xml:space="preserve">genes, which are among the 14 genes identified as the predicted targets of miR-375 by miRNA target prediction tools, are regulated by miR-375. Our study examined whether miR-375 targets TSC1 in benign prostate cells and prostate cancer cells for the first time by </w:t>
      </w:r>
      <w:proofErr w:type="spellStart"/>
      <w:r w:rsidRPr="00C41C3C">
        <w:rPr>
          <w:rFonts w:ascii="Times New Roman" w:hAnsi="Times New Roman" w:cs="Times New Roman"/>
          <w:lang w:val="en-US"/>
        </w:rPr>
        <w:t>qRT</w:t>
      </w:r>
      <w:proofErr w:type="spellEnd"/>
      <w:r w:rsidRPr="00C41C3C">
        <w:rPr>
          <w:rFonts w:ascii="Times New Roman" w:hAnsi="Times New Roman" w:cs="Times New Roman"/>
          <w:lang w:val="en-US"/>
        </w:rPr>
        <w:t xml:space="preserve">-PCR studies.  As a result, the increase/decrease in miR-375 expression levels showed different effects on </w:t>
      </w:r>
      <w:r w:rsidRPr="00C41C3C">
        <w:rPr>
          <w:rFonts w:ascii="Times New Roman" w:hAnsi="Times New Roman" w:cs="Times New Roman"/>
          <w:i/>
          <w:iCs/>
          <w:lang w:val="en-US"/>
        </w:rPr>
        <w:t>TSC1</w:t>
      </w:r>
      <w:r w:rsidRPr="00C41C3C">
        <w:rPr>
          <w:rFonts w:ascii="Times New Roman" w:hAnsi="Times New Roman" w:cs="Times New Roman"/>
          <w:lang w:val="en-US"/>
        </w:rPr>
        <w:t xml:space="preserve"> in different cells. This suggests that miR-375 does not directly target </w:t>
      </w:r>
      <w:r w:rsidRPr="00C41C3C">
        <w:rPr>
          <w:rFonts w:ascii="Times New Roman" w:hAnsi="Times New Roman" w:cs="Times New Roman"/>
          <w:i/>
          <w:iCs/>
          <w:lang w:val="en-US"/>
        </w:rPr>
        <w:t>TSC1</w:t>
      </w:r>
      <w:r w:rsidRPr="00C41C3C">
        <w:rPr>
          <w:rFonts w:ascii="Times New Roman" w:hAnsi="Times New Roman" w:cs="Times New Roman"/>
          <w:lang w:val="en-US"/>
        </w:rPr>
        <w:t>. However, the results should be supported by luciferase reporter assay for clarity.</w:t>
      </w:r>
    </w:p>
    <w:p w14:paraId="0DF53CC8" w14:textId="1D4B044E" w:rsidR="00DB6C50" w:rsidRPr="00C41C3C" w:rsidRDefault="00DB6C50" w:rsidP="00FE0642">
      <w:pPr>
        <w:spacing w:line="360" w:lineRule="auto"/>
        <w:ind w:firstLine="284"/>
        <w:jc w:val="both"/>
        <w:rPr>
          <w:rFonts w:ascii="Times New Roman" w:hAnsi="Times New Roman" w:cs="Times New Roman"/>
          <w:lang w:val="en-US"/>
        </w:rPr>
      </w:pPr>
      <w:r w:rsidRPr="00C41C3C">
        <w:rPr>
          <w:rFonts w:ascii="Times New Roman" w:hAnsi="Times New Roman" w:cs="Times New Roman"/>
          <w:lang w:val="en-US"/>
        </w:rPr>
        <w:t xml:space="preserve">Wang et al. showed </w:t>
      </w:r>
      <w:sdt>
        <w:sdtPr>
          <w:rPr>
            <w:rFonts w:ascii="Times New Roman" w:hAnsi="Times New Roman" w:cs="Times New Roman"/>
            <w:color w:val="000000"/>
            <w:lang w:val="en-US"/>
          </w:rPr>
          <w:tag w:val="MENDELEY_CITATION_v3_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"/>
          <w:id w:val="-1262217233"/>
          <w:placeholder>
            <w:docPart w:val="106D06AF519E408F9679ABAD45124BFC"/>
          </w:placeholder>
        </w:sdtPr>
        <w:sdtContent>
          <w:r w:rsidR="00423473" w:rsidRPr="00C41C3C">
            <w:rPr>
              <w:rFonts w:ascii="Times New Roman" w:eastAsia="Times New Roman" w:hAnsi="Times New Roman" w:cs="Times New Roman"/>
              <w:color w:val="000000"/>
            </w:rPr>
            <w:t>[30]</w:t>
          </w:r>
        </w:sdtContent>
      </w:sdt>
      <w:r w:rsidRPr="00C41C3C">
        <w:rPr>
          <w:rFonts w:ascii="Times New Roman" w:hAnsi="Times New Roman" w:cs="Times New Roman"/>
          <w:color w:val="000000"/>
          <w:lang w:val="en-US"/>
        </w:rPr>
        <w:t xml:space="preserve"> </w:t>
      </w:r>
      <w:r w:rsidRPr="00C41C3C">
        <w:rPr>
          <w:rFonts w:ascii="Times New Roman" w:hAnsi="Times New Roman" w:cs="Times New Roman"/>
          <w:lang w:val="en-US"/>
        </w:rPr>
        <w:t xml:space="preserve">that miR-375 suppresses colorectal cancer growth by targeting the PI3K </w:t>
      </w:r>
      <w:proofErr w:type="spellStart"/>
      <w:r w:rsidRPr="00C41C3C">
        <w:rPr>
          <w:rFonts w:ascii="Times New Roman" w:hAnsi="Times New Roman" w:cs="Times New Roman"/>
          <w:lang w:val="en-US"/>
        </w:rPr>
        <w:t>signalling</w:t>
      </w:r>
      <w:proofErr w:type="spellEnd"/>
      <w:r w:rsidRPr="00C41C3C">
        <w:rPr>
          <w:rFonts w:ascii="Times New Roman" w:hAnsi="Times New Roman" w:cs="Times New Roman"/>
          <w:lang w:val="en-US"/>
        </w:rPr>
        <w:t xml:space="preserve"> pathway. However, it discourages cell growth and colony formation and causes cell cycle arrest. In another study, Shi et al. </w:t>
      </w:r>
      <w:sdt>
        <w:sdtPr>
          <w:rPr>
            <w:rFonts w:ascii="Times New Roman" w:hAnsi="Times New Roman" w:cs="Times New Roman"/>
            <w:color w:val="000000"/>
            <w:lang w:val="en-US"/>
          </w:rPr>
          <w:tag w:val="MENDELEY_CITATION_v3_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"/>
          <w:id w:val="-1224832692"/>
          <w:placeholder>
            <w:docPart w:val="106D06AF519E408F9679ABAD45124BFC"/>
          </w:placeholder>
        </w:sdtPr>
        <w:sdtContent>
          <w:r w:rsidR="00423473" w:rsidRPr="00C41C3C">
            <w:rPr>
              <w:rFonts w:ascii="Times New Roman" w:hAnsi="Times New Roman" w:cs="Times New Roman"/>
              <w:color w:val="000000"/>
              <w:lang w:val="en-US"/>
            </w:rPr>
            <w:t>[31]</w:t>
          </w:r>
        </w:sdtContent>
      </w:sdt>
      <w:r w:rsidRPr="00C41C3C">
        <w:rPr>
          <w:rFonts w:ascii="Times New Roman" w:hAnsi="Times New Roman" w:cs="Times New Roman"/>
          <w:lang w:val="en-US"/>
        </w:rPr>
        <w:t xml:space="preserve"> disclosed that miR-375 suppresses </w:t>
      </w:r>
      <w:proofErr w:type="spellStart"/>
      <w:r w:rsidRPr="00C41C3C">
        <w:rPr>
          <w:rFonts w:ascii="Times New Roman" w:hAnsi="Times New Roman" w:cs="Times New Roman"/>
          <w:lang w:val="en-US"/>
        </w:rPr>
        <w:t>tumourigenesis</w:t>
      </w:r>
      <w:proofErr w:type="spellEnd"/>
      <w:r w:rsidRPr="00C41C3C">
        <w:rPr>
          <w:rFonts w:ascii="Times New Roman" w:hAnsi="Times New Roman" w:cs="Times New Roman"/>
          <w:lang w:val="en-US"/>
        </w:rPr>
        <w:t xml:space="preserve"> and proliferation in osteosarcoma cells. However, in both studies, miR-375 was shown to bind directly to the 3-UTR region of </w:t>
      </w:r>
      <w:r w:rsidRPr="00C41C3C">
        <w:rPr>
          <w:rFonts w:ascii="Times New Roman" w:hAnsi="Times New Roman" w:cs="Times New Roman"/>
          <w:i/>
          <w:iCs/>
          <w:lang w:val="en-US"/>
        </w:rPr>
        <w:t>PIK3CA</w:t>
      </w:r>
      <w:r w:rsidRPr="00C41C3C">
        <w:rPr>
          <w:rFonts w:ascii="Times New Roman" w:hAnsi="Times New Roman" w:cs="Times New Roman"/>
          <w:lang w:val="en-US"/>
        </w:rPr>
        <w:t xml:space="preserve"> via luciferase reporter assay. Surprisingly, in our study, miR-375 overexpression led to increased expression of </w:t>
      </w:r>
      <w:r w:rsidRPr="00C41C3C">
        <w:rPr>
          <w:rFonts w:ascii="Times New Roman" w:hAnsi="Times New Roman" w:cs="Times New Roman"/>
          <w:i/>
          <w:iCs/>
          <w:lang w:val="en-US"/>
        </w:rPr>
        <w:t>PIK3CA</w:t>
      </w:r>
      <w:r w:rsidRPr="00C41C3C">
        <w:rPr>
          <w:rFonts w:ascii="Times New Roman" w:hAnsi="Times New Roman" w:cs="Times New Roman"/>
          <w:lang w:val="en-US"/>
        </w:rPr>
        <w:t xml:space="preserve"> in all prostate cancer cells. It has been shown in previous studies that a single miRNA can both upregulate and downregulate a gene under different conditions </w:t>
      </w:r>
      <w:sdt>
        <w:sdtPr>
          <w:rPr>
            <w:rFonts w:ascii="Times New Roman" w:hAnsi="Times New Roman" w:cs="Times New Roman"/>
            <w:color w:val="000000"/>
            <w:lang w:val="en-US"/>
          </w:rPr>
          <w:tag w:val="MENDELEY_CITATION_v3_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"/>
          <w:id w:val="-2136944044"/>
          <w:placeholder>
            <w:docPart w:val="106D06AF519E408F9679ABAD45124BFC"/>
          </w:placeholder>
        </w:sdtPr>
        <w:sdtContent>
          <w:r w:rsidR="00423473" w:rsidRPr="00C41C3C">
            <w:rPr>
              <w:rFonts w:ascii="Times New Roman" w:eastAsia="Times New Roman" w:hAnsi="Times New Roman" w:cs="Times New Roman"/>
              <w:color w:val="000000"/>
            </w:rPr>
            <w:t>[32]</w:t>
          </w:r>
        </w:sdtContent>
      </w:sdt>
      <w:r w:rsidRPr="00C41C3C">
        <w:rPr>
          <w:rFonts w:ascii="Times New Roman" w:hAnsi="Times New Roman" w:cs="Times New Roman"/>
          <w:lang w:val="en-US"/>
        </w:rPr>
        <w:t xml:space="preserve">. This is exemplified by the fact that miR-344 represses KLF-4 in tumor cells while upregulating it in normal cells </w:t>
      </w:r>
      <w:sdt>
        <w:sdtPr>
          <w:rPr>
            <w:rFonts w:ascii="Times New Roman" w:hAnsi="Times New Roman" w:cs="Times New Roman"/>
            <w:color w:val="000000"/>
            <w:lang w:val="en-US"/>
          </w:rPr>
          <w:tag w:val="MENDELEY_CITATION_v3_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"/>
          <w:id w:val="-1876682892"/>
          <w:placeholder>
            <w:docPart w:val="106D06AF519E408F9679ABAD45124BFC"/>
          </w:placeholder>
        </w:sdtPr>
        <w:sdtContent>
          <w:r w:rsidR="00423473" w:rsidRPr="00C41C3C">
            <w:rPr>
              <w:rFonts w:ascii="Times New Roman" w:hAnsi="Times New Roman" w:cs="Times New Roman"/>
              <w:color w:val="000000"/>
              <w:lang w:val="en-US"/>
            </w:rPr>
            <w:t>[33]</w:t>
          </w:r>
        </w:sdtContent>
      </w:sdt>
      <w:r w:rsidRPr="00C41C3C">
        <w:rPr>
          <w:rFonts w:ascii="Times New Roman" w:hAnsi="Times New Roman" w:cs="Times New Roman"/>
          <w:lang w:val="en-US"/>
        </w:rPr>
        <w:t>.</w:t>
      </w:r>
    </w:p>
    <w:p w14:paraId="14298F10" w14:textId="5C91B8F6" w:rsidR="00DB6C50" w:rsidRPr="00C41C3C" w:rsidRDefault="00DB6C50" w:rsidP="00FE0642">
      <w:pPr>
        <w:spacing w:line="360" w:lineRule="auto"/>
        <w:ind w:firstLine="284"/>
        <w:jc w:val="both"/>
        <w:rPr>
          <w:rFonts w:ascii="Times New Roman" w:hAnsi="Times New Roman" w:cs="Times New Roman"/>
          <w:lang w:val="en-US"/>
        </w:rPr>
      </w:pPr>
      <w:r w:rsidRPr="00C41C3C">
        <w:rPr>
          <w:rFonts w:ascii="Times New Roman" w:hAnsi="Times New Roman" w:cs="Times New Roman"/>
          <w:lang w:val="en-US"/>
        </w:rPr>
        <w:t xml:space="preserve">The current investigation found that </w:t>
      </w:r>
      <w:r w:rsidRPr="00C41C3C">
        <w:rPr>
          <w:rFonts w:ascii="Times New Roman" w:hAnsi="Times New Roman" w:cs="Times New Roman"/>
          <w:i/>
          <w:iCs/>
          <w:lang w:val="en-US"/>
        </w:rPr>
        <w:t>TSC1</w:t>
      </w:r>
      <w:r w:rsidRPr="00C41C3C">
        <w:rPr>
          <w:rFonts w:ascii="Times New Roman" w:hAnsi="Times New Roman" w:cs="Times New Roman"/>
          <w:lang w:val="en-US"/>
        </w:rPr>
        <w:t xml:space="preserve"> and </w:t>
      </w:r>
      <w:r w:rsidRPr="00C41C3C">
        <w:rPr>
          <w:rFonts w:ascii="Times New Roman" w:hAnsi="Times New Roman" w:cs="Times New Roman"/>
          <w:i/>
          <w:iCs/>
          <w:lang w:val="en-US"/>
        </w:rPr>
        <w:t>RHEB</w:t>
      </w:r>
      <w:r w:rsidRPr="00C41C3C">
        <w:rPr>
          <w:rFonts w:ascii="Times New Roman" w:hAnsi="Times New Roman" w:cs="Times New Roman"/>
          <w:lang w:val="en-US"/>
        </w:rPr>
        <w:t xml:space="preserve"> expression levels were expressed at different levels in different cells. It is thought that the source of this difference may be the difference in the molecular profile of the cells. LNCaP cells, </w:t>
      </w:r>
      <w:r w:rsidRPr="00C41C3C">
        <w:rPr>
          <w:rFonts w:ascii="Times New Roman" w:hAnsi="Times New Roman" w:cs="Times New Roman"/>
          <w:i/>
          <w:iCs/>
          <w:lang w:val="en-US"/>
        </w:rPr>
        <w:t>PTEN</w:t>
      </w:r>
      <w:r w:rsidRPr="00C41C3C">
        <w:rPr>
          <w:rFonts w:ascii="Times New Roman" w:hAnsi="Times New Roman" w:cs="Times New Roman"/>
          <w:lang w:val="en-US"/>
        </w:rPr>
        <w:t xml:space="preserve">, the negative PI3K/Akt stimulation regulator, </w:t>
      </w:r>
      <w:r w:rsidR="009F52BE" w:rsidRPr="00C41C3C">
        <w:rPr>
          <w:rFonts w:ascii="Times New Roman" w:hAnsi="Times New Roman" w:cs="Times New Roman"/>
          <w:lang w:val="en-US"/>
        </w:rPr>
        <w:t xml:space="preserve">were </w:t>
      </w:r>
      <w:r w:rsidRPr="00C41C3C">
        <w:rPr>
          <w:rFonts w:ascii="Times New Roman" w:hAnsi="Times New Roman" w:cs="Times New Roman"/>
          <w:lang w:val="en-US"/>
        </w:rPr>
        <w:t>mutant. On the other hand, P53 was mutant in PC-3 and DU-145 cells. According to these data, we can infer that miR-375 may act differently. Because distinctions in cells will change the equilibrium.</w:t>
      </w:r>
    </w:p>
    <w:p w14:paraId="19621A74" w14:textId="1C6C7140" w:rsidR="00DB6C50" w:rsidRPr="00C41C3C" w:rsidRDefault="00DB6C50" w:rsidP="00FE0642">
      <w:pPr>
        <w:spacing w:line="360" w:lineRule="auto"/>
        <w:ind w:firstLine="284"/>
        <w:jc w:val="both"/>
        <w:rPr>
          <w:rFonts w:ascii="Times New Roman" w:hAnsi="Times New Roman" w:cs="Times New Roman"/>
          <w:color w:val="1F1F1F"/>
          <w:shd w:val="clear" w:color="auto" w:fill="FFFFFF"/>
          <w:lang w:val="en-US"/>
        </w:rPr>
      </w:pPr>
      <w:r w:rsidRPr="00C41C3C">
        <w:rPr>
          <w:rFonts w:ascii="Times New Roman" w:hAnsi="Times New Roman" w:cs="Times New Roman"/>
          <w:color w:val="1F1F1F"/>
          <w:shd w:val="clear" w:color="auto" w:fill="FFFFFF"/>
          <w:lang w:val="en-US"/>
        </w:rPr>
        <w:lastRenderedPageBreak/>
        <w:t xml:space="preserve">What is surprising is that it is observed that </w:t>
      </w:r>
      <w:r w:rsidRPr="00C41C3C">
        <w:rPr>
          <w:rFonts w:ascii="Times New Roman" w:hAnsi="Times New Roman" w:cs="Times New Roman"/>
          <w:i/>
          <w:iCs/>
          <w:color w:val="1F1F1F"/>
          <w:shd w:val="clear" w:color="auto" w:fill="FFFFFF"/>
          <w:lang w:val="en-US"/>
        </w:rPr>
        <w:t xml:space="preserve">mTOR </w:t>
      </w:r>
      <w:r w:rsidRPr="00C41C3C">
        <w:rPr>
          <w:rFonts w:ascii="Times New Roman" w:hAnsi="Times New Roman" w:cs="Times New Roman"/>
          <w:color w:val="1F1F1F"/>
          <w:shd w:val="clear" w:color="auto" w:fill="FFFFFF"/>
          <w:lang w:val="en-US"/>
        </w:rPr>
        <w:t xml:space="preserve">is suppressed with miR-375 overexpression in all cells except LNCAP cells, despite the increase in PIK3CA stimulation and to distinction </w:t>
      </w:r>
      <w:r w:rsidR="009F52BE" w:rsidRPr="00C41C3C">
        <w:rPr>
          <w:rFonts w:ascii="Times New Roman" w:hAnsi="Times New Roman" w:cs="Times New Roman"/>
          <w:color w:val="1F1F1F"/>
          <w:shd w:val="clear" w:color="auto" w:fill="FFFFFF"/>
          <w:lang w:val="en-US"/>
        </w:rPr>
        <w:t xml:space="preserve">between </w:t>
      </w:r>
      <w:r w:rsidRPr="00C41C3C">
        <w:rPr>
          <w:rFonts w:ascii="Times New Roman" w:hAnsi="Times New Roman" w:cs="Times New Roman"/>
          <w:i/>
          <w:iCs/>
          <w:color w:val="1F1F1F"/>
          <w:shd w:val="clear" w:color="auto" w:fill="FFFFFF"/>
          <w:lang w:val="en-US"/>
        </w:rPr>
        <w:t xml:space="preserve">TSC1 </w:t>
      </w:r>
      <w:r w:rsidRPr="00C41C3C">
        <w:rPr>
          <w:rFonts w:ascii="Times New Roman" w:hAnsi="Times New Roman" w:cs="Times New Roman"/>
          <w:color w:val="1F1F1F"/>
          <w:shd w:val="clear" w:color="auto" w:fill="FFFFFF"/>
          <w:lang w:val="en-US"/>
        </w:rPr>
        <w:t xml:space="preserve">and </w:t>
      </w:r>
      <w:r w:rsidRPr="00C41C3C">
        <w:rPr>
          <w:rFonts w:ascii="Times New Roman" w:hAnsi="Times New Roman" w:cs="Times New Roman"/>
          <w:i/>
          <w:iCs/>
          <w:color w:val="1F1F1F"/>
          <w:shd w:val="clear" w:color="auto" w:fill="FFFFFF"/>
          <w:lang w:val="en-US"/>
        </w:rPr>
        <w:t>RHEB</w:t>
      </w:r>
      <w:r w:rsidRPr="00C41C3C">
        <w:rPr>
          <w:rFonts w:ascii="Times New Roman" w:hAnsi="Times New Roman" w:cs="Times New Roman"/>
          <w:color w:val="1F1F1F"/>
          <w:shd w:val="clear" w:color="auto" w:fill="FFFFFF"/>
          <w:lang w:val="en-US"/>
        </w:rPr>
        <w:t xml:space="preserve"> expression levels. According to these data, we can infer that miR-375 may act as a tumor suppressor for prostate cancer. However, further studies are required to reveal its effects on </w:t>
      </w:r>
      <w:r w:rsidR="009F52BE" w:rsidRPr="00C41C3C">
        <w:rPr>
          <w:rFonts w:ascii="Times New Roman" w:hAnsi="Times New Roman" w:cs="Times New Roman"/>
          <w:color w:val="1F1F1F"/>
          <w:shd w:val="clear" w:color="auto" w:fill="FFFFFF"/>
          <w:lang w:val="en-US"/>
        </w:rPr>
        <w:t xml:space="preserve">the </w:t>
      </w:r>
      <w:r w:rsidRPr="00C41C3C">
        <w:rPr>
          <w:rFonts w:ascii="Times New Roman" w:hAnsi="Times New Roman" w:cs="Times New Roman"/>
          <w:color w:val="1F1F1F"/>
          <w:shd w:val="clear" w:color="auto" w:fill="FFFFFF"/>
          <w:lang w:val="en-US"/>
        </w:rPr>
        <w:t>PI3K-mTOR signaling pathway.</w:t>
      </w:r>
    </w:p>
    <w:p w14:paraId="7623B1E7" w14:textId="6A2223D1" w:rsidR="00B607A0" w:rsidRPr="00C41C3C" w:rsidRDefault="00DB6C50" w:rsidP="00FE0642">
      <w:pPr>
        <w:spacing w:line="360" w:lineRule="auto"/>
        <w:ind w:firstLine="284"/>
        <w:jc w:val="both"/>
        <w:rPr>
          <w:rFonts w:ascii="Times New Roman" w:hAnsi="Times New Roman" w:cs="Times New Roman"/>
          <w:lang w:val="en-US"/>
        </w:rPr>
      </w:pPr>
      <w:r w:rsidRPr="00C41C3C">
        <w:rPr>
          <w:rFonts w:ascii="Times New Roman" w:hAnsi="Times New Roman" w:cs="Times New Roman"/>
          <w:lang w:val="en-US"/>
        </w:rPr>
        <w:t xml:space="preserve">These findings suggest that miR-375 has an important role in regulating prostate cancer. Unfortunately, these findings are rather difficult to interpret because miR-375 can behave as a tumor suppressor or </w:t>
      </w:r>
      <w:proofErr w:type="spellStart"/>
      <w:r w:rsidRPr="00C41C3C">
        <w:rPr>
          <w:rFonts w:ascii="Times New Roman" w:hAnsi="Times New Roman" w:cs="Times New Roman"/>
          <w:lang w:val="en-US"/>
        </w:rPr>
        <w:t>oncomiR</w:t>
      </w:r>
      <w:proofErr w:type="spellEnd"/>
      <w:r w:rsidRPr="00C41C3C">
        <w:rPr>
          <w:rFonts w:ascii="Times New Roman" w:hAnsi="Times New Roman" w:cs="Times New Roman"/>
          <w:lang w:val="en-US"/>
        </w:rPr>
        <w:t xml:space="preserve">, belonging to molecular differences in cells or AR sensitivity. The findings reported here shed new light on miR-375 efficiency. </w:t>
      </w:r>
      <w:r w:rsidR="009F52BE" w:rsidRPr="00C41C3C">
        <w:rPr>
          <w:rFonts w:ascii="Times New Roman" w:hAnsi="Times New Roman" w:cs="Times New Roman"/>
          <w:lang w:val="en-US"/>
        </w:rPr>
        <w:t xml:space="preserve">However, </w:t>
      </w:r>
      <w:r w:rsidRPr="00C41C3C">
        <w:rPr>
          <w:rFonts w:ascii="Times New Roman" w:hAnsi="Times New Roman" w:cs="Times New Roman"/>
          <w:lang w:val="en-US"/>
        </w:rPr>
        <w:t>further research is required to examine the effects of miR-375 for PCa. Thus, the miR-375 effect mechanism can improve, and this information can be used to develop targeted prostate cancer therapy.</w:t>
      </w:r>
    </w:p>
    <w:p w14:paraId="2E150250" w14:textId="5E25D5FC" w:rsidR="00DB6C50" w:rsidRPr="00C41C3C" w:rsidRDefault="003C6B1A" w:rsidP="00FE0642">
      <w:pPr>
        <w:pStyle w:val="ListeParagraf"/>
        <w:numPr>
          <w:ilvl w:val="0"/>
          <w:numId w:val="1"/>
        </w:numPr>
        <w:spacing w:line="360" w:lineRule="auto"/>
        <w:jc w:val="both"/>
        <w:rPr>
          <w:rFonts w:ascii="Times New Roman" w:hAnsi="Times New Roman" w:cs="Times New Roman"/>
          <w:b/>
          <w:bCs/>
          <w:sz w:val="24"/>
          <w:szCs w:val="24"/>
          <w:lang w:val="en-US"/>
        </w:rPr>
      </w:pPr>
      <w:r w:rsidRPr="00C41C3C">
        <w:rPr>
          <w:rFonts w:ascii="Times New Roman" w:hAnsi="Times New Roman" w:cs="Times New Roman"/>
          <w:b/>
          <w:bCs/>
          <w:sz w:val="24"/>
          <w:szCs w:val="24"/>
          <w:lang w:val="en-US"/>
        </w:rPr>
        <w:t>Conclusions</w:t>
      </w:r>
    </w:p>
    <w:p w14:paraId="4F511DDA" w14:textId="526CE7BF" w:rsidR="00DB6C50" w:rsidRPr="00C41C3C" w:rsidRDefault="00DB6C50" w:rsidP="00FE0642">
      <w:pPr>
        <w:spacing w:line="360" w:lineRule="auto"/>
        <w:ind w:firstLine="284"/>
        <w:jc w:val="both"/>
        <w:rPr>
          <w:rFonts w:ascii="Times New Roman" w:hAnsi="Times New Roman" w:cs="Times New Roman"/>
          <w:sz w:val="24"/>
          <w:szCs w:val="24"/>
          <w:lang w:val="en-US"/>
        </w:rPr>
      </w:pPr>
      <w:r w:rsidRPr="00C41C3C">
        <w:rPr>
          <w:rFonts w:ascii="Times New Roman" w:hAnsi="Times New Roman" w:cs="Times New Roman"/>
          <w:sz w:val="24"/>
          <w:szCs w:val="24"/>
          <w:lang w:val="en-US"/>
        </w:rPr>
        <w:t xml:space="preserve">In conclusion, miR-375 has anti-proliferative and cell migration inhibitory effects in prostate cancer. miR-375 expression </w:t>
      </w:r>
      <w:proofErr w:type="gramStart"/>
      <w:r w:rsidRPr="00C41C3C">
        <w:rPr>
          <w:rFonts w:ascii="Times New Roman" w:hAnsi="Times New Roman" w:cs="Times New Roman"/>
          <w:sz w:val="24"/>
          <w:szCs w:val="24"/>
          <w:lang w:val="en-US"/>
        </w:rPr>
        <w:t>increase</w:t>
      </w:r>
      <w:proofErr w:type="gramEnd"/>
      <w:r w:rsidRPr="00C41C3C">
        <w:rPr>
          <w:rFonts w:ascii="Times New Roman" w:hAnsi="Times New Roman" w:cs="Times New Roman"/>
          <w:sz w:val="24"/>
          <w:szCs w:val="24"/>
          <w:lang w:val="en-US"/>
        </w:rPr>
        <w:t xml:space="preserve"> decreases cell viability, while its suppression inhibits migration. It does not target TSC1, which is determined as the predicted target of miR-375 by bioinformatic analyses. However, it also suppresses mTOR signaling, which is important in cancer development.</w:t>
      </w:r>
    </w:p>
    <w:p w14:paraId="299ECE01" w14:textId="635311B4" w:rsidR="00453560" w:rsidRPr="00C41C3C" w:rsidRDefault="00453560" w:rsidP="006C4D48">
      <w:pPr>
        <w:spacing w:line="360" w:lineRule="auto"/>
        <w:ind w:firstLine="708"/>
        <w:jc w:val="both"/>
        <w:rPr>
          <w:rFonts w:ascii="Times New Roman" w:hAnsi="Times New Roman" w:cs="Times New Roman"/>
          <w:b/>
          <w:bCs/>
          <w:sz w:val="24"/>
          <w:szCs w:val="24"/>
          <w:lang w:val="en-US"/>
        </w:rPr>
      </w:pPr>
      <w:r w:rsidRPr="00C41C3C">
        <w:rPr>
          <w:rFonts w:ascii="Times New Roman" w:hAnsi="Times New Roman" w:cs="Times New Roman"/>
          <w:b/>
          <w:bCs/>
          <w:sz w:val="24"/>
          <w:szCs w:val="24"/>
          <w:lang w:val="en-US"/>
        </w:rPr>
        <w:t>Abbreviation</w:t>
      </w:r>
    </w:p>
    <w:p w14:paraId="5BEDCB12" w14:textId="7AC6C03E" w:rsidR="00055F32" w:rsidRPr="00C41C3C" w:rsidRDefault="00055F32" w:rsidP="006C4D48">
      <w:pPr>
        <w:spacing w:line="360" w:lineRule="auto"/>
        <w:ind w:firstLine="708"/>
        <w:jc w:val="both"/>
        <w:rPr>
          <w:rFonts w:ascii="Times New Roman" w:hAnsi="Times New Roman" w:cs="Times New Roman"/>
          <w:b/>
          <w:bCs/>
          <w:sz w:val="24"/>
          <w:szCs w:val="24"/>
          <w:lang w:val="en-US"/>
        </w:rPr>
      </w:pPr>
      <w:r w:rsidRPr="00C41C3C">
        <w:rPr>
          <w:rFonts w:ascii="Times New Roman" w:hAnsi="Times New Roman" w:cs="Times New Roman"/>
          <w:b/>
          <w:bCs/>
          <w:sz w:val="24"/>
          <w:szCs w:val="24"/>
          <w:lang w:val="en-US"/>
        </w:rPr>
        <w:t xml:space="preserve">AR: </w:t>
      </w:r>
      <w:r w:rsidRPr="00C41C3C">
        <w:rPr>
          <w:rFonts w:ascii="Times New Roman" w:hAnsi="Times New Roman" w:cs="Times New Roman"/>
          <w:sz w:val="24"/>
          <w:szCs w:val="24"/>
          <w:lang w:val="en-US"/>
        </w:rPr>
        <w:t>Androgen receptor</w:t>
      </w:r>
    </w:p>
    <w:p w14:paraId="7FDE37FD" w14:textId="4907C264" w:rsidR="007A3A15" w:rsidRPr="00C41C3C" w:rsidRDefault="007A3A15" w:rsidP="006C4D48">
      <w:pPr>
        <w:spacing w:line="360" w:lineRule="auto"/>
        <w:ind w:firstLine="708"/>
        <w:jc w:val="both"/>
        <w:rPr>
          <w:rFonts w:ascii="Times New Roman" w:hAnsi="Times New Roman" w:cs="Times New Roman"/>
          <w:sz w:val="24"/>
          <w:szCs w:val="24"/>
          <w:lang w:val="en-US"/>
        </w:rPr>
      </w:pPr>
      <w:r w:rsidRPr="00C41C3C">
        <w:rPr>
          <w:rFonts w:ascii="Times New Roman" w:hAnsi="Times New Roman" w:cs="Times New Roman"/>
          <w:b/>
          <w:bCs/>
          <w:sz w:val="24"/>
          <w:szCs w:val="24"/>
          <w:lang w:val="en-US"/>
        </w:rPr>
        <w:t xml:space="preserve">3’ UTR: </w:t>
      </w:r>
      <w:r w:rsidRPr="00C41C3C">
        <w:rPr>
          <w:rFonts w:ascii="Times New Roman" w:hAnsi="Times New Roman" w:cs="Times New Roman"/>
          <w:sz w:val="24"/>
          <w:szCs w:val="24"/>
          <w:lang w:val="en-US"/>
        </w:rPr>
        <w:t>3' untranslated regions</w:t>
      </w:r>
    </w:p>
    <w:p w14:paraId="4A8AD7B6" w14:textId="3F00050A" w:rsidR="003E020B" w:rsidRPr="00C41C3C" w:rsidRDefault="003E020B" w:rsidP="003E020B">
      <w:pPr>
        <w:spacing w:line="360" w:lineRule="auto"/>
        <w:ind w:firstLine="708"/>
        <w:jc w:val="both"/>
        <w:rPr>
          <w:rFonts w:ascii="Times New Roman" w:hAnsi="Times New Roman" w:cs="Times New Roman"/>
          <w:sz w:val="24"/>
          <w:szCs w:val="24"/>
          <w:lang w:val="en-US"/>
        </w:rPr>
      </w:pPr>
      <w:r w:rsidRPr="00C41C3C">
        <w:rPr>
          <w:rFonts w:ascii="Times New Roman" w:hAnsi="Times New Roman" w:cs="Times New Roman"/>
          <w:b/>
          <w:bCs/>
          <w:sz w:val="24"/>
          <w:szCs w:val="24"/>
          <w:lang w:val="en-US"/>
        </w:rPr>
        <w:t xml:space="preserve">5’ UTR: </w:t>
      </w:r>
      <w:r w:rsidRPr="00C41C3C">
        <w:rPr>
          <w:rFonts w:ascii="Times New Roman" w:hAnsi="Times New Roman" w:cs="Times New Roman"/>
          <w:sz w:val="24"/>
          <w:szCs w:val="24"/>
          <w:lang w:val="en-US"/>
        </w:rPr>
        <w:t>5' untranslated regions</w:t>
      </w:r>
    </w:p>
    <w:p w14:paraId="16ED0B5F" w14:textId="44C51CC6" w:rsidR="00A7368E" w:rsidRPr="00C41C3C" w:rsidRDefault="00A7368E" w:rsidP="003E020B">
      <w:pPr>
        <w:spacing w:line="360" w:lineRule="auto"/>
        <w:ind w:firstLine="708"/>
        <w:jc w:val="both"/>
        <w:rPr>
          <w:rFonts w:ascii="Times New Roman" w:hAnsi="Times New Roman" w:cs="Times New Roman"/>
          <w:sz w:val="24"/>
          <w:szCs w:val="24"/>
          <w:lang w:val="en-US"/>
        </w:rPr>
      </w:pPr>
      <w:r w:rsidRPr="00C41C3C">
        <w:rPr>
          <w:rFonts w:ascii="Times New Roman" w:hAnsi="Times New Roman" w:cs="Times New Roman"/>
          <w:b/>
          <w:bCs/>
          <w:sz w:val="24"/>
          <w:szCs w:val="24"/>
          <w:lang w:val="en-US"/>
        </w:rPr>
        <w:t xml:space="preserve">BNC2: </w:t>
      </w:r>
      <w:proofErr w:type="spellStart"/>
      <w:r w:rsidRPr="00C41C3C">
        <w:rPr>
          <w:rFonts w:ascii="Times New Roman" w:hAnsi="Times New Roman" w:cs="Times New Roman"/>
          <w:sz w:val="24"/>
          <w:szCs w:val="24"/>
          <w:lang w:val="en-US"/>
        </w:rPr>
        <w:t>Basonuclin</w:t>
      </w:r>
      <w:proofErr w:type="spellEnd"/>
      <w:r w:rsidRPr="00C41C3C">
        <w:rPr>
          <w:rFonts w:ascii="Times New Roman" w:hAnsi="Times New Roman" w:cs="Times New Roman"/>
          <w:sz w:val="24"/>
          <w:szCs w:val="24"/>
          <w:lang w:val="en-US"/>
        </w:rPr>
        <w:t xml:space="preserve"> zinc finger protein 2</w:t>
      </w:r>
    </w:p>
    <w:p w14:paraId="32B32B6B" w14:textId="53F91D7C" w:rsidR="00133C0A" w:rsidRPr="00C41C3C" w:rsidRDefault="00133C0A" w:rsidP="003E020B">
      <w:pPr>
        <w:spacing w:line="360" w:lineRule="auto"/>
        <w:ind w:firstLine="708"/>
        <w:jc w:val="both"/>
        <w:rPr>
          <w:rFonts w:ascii="Times New Roman" w:hAnsi="Times New Roman" w:cs="Times New Roman"/>
          <w:sz w:val="24"/>
          <w:szCs w:val="24"/>
          <w:lang w:val="en-US"/>
        </w:rPr>
      </w:pPr>
      <w:r w:rsidRPr="00C41C3C">
        <w:rPr>
          <w:rFonts w:ascii="Times New Roman" w:hAnsi="Times New Roman" w:cs="Times New Roman"/>
          <w:b/>
          <w:bCs/>
          <w:sz w:val="24"/>
          <w:szCs w:val="24"/>
          <w:lang w:val="en-US"/>
        </w:rPr>
        <w:t>CHIN4:</w:t>
      </w:r>
      <w:r w:rsidRPr="00C41C3C">
        <w:rPr>
          <w:rFonts w:ascii="Times New Roman" w:hAnsi="Times New Roman" w:cs="Times New Roman"/>
          <w:sz w:val="24"/>
          <w:szCs w:val="24"/>
          <w:lang w:val="en-US"/>
        </w:rPr>
        <w:t xml:space="preserve"> Cornichon Family AMPA Receptor Auxiliary Protein 4</w:t>
      </w:r>
    </w:p>
    <w:p w14:paraId="73D3599B" w14:textId="6892B91C" w:rsidR="00956127" w:rsidRPr="00C41C3C" w:rsidRDefault="00055F32" w:rsidP="006C4D48">
      <w:pPr>
        <w:spacing w:line="360" w:lineRule="auto"/>
        <w:ind w:firstLine="708"/>
        <w:jc w:val="both"/>
        <w:rPr>
          <w:rFonts w:ascii="Times New Roman" w:hAnsi="Times New Roman" w:cs="Times New Roman"/>
          <w:b/>
          <w:bCs/>
          <w:sz w:val="24"/>
          <w:szCs w:val="24"/>
          <w:lang w:val="en-US"/>
        </w:rPr>
      </w:pPr>
      <w:r w:rsidRPr="00C41C3C">
        <w:rPr>
          <w:rFonts w:ascii="Times New Roman" w:hAnsi="Times New Roman" w:cs="Times New Roman"/>
          <w:b/>
          <w:bCs/>
          <w:sz w:val="24"/>
          <w:szCs w:val="24"/>
          <w:lang w:val="en-US"/>
        </w:rPr>
        <w:t xml:space="preserve">CRPC: </w:t>
      </w:r>
      <w:r w:rsidRPr="00C41C3C">
        <w:rPr>
          <w:rFonts w:ascii="Times New Roman" w:hAnsi="Times New Roman" w:cs="Times New Roman"/>
          <w:sz w:val="24"/>
          <w:szCs w:val="24"/>
          <w:lang w:val="en-US"/>
        </w:rPr>
        <w:t>Castration-resistant prostate cancer</w:t>
      </w:r>
    </w:p>
    <w:p w14:paraId="4A6DBD1E" w14:textId="60212D4A" w:rsidR="005D4268" w:rsidRPr="00C41C3C" w:rsidRDefault="005D4268" w:rsidP="006C4D48">
      <w:pPr>
        <w:spacing w:line="360" w:lineRule="auto"/>
        <w:ind w:firstLine="708"/>
        <w:jc w:val="both"/>
        <w:rPr>
          <w:rFonts w:ascii="Times New Roman" w:hAnsi="Times New Roman" w:cs="Times New Roman"/>
          <w:sz w:val="24"/>
          <w:szCs w:val="24"/>
          <w:lang w:val="en-US"/>
        </w:rPr>
      </w:pPr>
      <w:r w:rsidRPr="00C41C3C">
        <w:rPr>
          <w:rFonts w:ascii="Times New Roman" w:hAnsi="Times New Roman" w:cs="Times New Roman"/>
          <w:b/>
          <w:bCs/>
          <w:sz w:val="24"/>
          <w:szCs w:val="24"/>
          <w:lang w:val="en-US"/>
        </w:rPr>
        <w:t xml:space="preserve">DNMT: </w:t>
      </w:r>
      <w:r w:rsidRPr="00C41C3C">
        <w:rPr>
          <w:rFonts w:ascii="Times New Roman" w:hAnsi="Times New Roman" w:cs="Times New Roman"/>
          <w:sz w:val="24"/>
          <w:szCs w:val="24"/>
          <w:lang w:val="en-US"/>
        </w:rPr>
        <w:t>DNA methyltransferase 1</w:t>
      </w:r>
    </w:p>
    <w:p w14:paraId="0A177BB7" w14:textId="6244B513" w:rsidR="008A526F" w:rsidRPr="00C41C3C" w:rsidRDefault="008A526F" w:rsidP="006C4D48">
      <w:pPr>
        <w:spacing w:line="360" w:lineRule="auto"/>
        <w:ind w:firstLine="708"/>
        <w:jc w:val="both"/>
        <w:rPr>
          <w:rFonts w:ascii="Times New Roman" w:hAnsi="Times New Roman" w:cs="Times New Roman"/>
          <w:sz w:val="24"/>
          <w:szCs w:val="24"/>
          <w:lang w:val="en-US"/>
        </w:rPr>
      </w:pPr>
      <w:r w:rsidRPr="00C41C3C">
        <w:rPr>
          <w:rFonts w:ascii="Times New Roman" w:hAnsi="Times New Roman" w:cs="Times New Roman"/>
          <w:b/>
          <w:bCs/>
          <w:sz w:val="24"/>
          <w:szCs w:val="24"/>
          <w:lang w:val="en-US"/>
        </w:rPr>
        <w:t>ELAVL4:</w:t>
      </w:r>
      <w:r w:rsidRPr="00C41C3C">
        <w:rPr>
          <w:rFonts w:ascii="Times New Roman" w:hAnsi="Times New Roman" w:cs="Times New Roman"/>
          <w:sz w:val="24"/>
          <w:szCs w:val="24"/>
          <w:lang w:val="en-US"/>
        </w:rPr>
        <w:t xml:space="preserve"> ELAV Like RNA Binding Protein 4</w:t>
      </w:r>
    </w:p>
    <w:p w14:paraId="14E7FC68" w14:textId="6C3F924B" w:rsidR="00971F88" w:rsidRPr="00C41C3C" w:rsidRDefault="00971F88" w:rsidP="006C4D48">
      <w:pPr>
        <w:spacing w:line="360" w:lineRule="auto"/>
        <w:ind w:firstLine="708"/>
        <w:jc w:val="both"/>
        <w:rPr>
          <w:rFonts w:ascii="Times New Roman" w:hAnsi="Times New Roman" w:cs="Times New Roman"/>
          <w:sz w:val="24"/>
          <w:szCs w:val="24"/>
          <w:lang w:val="en-US"/>
        </w:rPr>
      </w:pPr>
      <w:r w:rsidRPr="00C41C3C">
        <w:rPr>
          <w:rFonts w:ascii="Times New Roman" w:hAnsi="Times New Roman" w:cs="Times New Roman"/>
          <w:b/>
          <w:bCs/>
          <w:sz w:val="24"/>
          <w:szCs w:val="24"/>
          <w:lang w:val="en-US"/>
        </w:rPr>
        <w:t>GAPDH:</w:t>
      </w:r>
      <w:r w:rsidRPr="00C41C3C">
        <w:rPr>
          <w:rFonts w:ascii="Times New Roman" w:hAnsi="Times New Roman" w:cs="Times New Roman"/>
          <w:sz w:val="24"/>
          <w:szCs w:val="24"/>
          <w:lang w:val="en-US"/>
        </w:rPr>
        <w:t xml:space="preserve"> Glyceraldehyde-3-phosphate dehydrogenase</w:t>
      </w:r>
    </w:p>
    <w:p w14:paraId="48BEB8E5" w14:textId="278D93A5" w:rsidR="00165235" w:rsidRPr="00C41C3C" w:rsidRDefault="00165235" w:rsidP="006C4D48">
      <w:pPr>
        <w:spacing w:line="360" w:lineRule="auto"/>
        <w:ind w:firstLine="708"/>
        <w:jc w:val="both"/>
        <w:rPr>
          <w:rFonts w:ascii="Times New Roman" w:hAnsi="Times New Roman" w:cs="Times New Roman"/>
          <w:sz w:val="24"/>
          <w:szCs w:val="24"/>
          <w:lang w:val="en-US"/>
        </w:rPr>
      </w:pPr>
      <w:r w:rsidRPr="00C41C3C">
        <w:rPr>
          <w:rFonts w:ascii="Times New Roman" w:hAnsi="Times New Roman" w:cs="Times New Roman"/>
          <w:b/>
          <w:bCs/>
          <w:sz w:val="24"/>
          <w:szCs w:val="24"/>
          <w:lang w:val="en-US"/>
        </w:rPr>
        <w:t>ISL2:</w:t>
      </w:r>
      <w:r w:rsidRPr="00C41C3C">
        <w:rPr>
          <w:rFonts w:ascii="Times New Roman" w:hAnsi="Times New Roman" w:cs="Times New Roman"/>
          <w:sz w:val="24"/>
          <w:szCs w:val="24"/>
          <w:lang w:val="en-US"/>
        </w:rPr>
        <w:t xml:space="preserve"> ISL LIM homeobox 2</w:t>
      </w:r>
    </w:p>
    <w:p w14:paraId="57D424BE" w14:textId="0454E82E" w:rsidR="00531D96" w:rsidRPr="00C41C3C" w:rsidRDefault="00531D96" w:rsidP="006C4D48">
      <w:pPr>
        <w:spacing w:line="360" w:lineRule="auto"/>
        <w:ind w:firstLine="708"/>
        <w:jc w:val="both"/>
        <w:rPr>
          <w:rFonts w:ascii="Times New Roman" w:hAnsi="Times New Roman" w:cs="Times New Roman"/>
          <w:sz w:val="24"/>
          <w:szCs w:val="24"/>
          <w:lang w:val="en-US"/>
        </w:rPr>
      </w:pPr>
      <w:r w:rsidRPr="00C41C3C">
        <w:rPr>
          <w:rFonts w:ascii="Times New Roman" w:hAnsi="Times New Roman" w:cs="Times New Roman"/>
          <w:b/>
          <w:bCs/>
          <w:sz w:val="24"/>
          <w:szCs w:val="24"/>
          <w:lang w:val="en-US"/>
        </w:rPr>
        <w:t>KEGG:</w:t>
      </w:r>
      <w:r w:rsidRPr="00C41C3C">
        <w:rPr>
          <w:rFonts w:ascii="Times New Roman" w:hAnsi="Times New Roman" w:cs="Times New Roman"/>
          <w:sz w:val="24"/>
          <w:szCs w:val="24"/>
          <w:lang w:val="en-US"/>
        </w:rPr>
        <w:t xml:space="preserve"> Kyoto Encyclopedia of Genes and Genomes</w:t>
      </w:r>
    </w:p>
    <w:p w14:paraId="6CC24FD5" w14:textId="76DC1875" w:rsidR="003E020B" w:rsidRPr="00C41C3C" w:rsidRDefault="003E020B" w:rsidP="006C4D48">
      <w:pPr>
        <w:spacing w:line="360" w:lineRule="auto"/>
        <w:ind w:firstLine="708"/>
        <w:jc w:val="both"/>
        <w:rPr>
          <w:rFonts w:ascii="Times New Roman" w:hAnsi="Times New Roman" w:cs="Times New Roman"/>
          <w:sz w:val="24"/>
          <w:szCs w:val="24"/>
          <w:lang w:val="en-US"/>
        </w:rPr>
      </w:pPr>
      <w:r w:rsidRPr="00C41C3C">
        <w:rPr>
          <w:rFonts w:ascii="Times New Roman" w:hAnsi="Times New Roman" w:cs="Times New Roman"/>
          <w:b/>
          <w:bCs/>
          <w:sz w:val="24"/>
          <w:szCs w:val="24"/>
          <w:lang w:val="en-US"/>
        </w:rPr>
        <w:lastRenderedPageBreak/>
        <w:t>PCa</w:t>
      </w:r>
      <w:r w:rsidRPr="00C41C3C">
        <w:rPr>
          <w:rFonts w:ascii="Times New Roman" w:hAnsi="Times New Roman" w:cs="Times New Roman"/>
          <w:sz w:val="24"/>
          <w:szCs w:val="24"/>
          <w:lang w:val="en-US"/>
        </w:rPr>
        <w:t>: Prostate cancer</w:t>
      </w:r>
    </w:p>
    <w:p w14:paraId="79581B04" w14:textId="506871ED" w:rsidR="008A526F" w:rsidRPr="00C41C3C" w:rsidRDefault="008A526F" w:rsidP="006C4D48">
      <w:pPr>
        <w:spacing w:line="360" w:lineRule="auto"/>
        <w:ind w:firstLine="708"/>
        <w:jc w:val="both"/>
        <w:rPr>
          <w:rFonts w:ascii="Times New Roman" w:hAnsi="Times New Roman" w:cs="Times New Roman"/>
          <w:b/>
          <w:bCs/>
          <w:sz w:val="24"/>
          <w:szCs w:val="24"/>
          <w:lang w:val="en-US"/>
        </w:rPr>
      </w:pPr>
      <w:r w:rsidRPr="00C41C3C">
        <w:rPr>
          <w:rFonts w:ascii="Times New Roman" w:hAnsi="Times New Roman" w:cs="Times New Roman"/>
          <w:b/>
          <w:bCs/>
          <w:sz w:val="24"/>
          <w:szCs w:val="24"/>
          <w:lang w:val="en-US"/>
        </w:rPr>
        <w:t xml:space="preserve">PDPK1: </w:t>
      </w:r>
      <w:r w:rsidRPr="00C41C3C">
        <w:rPr>
          <w:rFonts w:ascii="Times New Roman" w:hAnsi="Times New Roman" w:cs="Times New Roman"/>
          <w:sz w:val="24"/>
          <w:szCs w:val="24"/>
          <w:lang w:val="en-US"/>
        </w:rPr>
        <w:t>3-Phosphoinositide Dependent Protein Kinase 1</w:t>
      </w:r>
    </w:p>
    <w:p w14:paraId="2855570E" w14:textId="373EA47C" w:rsidR="00927A2D" w:rsidRPr="00C41C3C" w:rsidRDefault="00927A2D" w:rsidP="006C4D48">
      <w:pPr>
        <w:spacing w:line="360" w:lineRule="auto"/>
        <w:ind w:firstLine="708"/>
        <w:jc w:val="both"/>
        <w:rPr>
          <w:rFonts w:ascii="Times New Roman" w:hAnsi="Times New Roman" w:cs="Times New Roman"/>
          <w:sz w:val="24"/>
          <w:szCs w:val="24"/>
          <w:lang w:val="en-US"/>
        </w:rPr>
      </w:pPr>
      <w:r w:rsidRPr="00C41C3C">
        <w:rPr>
          <w:rFonts w:ascii="Times New Roman" w:hAnsi="Times New Roman" w:cs="Times New Roman"/>
          <w:b/>
          <w:bCs/>
          <w:sz w:val="24"/>
          <w:szCs w:val="24"/>
          <w:lang w:val="en-US"/>
        </w:rPr>
        <w:t xml:space="preserve">PIK3CA: </w:t>
      </w:r>
      <w:r w:rsidRPr="00C41C3C">
        <w:rPr>
          <w:rFonts w:ascii="Times New Roman" w:hAnsi="Times New Roman" w:cs="Times New Roman"/>
          <w:sz w:val="24"/>
          <w:szCs w:val="24"/>
          <w:lang w:val="en-US"/>
        </w:rPr>
        <w:t>Phosphatidylinositol-4,5-Bisphosphate 3-Kinase Catalytic Subunit Alpha</w:t>
      </w:r>
    </w:p>
    <w:p w14:paraId="4931367E" w14:textId="5B81B9B7" w:rsidR="00C2567B" w:rsidRPr="00C41C3C" w:rsidRDefault="00C2567B" w:rsidP="006C4D48">
      <w:pPr>
        <w:spacing w:line="360" w:lineRule="auto"/>
        <w:ind w:firstLine="708"/>
        <w:jc w:val="both"/>
        <w:rPr>
          <w:rFonts w:ascii="Times New Roman" w:hAnsi="Times New Roman" w:cs="Times New Roman"/>
          <w:sz w:val="24"/>
          <w:szCs w:val="24"/>
          <w:lang w:val="en-US"/>
        </w:rPr>
      </w:pPr>
      <w:r w:rsidRPr="00C41C3C">
        <w:rPr>
          <w:rFonts w:ascii="Times New Roman" w:hAnsi="Times New Roman" w:cs="Times New Roman"/>
          <w:b/>
          <w:bCs/>
          <w:sz w:val="24"/>
          <w:szCs w:val="24"/>
          <w:lang w:val="en-US"/>
        </w:rPr>
        <w:t>PI3K:</w:t>
      </w:r>
      <w:r w:rsidRPr="00C41C3C">
        <w:rPr>
          <w:rFonts w:ascii="Times New Roman" w:hAnsi="Times New Roman" w:cs="Times New Roman"/>
          <w:sz w:val="24"/>
          <w:szCs w:val="24"/>
          <w:lang w:val="en-US"/>
        </w:rPr>
        <w:t xml:space="preserve"> Phosphatidylinositol 3-kinase</w:t>
      </w:r>
    </w:p>
    <w:p w14:paraId="0C47D8FB" w14:textId="18096E4C" w:rsidR="00133C0A" w:rsidRPr="00C41C3C" w:rsidRDefault="00133C0A" w:rsidP="006C4D48">
      <w:pPr>
        <w:spacing w:line="360" w:lineRule="auto"/>
        <w:ind w:firstLine="708"/>
        <w:jc w:val="both"/>
        <w:rPr>
          <w:rFonts w:ascii="Times New Roman" w:hAnsi="Times New Roman" w:cs="Times New Roman"/>
          <w:sz w:val="24"/>
          <w:szCs w:val="24"/>
          <w:lang w:val="en-US"/>
        </w:rPr>
      </w:pPr>
      <w:r w:rsidRPr="00C41C3C">
        <w:rPr>
          <w:rFonts w:ascii="Times New Roman" w:hAnsi="Times New Roman" w:cs="Times New Roman"/>
          <w:b/>
          <w:bCs/>
          <w:sz w:val="24"/>
          <w:szCs w:val="24"/>
          <w:lang w:val="en-US"/>
        </w:rPr>
        <w:t>PPARGC1B:</w:t>
      </w:r>
      <w:r w:rsidRPr="00C41C3C">
        <w:rPr>
          <w:rFonts w:ascii="Times New Roman" w:hAnsi="Times New Roman" w:cs="Times New Roman"/>
          <w:sz w:val="24"/>
          <w:szCs w:val="24"/>
          <w:lang w:val="en-US"/>
        </w:rPr>
        <w:t xml:space="preserve"> PPARG coactivator 1 beta</w:t>
      </w:r>
    </w:p>
    <w:p w14:paraId="5EF929FD" w14:textId="46F7DD07" w:rsidR="0005056A" w:rsidRPr="00C41C3C" w:rsidRDefault="0005056A" w:rsidP="006C4D48">
      <w:pPr>
        <w:spacing w:line="360" w:lineRule="auto"/>
        <w:ind w:firstLine="708"/>
        <w:jc w:val="both"/>
        <w:rPr>
          <w:rFonts w:ascii="Times New Roman" w:hAnsi="Times New Roman" w:cs="Times New Roman"/>
          <w:sz w:val="24"/>
          <w:szCs w:val="24"/>
          <w:lang w:val="en-US"/>
        </w:rPr>
      </w:pPr>
      <w:r w:rsidRPr="00C41C3C">
        <w:rPr>
          <w:rFonts w:ascii="Times New Roman" w:hAnsi="Times New Roman" w:cs="Times New Roman"/>
          <w:b/>
          <w:bCs/>
          <w:sz w:val="24"/>
          <w:szCs w:val="24"/>
          <w:lang w:val="en-US"/>
        </w:rPr>
        <w:t>PTEN:</w:t>
      </w:r>
      <w:r w:rsidRPr="00C41C3C">
        <w:rPr>
          <w:rFonts w:ascii="Times New Roman" w:hAnsi="Times New Roman" w:cs="Times New Roman"/>
          <w:sz w:val="24"/>
          <w:szCs w:val="24"/>
          <w:lang w:val="en-US"/>
        </w:rPr>
        <w:t xml:space="preserve"> Phosphatase and </w:t>
      </w:r>
      <w:proofErr w:type="spellStart"/>
      <w:r w:rsidRPr="00C41C3C">
        <w:rPr>
          <w:rFonts w:ascii="Times New Roman" w:hAnsi="Times New Roman" w:cs="Times New Roman"/>
          <w:sz w:val="24"/>
          <w:szCs w:val="24"/>
          <w:lang w:val="en-US"/>
        </w:rPr>
        <w:t>tensin</w:t>
      </w:r>
      <w:proofErr w:type="spellEnd"/>
      <w:r w:rsidRPr="00C41C3C">
        <w:rPr>
          <w:rFonts w:ascii="Times New Roman" w:hAnsi="Times New Roman" w:cs="Times New Roman"/>
          <w:sz w:val="24"/>
          <w:szCs w:val="24"/>
          <w:lang w:val="en-US"/>
        </w:rPr>
        <w:t xml:space="preserve"> homolog</w:t>
      </w:r>
    </w:p>
    <w:p w14:paraId="4DB4EF4E" w14:textId="014B9CE2" w:rsidR="007A4F21" w:rsidRPr="00C41C3C" w:rsidRDefault="007A4F21" w:rsidP="006C4D48">
      <w:pPr>
        <w:spacing w:line="360" w:lineRule="auto"/>
        <w:ind w:firstLine="708"/>
        <w:jc w:val="both"/>
        <w:rPr>
          <w:rFonts w:ascii="Times New Roman" w:hAnsi="Times New Roman" w:cs="Times New Roman"/>
          <w:sz w:val="24"/>
          <w:szCs w:val="24"/>
          <w:lang w:val="en-US"/>
        </w:rPr>
      </w:pPr>
      <w:r w:rsidRPr="00C41C3C">
        <w:rPr>
          <w:rFonts w:ascii="Times New Roman" w:hAnsi="Times New Roman" w:cs="Times New Roman"/>
          <w:b/>
          <w:bCs/>
          <w:sz w:val="24"/>
          <w:szCs w:val="24"/>
          <w:lang w:val="en-US"/>
        </w:rPr>
        <w:t>RHEB:</w:t>
      </w:r>
      <w:r w:rsidRPr="00C41C3C">
        <w:rPr>
          <w:rFonts w:ascii="Times New Roman" w:hAnsi="Times New Roman" w:cs="Times New Roman"/>
          <w:sz w:val="24"/>
          <w:szCs w:val="24"/>
          <w:lang w:val="en-US"/>
        </w:rPr>
        <w:t xml:space="preserve"> Ras homolog enriched in brain</w:t>
      </w:r>
    </w:p>
    <w:p w14:paraId="25740138" w14:textId="46E81FCF" w:rsidR="00165235" w:rsidRPr="00C41C3C" w:rsidRDefault="00165235" w:rsidP="006C4D48">
      <w:pPr>
        <w:spacing w:line="360" w:lineRule="auto"/>
        <w:ind w:firstLine="708"/>
        <w:jc w:val="both"/>
        <w:rPr>
          <w:rFonts w:ascii="Times New Roman" w:hAnsi="Times New Roman" w:cs="Times New Roman"/>
          <w:sz w:val="24"/>
          <w:szCs w:val="24"/>
          <w:lang w:val="en-US"/>
        </w:rPr>
      </w:pPr>
      <w:r w:rsidRPr="00C41C3C">
        <w:rPr>
          <w:rFonts w:ascii="Times New Roman" w:hAnsi="Times New Roman" w:cs="Times New Roman"/>
          <w:b/>
          <w:bCs/>
          <w:sz w:val="24"/>
          <w:szCs w:val="24"/>
          <w:lang w:val="en-US"/>
        </w:rPr>
        <w:t>SLC7A11:</w:t>
      </w:r>
      <w:r w:rsidRPr="00C41C3C">
        <w:rPr>
          <w:rFonts w:ascii="Times New Roman" w:hAnsi="Times New Roman" w:cs="Times New Roman"/>
          <w:sz w:val="24"/>
          <w:szCs w:val="24"/>
          <w:lang w:val="en-US"/>
        </w:rPr>
        <w:t xml:space="preserve"> Solute carrier family 7 member 11</w:t>
      </w:r>
    </w:p>
    <w:p w14:paraId="48EEF57A" w14:textId="67C5F524" w:rsidR="00112A36" w:rsidRPr="00C41C3C" w:rsidRDefault="00112A36" w:rsidP="006C4D48">
      <w:pPr>
        <w:spacing w:line="360" w:lineRule="auto"/>
        <w:ind w:firstLine="708"/>
        <w:jc w:val="both"/>
        <w:rPr>
          <w:rFonts w:ascii="Times New Roman" w:hAnsi="Times New Roman" w:cs="Times New Roman"/>
          <w:b/>
          <w:bCs/>
          <w:sz w:val="24"/>
          <w:szCs w:val="24"/>
          <w:lang w:val="en-US"/>
        </w:rPr>
      </w:pPr>
      <w:r w:rsidRPr="00C41C3C">
        <w:rPr>
          <w:rFonts w:ascii="Times New Roman" w:hAnsi="Times New Roman" w:cs="Times New Roman"/>
          <w:b/>
          <w:bCs/>
          <w:sz w:val="24"/>
          <w:szCs w:val="24"/>
          <w:lang w:val="en-US"/>
        </w:rPr>
        <w:t xml:space="preserve">SOCS5: </w:t>
      </w:r>
      <w:r w:rsidRPr="00C41C3C">
        <w:rPr>
          <w:rFonts w:ascii="Times New Roman" w:hAnsi="Times New Roman" w:cs="Times New Roman"/>
          <w:sz w:val="24"/>
          <w:szCs w:val="24"/>
          <w:lang w:val="en-US"/>
        </w:rPr>
        <w:t>Suppressor of cytokine signaling 5</w:t>
      </w:r>
    </w:p>
    <w:p w14:paraId="3C53C6A3" w14:textId="3252AA20" w:rsidR="00927A2D" w:rsidRPr="00C41C3C" w:rsidRDefault="00927A2D" w:rsidP="006C4D48">
      <w:pPr>
        <w:spacing w:line="360" w:lineRule="auto"/>
        <w:ind w:firstLine="708"/>
        <w:jc w:val="both"/>
        <w:rPr>
          <w:rFonts w:ascii="Times New Roman" w:hAnsi="Times New Roman" w:cs="Times New Roman"/>
          <w:sz w:val="24"/>
          <w:szCs w:val="24"/>
          <w:lang w:val="en-US"/>
        </w:rPr>
      </w:pPr>
      <w:r w:rsidRPr="00C41C3C">
        <w:rPr>
          <w:rFonts w:ascii="Times New Roman" w:hAnsi="Times New Roman" w:cs="Times New Roman"/>
          <w:b/>
          <w:bCs/>
          <w:sz w:val="24"/>
          <w:szCs w:val="24"/>
          <w:lang w:val="en-US"/>
        </w:rPr>
        <w:t>mTOR:</w:t>
      </w:r>
      <w:r w:rsidRPr="00C41C3C">
        <w:rPr>
          <w:rFonts w:ascii="Times New Roman" w:hAnsi="Times New Roman" w:cs="Times New Roman"/>
          <w:sz w:val="24"/>
          <w:szCs w:val="24"/>
          <w:lang w:val="en-US"/>
        </w:rPr>
        <w:t xml:space="preserve"> Mammalian target of rapamycin</w:t>
      </w:r>
    </w:p>
    <w:p w14:paraId="7833925B" w14:textId="0EECE616" w:rsidR="00092B73" w:rsidRPr="00C41C3C" w:rsidRDefault="00092B73" w:rsidP="006C4D48">
      <w:pPr>
        <w:spacing w:line="360" w:lineRule="auto"/>
        <w:ind w:firstLine="708"/>
        <w:jc w:val="both"/>
        <w:rPr>
          <w:rFonts w:ascii="Times New Roman" w:hAnsi="Times New Roman" w:cs="Times New Roman"/>
          <w:sz w:val="24"/>
          <w:szCs w:val="24"/>
          <w:lang w:val="en-US"/>
        </w:rPr>
      </w:pPr>
      <w:r w:rsidRPr="00C41C3C">
        <w:rPr>
          <w:rFonts w:ascii="Times New Roman" w:hAnsi="Times New Roman" w:cs="Times New Roman"/>
          <w:b/>
          <w:bCs/>
          <w:sz w:val="24"/>
          <w:szCs w:val="24"/>
          <w:lang w:val="en-US"/>
        </w:rPr>
        <w:t>TCF4:</w:t>
      </w:r>
      <w:r w:rsidRPr="00C41C3C">
        <w:rPr>
          <w:rFonts w:ascii="Times New Roman" w:hAnsi="Times New Roman" w:cs="Times New Roman"/>
          <w:sz w:val="24"/>
          <w:szCs w:val="24"/>
          <w:lang w:val="en-US"/>
        </w:rPr>
        <w:t xml:space="preserve"> Transcription factor 4</w:t>
      </w:r>
    </w:p>
    <w:p w14:paraId="0BC5F106" w14:textId="28880AF4" w:rsidR="00A7368E" w:rsidRPr="00C41C3C" w:rsidRDefault="00A7368E" w:rsidP="006C4D48">
      <w:pPr>
        <w:spacing w:line="360" w:lineRule="auto"/>
        <w:ind w:firstLine="708"/>
        <w:jc w:val="both"/>
        <w:rPr>
          <w:rFonts w:ascii="Times New Roman" w:hAnsi="Times New Roman" w:cs="Times New Roman"/>
          <w:sz w:val="24"/>
          <w:szCs w:val="24"/>
          <w:lang w:val="en-US"/>
        </w:rPr>
      </w:pPr>
      <w:r w:rsidRPr="00C41C3C">
        <w:rPr>
          <w:rFonts w:ascii="Times New Roman" w:hAnsi="Times New Roman" w:cs="Times New Roman"/>
          <w:b/>
          <w:bCs/>
          <w:sz w:val="24"/>
          <w:szCs w:val="24"/>
          <w:lang w:val="en-US"/>
        </w:rPr>
        <w:t>TNPO3:</w:t>
      </w:r>
      <w:r w:rsidRPr="00C41C3C">
        <w:rPr>
          <w:rFonts w:ascii="Times New Roman" w:hAnsi="Times New Roman" w:cs="Times New Roman"/>
          <w:sz w:val="24"/>
          <w:szCs w:val="24"/>
          <w:lang w:val="en-US"/>
        </w:rPr>
        <w:t xml:space="preserve"> Transportin-3</w:t>
      </w:r>
    </w:p>
    <w:p w14:paraId="75209DD1" w14:textId="5AEFCB36" w:rsidR="003A13A3" w:rsidRPr="00C41C3C" w:rsidRDefault="003A13A3" w:rsidP="006C4D48">
      <w:pPr>
        <w:spacing w:line="360" w:lineRule="auto"/>
        <w:ind w:firstLine="708"/>
        <w:jc w:val="both"/>
        <w:rPr>
          <w:rFonts w:ascii="Times New Roman" w:hAnsi="Times New Roman" w:cs="Times New Roman"/>
          <w:b/>
          <w:bCs/>
          <w:sz w:val="24"/>
          <w:szCs w:val="24"/>
          <w:lang w:val="en-US"/>
        </w:rPr>
      </w:pPr>
      <w:r w:rsidRPr="00C41C3C">
        <w:rPr>
          <w:rFonts w:ascii="Times New Roman" w:hAnsi="Times New Roman" w:cs="Times New Roman"/>
          <w:b/>
          <w:bCs/>
          <w:sz w:val="24"/>
          <w:szCs w:val="24"/>
          <w:lang w:val="en-US"/>
        </w:rPr>
        <w:t xml:space="preserve">TSC1: </w:t>
      </w:r>
      <w:r w:rsidRPr="00C41C3C">
        <w:rPr>
          <w:rFonts w:ascii="Times New Roman" w:hAnsi="Times New Roman" w:cs="Times New Roman"/>
          <w:sz w:val="24"/>
          <w:szCs w:val="24"/>
          <w:lang w:val="en-US"/>
        </w:rPr>
        <w:t>Tuberous sclerosis 1</w:t>
      </w:r>
      <w:r w:rsidRPr="00C41C3C">
        <w:rPr>
          <w:rFonts w:ascii="Times New Roman" w:hAnsi="Times New Roman" w:cs="Times New Roman"/>
          <w:b/>
          <w:bCs/>
          <w:sz w:val="24"/>
          <w:szCs w:val="24"/>
          <w:lang w:val="en-US"/>
        </w:rPr>
        <w:t xml:space="preserve"> </w:t>
      </w:r>
    </w:p>
    <w:p w14:paraId="1B734C69" w14:textId="3AC5072E" w:rsidR="005C1176" w:rsidRPr="00C41C3C" w:rsidRDefault="00956127" w:rsidP="00956127">
      <w:pPr>
        <w:spacing w:line="360" w:lineRule="auto"/>
        <w:ind w:firstLine="708"/>
        <w:jc w:val="both"/>
        <w:rPr>
          <w:rFonts w:ascii="Times New Roman" w:hAnsi="Times New Roman" w:cs="Times New Roman"/>
          <w:sz w:val="24"/>
          <w:szCs w:val="24"/>
          <w:lang w:val="en-US"/>
        </w:rPr>
      </w:pPr>
      <w:r w:rsidRPr="00C41C3C">
        <w:rPr>
          <w:rFonts w:ascii="Times New Roman" w:hAnsi="Times New Roman" w:cs="Times New Roman"/>
          <w:b/>
          <w:bCs/>
          <w:sz w:val="24"/>
          <w:szCs w:val="24"/>
          <w:lang w:val="en-US"/>
        </w:rPr>
        <w:t xml:space="preserve">UBE3A: </w:t>
      </w:r>
      <w:r w:rsidRPr="00C41C3C">
        <w:rPr>
          <w:rFonts w:ascii="Times New Roman" w:hAnsi="Times New Roman" w:cs="Times New Roman"/>
          <w:sz w:val="24"/>
          <w:szCs w:val="24"/>
          <w:lang w:val="en-US"/>
        </w:rPr>
        <w:t>Ubiquitin-protein ligase E3A</w:t>
      </w:r>
    </w:p>
    <w:p w14:paraId="3FE6DA4D" w14:textId="178F7C99" w:rsidR="00531D96" w:rsidRPr="00C41C3C" w:rsidRDefault="005C1176" w:rsidP="006C4D48">
      <w:pPr>
        <w:spacing w:line="360" w:lineRule="auto"/>
        <w:ind w:firstLine="708"/>
        <w:jc w:val="both"/>
        <w:rPr>
          <w:rFonts w:ascii="Times New Roman" w:hAnsi="Times New Roman" w:cs="Times New Roman"/>
          <w:sz w:val="24"/>
          <w:szCs w:val="24"/>
          <w:lang w:val="en-US"/>
        </w:rPr>
      </w:pPr>
      <w:r w:rsidRPr="00C41C3C">
        <w:rPr>
          <w:rFonts w:ascii="Times New Roman" w:hAnsi="Times New Roman" w:cs="Times New Roman"/>
          <w:b/>
          <w:bCs/>
          <w:sz w:val="24"/>
          <w:szCs w:val="24"/>
          <w:lang w:val="en-US"/>
        </w:rPr>
        <w:t xml:space="preserve">WWC2: </w:t>
      </w:r>
      <w:r w:rsidRPr="00C41C3C">
        <w:rPr>
          <w:rFonts w:ascii="Times New Roman" w:hAnsi="Times New Roman" w:cs="Times New Roman"/>
          <w:sz w:val="24"/>
          <w:szCs w:val="24"/>
          <w:lang w:val="en-US"/>
        </w:rPr>
        <w:t>WW and C2 domain containing 2</w:t>
      </w:r>
    </w:p>
    <w:p w14:paraId="51559590" w14:textId="49D7CB63" w:rsidR="003A13A3" w:rsidRPr="00C41C3C" w:rsidRDefault="005C1176" w:rsidP="00F81A38">
      <w:pPr>
        <w:spacing w:line="360" w:lineRule="auto"/>
        <w:ind w:firstLine="708"/>
        <w:jc w:val="both"/>
        <w:rPr>
          <w:rFonts w:ascii="Times New Roman" w:hAnsi="Times New Roman" w:cs="Times New Roman"/>
          <w:b/>
          <w:bCs/>
          <w:sz w:val="24"/>
          <w:szCs w:val="24"/>
          <w:lang w:val="en-US"/>
        </w:rPr>
      </w:pPr>
      <w:r w:rsidRPr="00C41C3C">
        <w:rPr>
          <w:rFonts w:ascii="Times New Roman" w:hAnsi="Times New Roman" w:cs="Times New Roman"/>
          <w:b/>
          <w:bCs/>
          <w:sz w:val="24"/>
          <w:szCs w:val="24"/>
          <w:lang w:val="en-US"/>
        </w:rPr>
        <w:t>ZBTB20:</w:t>
      </w:r>
      <w:r w:rsidRPr="00C41C3C">
        <w:rPr>
          <w:rFonts w:ascii="Times New Roman" w:hAnsi="Times New Roman" w:cs="Times New Roman"/>
          <w:sz w:val="24"/>
          <w:szCs w:val="24"/>
          <w:lang w:val="en-US"/>
        </w:rPr>
        <w:t xml:space="preserve"> Zinc finger and BTB domain containing 20</w:t>
      </w:r>
    </w:p>
    <w:p w14:paraId="203826BA" w14:textId="578DB04F" w:rsidR="00453560" w:rsidRPr="00C41C3C" w:rsidRDefault="002A3691" w:rsidP="00453560">
      <w:pPr>
        <w:spacing w:line="360" w:lineRule="auto"/>
        <w:ind w:firstLine="708"/>
        <w:jc w:val="both"/>
        <w:rPr>
          <w:rFonts w:ascii="Times New Roman" w:hAnsi="Times New Roman" w:cs="Times New Roman"/>
          <w:b/>
          <w:bCs/>
          <w:sz w:val="24"/>
          <w:szCs w:val="24"/>
          <w:lang w:val="en-US"/>
        </w:rPr>
      </w:pPr>
      <w:r w:rsidRPr="00C41C3C">
        <w:rPr>
          <w:rFonts w:ascii="Times New Roman" w:hAnsi="Times New Roman" w:cs="Times New Roman"/>
          <w:b/>
          <w:bCs/>
          <w:sz w:val="24"/>
          <w:szCs w:val="24"/>
          <w:lang w:val="en-US"/>
        </w:rPr>
        <w:t>Conflict of interest</w:t>
      </w:r>
    </w:p>
    <w:p w14:paraId="2532798D" w14:textId="77777777" w:rsidR="00453560" w:rsidRPr="00C41C3C" w:rsidRDefault="00453560" w:rsidP="00453560">
      <w:pPr>
        <w:spacing w:line="360" w:lineRule="auto"/>
        <w:ind w:firstLine="284"/>
        <w:jc w:val="both"/>
        <w:rPr>
          <w:rFonts w:ascii="Times New Roman" w:hAnsi="Times New Roman" w:cs="Times New Roman"/>
          <w:sz w:val="24"/>
          <w:szCs w:val="24"/>
          <w:lang w:val="en-US"/>
        </w:rPr>
      </w:pPr>
      <w:r w:rsidRPr="00C41C3C">
        <w:rPr>
          <w:rFonts w:ascii="Times New Roman" w:hAnsi="Times New Roman" w:cs="Times New Roman"/>
          <w:sz w:val="24"/>
          <w:szCs w:val="24"/>
          <w:lang w:val="en-US"/>
        </w:rPr>
        <w:t>The individuals who wrote this piece of writing article disclose no relevant financial or non-financial disagreements of benefit.</w:t>
      </w:r>
    </w:p>
    <w:p w14:paraId="3AB86D36" w14:textId="77D88B3E" w:rsidR="001E40BF" w:rsidRPr="00C41C3C" w:rsidRDefault="001E40BF" w:rsidP="001E40BF">
      <w:pPr>
        <w:spacing w:line="360" w:lineRule="auto"/>
        <w:ind w:left="426" w:firstLine="284"/>
        <w:jc w:val="both"/>
        <w:rPr>
          <w:rFonts w:ascii="Times New Roman" w:hAnsi="Times New Roman" w:cs="Times New Roman"/>
          <w:b/>
          <w:bCs/>
          <w:sz w:val="24"/>
          <w:szCs w:val="24"/>
          <w:lang w:val="en-US"/>
        </w:rPr>
      </w:pPr>
      <w:r w:rsidRPr="00C41C3C">
        <w:rPr>
          <w:rFonts w:ascii="Times New Roman" w:hAnsi="Times New Roman" w:cs="Times New Roman"/>
          <w:b/>
          <w:bCs/>
          <w:sz w:val="24"/>
          <w:szCs w:val="24"/>
          <w:lang w:val="en-US"/>
        </w:rPr>
        <w:t>Consent for publications</w:t>
      </w:r>
    </w:p>
    <w:p w14:paraId="3C02F7D9" w14:textId="3A4E395D" w:rsidR="001E40BF" w:rsidRPr="00C41C3C" w:rsidRDefault="00031097" w:rsidP="00FE0642">
      <w:pPr>
        <w:spacing w:line="360" w:lineRule="auto"/>
        <w:ind w:left="426" w:hanging="142"/>
        <w:jc w:val="both"/>
        <w:rPr>
          <w:rFonts w:ascii="Times New Roman" w:hAnsi="Times New Roman" w:cs="Times New Roman"/>
          <w:sz w:val="24"/>
          <w:szCs w:val="24"/>
          <w:lang w:val="en-US"/>
        </w:rPr>
      </w:pPr>
      <w:r w:rsidRPr="00C41C3C">
        <w:rPr>
          <w:rFonts w:ascii="Times New Roman" w:hAnsi="Times New Roman" w:cs="Times New Roman"/>
          <w:sz w:val="24"/>
          <w:szCs w:val="24"/>
          <w:lang w:val="en-US"/>
        </w:rPr>
        <w:t>M.G. and O.E. wrote all parts of the manuscript together and read the final version.</w:t>
      </w:r>
    </w:p>
    <w:p w14:paraId="3419B6B8" w14:textId="77777777" w:rsidR="009B39AB" w:rsidRPr="00C41C3C" w:rsidRDefault="009B39AB" w:rsidP="009B39AB">
      <w:pPr>
        <w:spacing w:line="360" w:lineRule="auto"/>
        <w:ind w:firstLine="708"/>
        <w:jc w:val="both"/>
        <w:rPr>
          <w:rFonts w:ascii="Times New Roman" w:hAnsi="Times New Roman" w:cs="Times New Roman"/>
          <w:b/>
          <w:bCs/>
          <w:sz w:val="24"/>
          <w:szCs w:val="24"/>
          <w:lang w:val="en-US"/>
        </w:rPr>
      </w:pPr>
      <w:r w:rsidRPr="00C41C3C">
        <w:rPr>
          <w:rFonts w:ascii="Times New Roman" w:hAnsi="Times New Roman" w:cs="Times New Roman"/>
          <w:b/>
          <w:bCs/>
          <w:sz w:val="24"/>
          <w:szCs w:val="24"/>
          <w:lang w:val="en-US"/>
        </w:rPr>
        <w:t>Ethical approval</w:t>
      </w:r>
    </w:p>
    <w:p w14:paraId="4CEF1451" w14:textId="33B14C06" w:rsidR="00453560" w:rsidRPr="00C41C3C" w:rsidRDefault="00EF736C" w:rsidP="00FE0642">
      <w:pPr>
        <w:spacing w:line="360" w:lineRule="auto"/>
        <w:ind w:firstLine="284"/>
        <w:jc w:val="both"/>
        <w:rPr>
          <w:rFonts w:ascii="Times New Roman" w:hAnsi="Times New Roman" w:cs="Times New Roman"/>
          <w:sz w:val="24"/>
          <w:szCs w:val="24"/>
          <w:lang w:val="en-US"/>
        </w:rPr>
      </w:pPr>
      <w:r w:rsidRPr="00C41C3C">
        <w:rPr>
          <w:rFonts w:ascii="Times New Roman" w:hAnsi="Times New Roman" w:cs="Times New Roman"/>
          <w:sz w:val="24"/>
          <w:szCs w:val="24"/>
          <w:lang w:val="en-US"/>
        </w:rPr>
        <w:t xml:space="preserve">This study did not involve the use of human or animal subjects.  </w:t>
      </w:r>
      <w:r w:rsidR="007424AE" w:rsidRPr="00C41C3C">
        <w:rPr>
          <w:rFonts w:ascii="Times New Roman" w:hAnsi="Times New Roman" w:cs="Times New Roman"/>
          <w:sz w:val="24"/>
          <w:szCs w:val="24"/>
          <w:lang w:val="en-US"/>
        </w:rPr>
        <w:t>Commercial cell lines were used in the study.</w:t>
      </w:r>
    </w:p>
    <w:p w14:paraId="6FE41AE1" w14:textId="77777777" w:rsidR="007F0A91" w:rsidRPr="00C41C3C" w:rsidRDefault="007F0A91" w:rsidP="00FE0642">
      <w:pPr>
        <w:spacing w:line="360" w:lineRule="auto"/>
        <w:ind w:firstLine="284"/>
        <w:jc w:val="both"/>
        <w:rPr>
          <w:rFonts w:ascii="Times New Roman" w:hAnsi="Times New Roman" w:cs="Times New Roman"/>
          <w:b/>
          <w:bCs/>
          <w:sz w:val="24"/>
          <w:szCs w:val="24"/>
          <w:lang w:val="en-US"/>
        </w:rPr>
      </w:pPr>
    </w:p>
    <w:p w14:paraId="558634FA" w14:textId="77777777" w:rsidR="007424AE" w:rsidRPr="00C41C3C" w:rsidRDefault="007424AE" w:rsidP="007424AE">
      <w:pPr>
        <w:spacing w:line="360" w:lineRule="auto"/>
        <w:ind w:firstLine="708"/>
        <w:jc w:val="both"/>
        <w:rPr>
          <w:rFonts w:ascii="Times New Roman" w:hAnsi="Times New Roman" w:cs="Times New Roman"/>
          <w:b/>
          <w:bCs/>
          <w:sz w:val="24"/>
          <w:szCs w:val="24"/>
          <w:lang w:val="en-US"/>
        </w:rPr>
      </w:pPr>
      <w:r w:rsidRPr="00C41C3C">
        <w:rPr>
          <w:rFonts w:ascii="Times New Roman" w:hAnsi="Times New Roman" w:cs="Times New Roman"/>
          <w:b/>
          <w:bCs/>
          <w:sz w:val="24"/>
          <w:szCs w:val="24"/>
          <w:lang w:val="en-US"/>
        </w:rPr>
        <w:lastRenderedPageBreak/>
        <w:t>Availability of Data and Materials</w:t>
      </w:r>
    </w:p>
    <w:p w14:paraId="18AB3796" w14:textId="77777777" w:rsidR="007424AE" w:rsidRPr="00C41C3C" w:rsidRDefault="007424AE" w:rsidP="007424AE">
      <w:pPr>
        <w:spacing w:line="360" w:lineRule="auto"/>
        <w:ind w:firstLine="284"/>
        <w:jc w:val="both"/>
        <w:rPr>
          <w:rFonts w:ascii="Times New Roman" w:hAnsi="Times New Roman" w:cs="Times New Roman"/>
          <w:sz w:val="24"/>
          <w:szCs w:val="24"/>
          <w:lang w:val="en-US"/>
        </w:rPr>
      </w:pPr>
      <w:r w:rsidRPr="00C41C3C">
        <w:rPr>
          <w:rFonts w:ascii="Times New Roman" w:hAnsi="Times New Roman" w:cs="Times New Roman"/>
          <w:sz w:val="24"/>
          <w:szCs w:val="24"/>
          <w:lang w:val="en-US"/>
        </w:rPr>
        <w:t>The data that reinforce the findings of this study are accessible from the corresponding author upon conceivable demand.</w:t>
      </w:r>
    </w:p>
    <w:p w14:paraId="68987AF5" w14:textId="77777777" w:rsidR="007424AE" w:rsidRPr="00C41C3C" w:rsidRDefault="007424AE" w:rsidP="007424AE">
      <w:pPr>
        <w:spacing w:line="360" w:lineRule="auto"/>
        <w:ind w:firstLine="708"/>
        <w:jc w:val="both"/>
        <w:rPr>
          <w:rFonts w:ascii="Times New Roman" w:hAnsi="Times New Roman" w:cs="Times New Roman"/>
          <w:b/>
          <w:bCs/>
          <w:sz w:val="24"/>
          <w:szCs w:val="24"/>
          <w:lang w:val="en-US"/>
        </w:rPr>
      </w:pPr>
      <w:r w:rsidRPr="00C41C3C">
        <w:rPr>
          <w:rFonts w:ascii="Times New Roman" w:hAnsi="Times New Roman" w:cs="Times New Roman"/>
          <w:b/>
          <w:bCs/>
          <w:sz w:val="24"/>
          <w:szCs w:val="24"/>
          <w:lang w:val="en-US"/>
        </w:rPr>
        <w:t xml:space="preserve">Author contributions </w:t>
      </w:r>
    </w:p>
    <w:p w14:paraId="6833004C" w14:textId="77777777" w:rsidR="000459CC" w:rsidRPr="00C41C3C" w:rsidRDefault="007424AE" w:rsidP="00FE0642">
      <w:pPr>
        <w:spacing w:line="360" w:lineRule="auto"/>
        <w:ind w:firstLine="284"/>
        <w:jc w:val="both"/>
        <w:rPr>
          <w:rFonts w:ascii="Times New Roman" w:hAnsi="Times New Roman" w:cs="Times New Roman"/>
          <w:b/>
          <w:bCs/>
          <w:sz w:val="24"/>
          <w:szCs w:val="24"/>
          <w:lang w:val="en-US"/>
        </w:rPr>
      </w:pPr>
      <w:r w:rsidRPr="00C41C3C">
        <w:rPr>
          <w:rFonts w:ascii="Times New Roman" w:hAnsi="Times New Roman" w:cs="Times New Roman"/>
          <w:sz w:val="24"/>
          <w:szCs w:val="24"/>
          <w:lang w:val="en-US"/>
        </w:rPr>
        <w:t>MG and OE actively participated in the design of the study. MG was responsible for preparing the material, and collecting and analyzing the data.</w:t>
      </w:r>
      <w:r w:rsidRPr="00C41C3C">
        <w:rPr>
          <w:rFonts w:ascii="Times New Roman" w:hAnsi="Times New Roman" w:cs="Times New Roman"/>
          <w:sz w:val="24"/>
          <w:szCs w:val="24"/>
        </w:rPr>
        <w:t xml:space="preserve"> </w:t>
      </w:r>
      <w:r w:rsidRPr="00C41C3C">
        <w:rPr>
          <w:rFonts w:ascii="Times New Roman" w:hAnsi="Times New Roman" w:cs="Times New Roman"/>
          <w:sz w:val="24"/>
          <w:szCs w:val="24"/>
          <w:lang w:val="en-US"/>
        </w:rPr>
        <w:t>MG prepared the manuscript for publication, and MG and OE</w:t>
      </w:r>
      <w:r w:rsidRPr="00C41C3C">
        <w:rPr>
          <w:rFonts w:ascii="Times New Roman" w:hAnsi="Times New Roman" w:cs="Times New Roman"/>
          <w:sz w:val="24"/>
          <w:szCs w:val="24"/>
        </w:rPr>
        <w:t xml:space="preserve"> </w:t>
      </w:r>
      <w:r w:rsidRPr="00C41C3C">
        <w:rPr>
          <w:rFonts w:ascii="Times New Roman" w:hAnsi="Times New Roman" w:cs="Times New Roman"/>
          <w:sz w:val="24"/>
          <w:szCs w:val="24"/>
          <w:lang w:val="en-US"/>
        </w:rPr>
        <w:t>checked the final version. MG and OE confirmed the final manuscript.</w:t>
      </w:r>
      <w:r w:rsidR="000459CC" w:rsidRPr="00C41C3C">
        <w:rPr>
          <w:rFonts w:ascii="Times New Roman" w:hAnsi="Times New Roman" w:cs="Times New Roman"/>
          <w:b/>
          <w:bCs/>
          <w:sz w:val="24"/>
          <w:szCs w:val="24"/>
          <w:lang w:val="en-US"/>
        </w:rPr>
        <w:t xml:space="preserve"> </w:t>
      </w:r>
    </w:p>
    <w:p w14:paraId="5872C63B" w14:textId="0751CD05" w:rsidR="000459CC" w:rsidRPr="00C41C3C" w:rsidRDefault="000459CC" w:rsidP="000459CC">
      <w:pPr>
        <w:spacing w:line="360" w:lineRule="auto"/>
        <w:ind w:firstLine="708"/>
        <w:jc w:val="both"/>
        <w:rPr>
          <w:rFonts w:ascii="Times New Roman" w:hAnsi="Times New Roman" w:cs="Times New Roman"/>
          <w:b/>
          <w:bCs/>
          <w:sz w:val="24"/>
          <w:szCs w:val="24"/>
          <w:lang w:val="en-US"/>
        </w:rPr>
      </w:pPr>
      <w:r w:rsidRPr="00C41C3C">
        <w:rPr>
          <w:rFonts w:ascii="Times New Roman" w:hAnsi="Times New Roman" w:cs="Times New Roman"/>
          <w:b/>
          <w:bCs/>
          <w:sz w:val="24"/>
          <w:szCs w:val="24"/>
          <w:lang w:val="en-US"/>
        </w:rPr>
        <w:t xml:space="preserve">Funding </w:t>
      </w:r>
    </w:p>
    <w:p w14:paraId="3CB1F6D9" w14:textId="249E8AFF" w:rsidR="007424AE" w:rsidRPr="00C41C3C" w:rsidRDefault="000459CC" w:rsidP="000459CC">
      <w:pPr>
        <w:spacing w:line="360" w:lineRule="auto"/>
        <w:ind w:firstLine="284"/>
        <w:jc w:val="both"/>
        <w:rPr>
          <w:rFonts w:ascii="Times New Roman" w:hAnsi="Times New Roman" w:cs="Times New Roman"/>
          <w:sz w:val="24"/>
          <w:szCs w:val="24"/>
          <w:lang w:val="en-US"/>
        </w:rPr>
      </w:pPr>
      <w:r w:rsidRPr="00C41C3C">
        <w:rPr>
          <w:rFonts w:ascii="Times New Roman" w:hAnsi="Times New Roman" w:cs="Times New Roman"/>
          <w:sz w:val="24"/>
          <w:szCs w:val="24"/>
          <w:lang w:val="en-US"/>
        </w:rPr>
        <w:t>The research was funded by TUBITAK, under Project Number 221Z332.</w:t>
      </w:r>
    </w:p>
    <w:p w14:paraId="75F312D4" w14:textId="4FB33901" w:rsidR="00DB6C50" w:rsidRPr="00C41C3C" w:rsidRDefault="00DB6C50" w:rsidP="00FE0642">
      <w:pPr>
        <w:spacing w:line="360" w:lineRule="auto"/>
        <w:ind w:firstLine="708"/>
        <w:jc w:val="both"/>
        <w:rPr>
          <w:rFonts w:ascii="Times New Roman" w:hAnsi="Times New Roman" w:cs="Times New Roman"/>
          <w:b/>
          <w:bCs/>
          <w:sz w:val="24"/>
          <w:szCs w:val="24"/>
          <w:lang w:val="en-US"/>
        </w:rPr>
      </w:pPr>
      <w:r w:rsidRPr="00C41C3C">
        <w:rPr>
          <w:rFonts w:ascii="Times New Roman" w:hAnsi="Times New Roman" w:cs="Times New Roman"/>
          <w:b/>
          <w:bCs/>
          <w:sz w:val="24"/>
          <w:szCs w:val="24"/>
          <w:lang w:val="en-US"/>
        </w:rPr>
        <w:t>Acknowledgement</w:t>
      </w:r>
    </w:p>
    <w:p w14:paraId="4ABDAA07" w14:textId="25A4443B" w:rsidR="00C548B4" w:rsidRPr="00C41C3C" w:rsidRDefault="00DB6C50" w:rsidP="00FE0642">
      <w:pPr>
        <w:spacing w:line="360" w:lineRule="auto"/>
        <w:ind w:firstLine="284"/>
        <w:jc w:val="both"/>
        <w:rPr>
          <w:rFonts w:ascii="Times New Roman" w:hAnsi="Times New Roman" w:cs="Times New Roman"/>
          <w:sz w:val="24"/>
          <w:szCs w:val="24"/>
          <w:lang w:val="en-US"/>
        </w:rPr>
      </w:pPr>
      <w:r w:rsidRPr="00C41C3C">
        <w:rPr>
          <w:rFonts w:ascii="Times New Roman" w:hAnsi="Times New Roman" w:cs="Times New Roman"/>
          <w:sz w:val="24"/>
          <w:szCs w:val="24"/>
          <w:lang w:val="en-US"/>
        </w:rPr>
        <w:t xml:space="preserve">The results shown in this article were part of the PhD </w:t>
      </w:r>
      <w:r w:rsidRPr="00C41C3C">
        <w:rPr>
          <w:rFonts w:ascii="Times New Roman" w:hAnsi="Times New Roman" w:cs="Times New Roman"/>
          <w:color w:val="333333"/>
          <w:sz w:val="24"/>
          <w:szCs w:val="24"/>
          <w:shd w:val="clear" w:color="auto" w:fill="FFFFFF"/>
          <w:lang w:val="en-US"/>
        </w:rPr>
        <w:t xml:space="preserve">dissertation </w:t>
      </w:r>
      <w:r w:rsidRPr="00C41C3C">
        <w:rPr>
          <w:rFonts w:ascii="Times New Roman" w:hAnsi="Times New Roman" w:cs="Times New Roman"/>
          <w:sz w:val="24"/>
          <w:szCs w:val="24"/>
          <w:lang w:val="en-US"/>
        </w:rPr>
        <w:t>of Merve GOZTEPE.  The authors appreciatively render the support provided through TUBITAK (Project No: 221Z332). RWPE-1, LNCaP, PC-3 and DU-145 cells were kindly donated by Professor Hatice Mehtap KUTLU, Associate Professor Bilge DEBELEÇ BÜTÜNER and Assistant Professor Işıl Ezgi ERYILMAZ for our doctorate research project.</w:t>
      </w:r>
    </w:p>
    <w:p w14:paraId="38472FAE" w14:textId="77777777" w:rsidR="00C57D00" w:rsidRPr="00C41C3C" w:rsidRDefault="00C57D00" w:rsidP="00C57D00">
      <w:pPr>
        <w:spacing w:line="360" w:lineRule="auto"/>
        <w:ind w:firstLine="284"/>
        <w:jc w:val="both"/>
        <w:rPr>
          <w:rFonts w:ascii="Times New Roman" w:hAnsi="Times New Roman" w:cs="Times New Roman"/>
          <w:sz w:val="24"/>
          <w:szCs w:val="24"/>
          <w:lang w:val="en-US"/>
        </w:rPr>
      </w:pPr>
    </w:p>
    <w:p w14:paraId="01ECC89C" w14:textId="77777777" w:rsidR="007A4B88" w:rsidRPr="00C41C3C" w:rsidRDefault="007A4B88" w:rsidP="00031097">
      <w:pPr>
        <w:spacing w:line="360" w:lineRule="auto"/>
        <w:jc w:val="both"/>
        <w:rPr>
          <w:rFonts w:ascii="Times New Roman" w:hAnsi="Times New Roman" w:cs="Times New Roman"/>
          <w:sz w:val="24"/>
          <w:szCs w:val="24"/>
          <w:lang w:val="en-US"/>
        </w:rPr>
      </w:pPr>
    </w:p>
    <w:p w14:paraId="003D16F6" w14:textId="77777777" w:rsidR="007A4B88" w:rsidRPr="00C41C3C" w:rsidRDefault="007A4B88" w:rsidP="00031097">
      <w:pPr>
        <w:spacing w:line="360" w:lineRule="auto"/>
        <w:jc w:val="both"/>
        <w:rPr>
          <w:rFonts w:ascii="Times New Roman" w:hAnsi="Times New Roman" w:cs="Times New Roman"/>
          <w:sz w:val="24"/>
          <w:szCs w:val="24"/>
          <w:lang w:val="en-US"/>
        </w:rPr>
      </w:pPr>
    </w:p>
    <w:p w14:paraId="2C31BF7E" w14:textId="77777777" w:rsidR="007A4B88" w:rsidRPr="00C41C3C" w:rsidRDefault="007A4B88" w:rsidP="00031097">
      <w:pPr>
        <w:spacing w:line="360" w:lineRule="auto"/>
        <w:jc w:val="both"/>
        <w:rPr>
          <w:rFonts w:ascii="Times New Roman" w:hAnsi="Times New Roman" w:cs="Times New Roman"/>
          <w:sz w:val="24"/>
          <w:szCs w:val="24"/>
          <w:lang w:val="en-US"/>
        </w:rPr>
      </w:pPr>
    </w:p>
    <w:p w14:paraId="1D587E7D" w14:textId="77777777" w:rsidR="007A4B88" w:rsidRPr="00C41C3C" w:rsidRDefault="007A4B88" w:rsidP="00031097">
      <w:pPr>
        <w:spacing w:line="360" w:lineRule="auto"/>
        <w:jc w:val="both"/>
        <w:rPr>
          <w:rFonts w:ascii="Times New Roman" w:hAnsi="Times New Roman" w:cs="Times New Roman"/>
          <w:sz w:val="24"/>
          <w:szCs w:val="24"/>
          <w:lang w:val="en-US"/>
        </w:rPr>
      </w:pPr>
    </w:p>
    <w:p w14:paraId="0396429D" w14:textId="77777777" w:rsidR="007A4B88" w:rsidRPr="00C41C3C" w:rsidRDefault="007A4B88" w:rsidP="00031097">
      <w:pPr>
        <w:spacing w:line="360" w:lineRule="auto"/>
        <w:jc w:val="both"/>
        <w:rPr>
          <w:rFonts w:ascii="Times New Roman" w:hAnsi="Times New Roman" w:cs="Times New Roman"/>
          <w:sz w:val="24"/>
          <w:szCs w:val="24"/>
          <w:lang w:val="en-US"/>
        </w:rPr>
      </w:pPr>
    </w:p>
    <w:p w14:paraId="14C1AE51" w14:textId="77777777" w:rsidR="007A4B88" w:rsidRPr="00C41C3C" w:rsidRDefault="007A4B88" w:rsidP="00FE0642">
      <w:pPr>
        <w:spacing w:line="360" w:lineRule="auto"/>
        <w:jc w:val="both"/>
        <w:rPr>
          <w:rFonts w:ascii="Times New Roman" w:hAnsi="Times New Roman" w:cs="Times New Roman"/>
          <w:sz w:val="24"/>
          <w:szCs w:val="24"/>
          <w:lang w:val="en-US"/>
        </w:rPr>
      </w:pPr>
    </w:p>
    <w:p w14:paraId="0D25C7C6" w14:textId="77777777" w:rsidR="007F0A91" w:rsidRPr="00C41C3C" w:rsidRDefault="007F0A91" w:rsidP="00FE0642">
      <w:pPr>
        <w:spacing w:line="360" w:lineRule="auto"/>
        <w:jc w:val="both"/>
        <w:rPr>
          <w:rFonts w:ascii="Times New Roman" w:hAnsi="Times New Roman" w:cs="Times New Roman"/>
          <w:sz w:val="24"/>
          <w:szCs w:val="24"/>
          <w:lang w:val="en-US"/>
        </w:rPr>
      </w:pPr>
    </w:p>
    <w:p w14:paraId="72BF0E7E" w14:textId="77777777" w:rsidR="007F0A91" w:rsidRPr="00C41C3C" w:rsidRDefault="007F0A91" w:rsidP="00FE0642">
      <w:pPr>
        <w:spacing w:line="360" w:lineRule="auto"/>
        <w:jc w:val="both"/>
        <w:rPr>
          <w:rFonts w:ascii="Times New Roman" w:hAnsi="Times New Roman" w:cs="Times New Roman"/>
          <w:sz w:val="24"/>
          <w:szCs w:val="24"/>
          <w:lang w:val="en-US"/>
        </w:rPr>
      </w:pPr>
    </w:p>
    <w:p w14:paraId="09333F0D" w14:textId="77777777" w:rsidR="00E5242D" w:rsidRPr="00C41C3C" w:rsidRDefault="00E5242D" w:rsidP="00FE0642">
      <w:pPr>
        <w:spacing w:line="360" w:lineRule="auto"/>
        <w:jc w:val="both"/>
        <w:rPr>
          <w:rFonts w:ascii="Times New Roman" w:hAnsi="Times New Roman" w:cs="Times New Roman"/>
          <w:sz w:val="24"/>
          <w:szCs w:val="24"/>
          <w:lang w:val="en-US"/>
        </w:rPr>
      </w:pPr>
    </w:p>
    <w:p w14:paraId="4D2A8F5E" w14:textId="77777777" w:rsidR="00A75C3E" w:rsidRPr="00C41C3C" w:rsidRDefault="00A75C3E" w:rsidP="00FE0642">
      <w:pPr>
        <w:spacing w:line="360" w:lineRule="auto"/>
        <w:jc w:val="both"/>
        <w:rPr>
          <w:rFonts w:ascii="Times New Roman" w:hAnsi="Times New Roman" w:cs="Times New Roman"/>
          <w:sz w:val="24"/>
          <w:szCs w:val="24"/>
          <w:lang w:val="en-US"/>
        </w:rPr>
      </w:pPr>
    </w:p>
    <w:p w14:paraId="7F49F2B9" w14:textId="64544DC4" w:rsidR="00DB6C50" w:rsidRPr="00C41C3C" w:rsidRDefault="00FE0642" w:rsidP="00FE0642">
      <w:pPr>
        <w:spacing w:line="360" w:lineRule="auto"/>
        <w:jc w:val="both"/>
        <w:rPr>
          <w:rFonts w:ascii="Times New Roman" w:hAnsi="Times New Roman" w:cs="Times New Roman"/>
          <w:b/>
          <w:bCs/>
          <w:lang w:val="en-US"/>
        </w:rPr>
      </w:pPr>
      <w:r w:rsidRPr="00C41C3C">
        <w:rPr>
          <w:rFonts w:ascii="Times New Roman" w:hAnsi="Times New Roman" w:cs="Times New Roman"/>
          <w:b/>
          <w:bCs/>
          <w:lang w:val="en-US"/>
        </w:rPr>
        <w:lastRenderedPageBreak/>
        <w:t>References</w:t>
      </w:r>
    </w:p>
    <w:p w14:paraId="1C5BC4FA" w14:textId="22B8AD5E" w:rsidR="00031097" w:rsidRPr="00C41C3C" w:rsidRDefault="00031097" w:rsidP="00031097">
      <w:pPr>
        <w:autoSpaceDE w:val="0"/>
        <w:autoSpaceDN w:val="0"/>
        <w:spacing w:after="0" w:line="360" w:lineRule="auto"/>
        <w:ind w:hanging="640"/>
        <w:jc w:val="both"/>
        <w:rPr>
          <w:rFonts w:ascii="Times New Roman" w:eastAsia="Times New Roman" w:hAnsi="Times New Roman" w:cs="Times New Roman"/>
          <w:kern w:val="0"/>
          <w14:ligatures w14:val="none"/>
        </w:rPr>
      </w:pPr>
      <w:r w:rsidRPr="00C41C3C">
        <w:rPr>
          <w:rFonts w:ascii="Times New Roman" w:eastAsia="Times New Roman" w:hAnsi="Times New Roman" w:cs="Times New Roman"/>
        </w:rPr>
        <w:t xml:space="preserve">1. </w:t>
      </w:r>
      <w:r w:rsidRPr="00C41C3C">
        <w:rPr>
          <w:rFonts w:ascii="Times New Roman" w:eastAsia="Times New Roman" w:hAnsi="Times New Roman" w:cs="Times New Roman"/>
        </w:rPr>
        <w:tab/>
      </w:r>
      <w:proofErr w:type="spellStart"/>
      <w:r w:rsidRPr="00C41C3C">
        <w:rPr>
          <w:rFonts w:ascii="Times New Roman" w:eastAsia="Times New Roman" w:hAnsi="Times New Roman" w:cs="Times New Roman"/>
        </w:rPr>
        <w:t>Siegel</w:t>
      </w:r>
      <w:proofErr w:type="spellEnd"/>
      <w:r w:rsidRPr="00C41C3C">
        <w:rPr>
          <w:rFonts w:ascii="Times New Roman" w:eastAsia="Times New Roman" w:hAnsi="Times New Roman" w:cs="Times New Roman"/>
        </w:rPr>
        <w:t xml:space="preserve"> RL, Miller KD, </w:t>
      </w:r>
      <w:proofErr w:type="spellStart"/>
      <w:r w:rsidRPr="00C41C3C">
        <w:rPr>
          <w:rFonts w:ascii="Times New Roman" w:eastAsia="Times New Roman" w:hAnsi="Times New Roman" w:cs="Times New Roman"/>
        </w:rPr>
        <w:t>Fuchs</w:t>
      </w:r>
      <w:proofErr w:type="spellEnd"/>
      <w:r w:rsidRPr="00C41C3C">
        <w:rPr>
          <w:rFonts w:ascii="Times New Roman" w:eastAsia="Times New Roman" w:hAnsi="Times New Roman" w:cs="Times New Roman"/>
        </w:rPr>
        <w:t xml:space="preserve"> HE, </w:t>
      </w:r>
      <w:proofErr w:type="spellStart"/>
      <w:r w:rsidRPr="00C41C3C">
        <w:rPr>
          <w:rFonts w:ascii="Times New Roman" w:eastAsia="Times New Roman" w:hAnsi="Times New Roman" w:cs="Times New Roman"/>
        </w:rPr>
        <w:t>Jemal</w:t>
      </w:r>
      <w:proofErr w:type="spellEnd"/>
      <w:r w:rsidRPr="00C41C3C">
        <w:rPr>
          <w:rFonts w:ascii="Times New Roman" w:eastAsia="Times New Roman" w:hAnsi="Times New Roman" w:cs="Times New Roman"/>
        </w:rPr>
        <w:t xml:space="preserve"> A (2022) </w:t>
      </w:r>
      <w:proofErr w:type="spellStart"/>
      <w:r w:rsidRPr="00C41C3C">
        <w:rPr>
          <w:rFonts w:ascii="Times New Roman" w:eastAsia="Times New Roman" w:hAnsi="Times New Roman" w:cs="Times New Roman"/>
        </w:rPr>
        <w:t>Cancer</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statistics</w:t>
      </w:r>
      <w:proofErr w:type="spellEnd"/>
      <w:r w:rsidRPr="00C41C3C">
        <w:rPr>
          <w:rFonts w:ascii="Times New Roman" w:eastAsia="Times New Roman" w:hAnsi="Times New Roman" w:cs="Times New Roman"/>
        </w:rPr>
        <w:t xml:space="preserve">, 2022. CA </w:t>
      </w:r>
      <w:proofErr w:type="spellStart"/>
      <w:r w:rsidRPr="00C41C3C">
        <w:rPr>
          <w:rFonts w:ascii="Times New Roman" w:eastAsia="Times New Roman" w:hAnsi="Times New Roman" w:cs="Times New Roman"/>
        </w:rPr>
        <w:t>Cancer</w:t>
      </w:r>
      <w:proofErr w:type="spellEnd"/>
      <w:r w:rsidRPr="00C41C3C">
        <w:rPr>
          <w:rFonts w:ascii="Times New Roman" w:eastAsia="Times New Roman" w:hAnsi="Times New Roman" w:cs="Times New Roman"/>
        </w:rPr>
        <w:t xml:space="preserve"> J </w:t>
      </w:r>
      <w:proofErr w:type="spellStart"/>
      <w:r w:rsidRPr="00C41C3C">
        <w:rPr>
          <w:rFonts w:ascii="Times New Roman" w:eastAsia="Times New Roman" w:hAnsi="Times New Roman" w:cs="Times New Roman"/>
        </w:rPr>
        <w:t>Clin</w:t>
      </w:r>
      <w:proofErr w:type="spellEnd"/>
      <w:r w:rsidRPr="00C41C3C">
        <w:rPr>
          <w:rFonts w:ascii="Times New Roman" w:eastAsia="Times New Roman" w:hAnsi="Times New Roman" w:cs="Times New Roman"/>
        </w:rPr>
        <w:t xml:space="preserve"> 72:7–33. https://doi.org/10.3322/CAAC.21708</w:t>
      </w:r>
    </w:p>
    <w:p w14:paraId="07A05D07" w14:textId="77777777" w:rsidR="00031097" w:rsidRPr="00C41C3C" w:rsidRDefault="00031097" w:rsidP="00031097">
      <w:pPr>
        <w:autoSpaceDE w:val="0"/>
        <w:autoSpaceDN w:val="0"/>
        <w:spacing w:after="0" w:line="360" w:lineRule="auto"/>
        <w:ind w:hanging="640"/>
        <w:jc w:val="both"/>
        <w:rPr>
          <w:rFonts w:ascii="Times New Roman" w:eastAsia="Times New Roman" w:hAnsi="Times New Roman" w:cs="Times New Roman"/>
        </w:rPr>
      </w:pPr>
      <w:r w:rsidRPr="00C41C3C">
        <w:rPr>
          <w:rFonts w:ascii="Times New Roman" w:eastAsia="Times New Roman" w:hAnsi="Times New Roman" w:cs="Times New Roman"/>
        </w:rPr>
        <w:t xml:space="preserve">2. </w:t>
      </w:r>
      <w:r w:rsidRPr="00C41C3C">
        <w:rPr>
          <w:rFonts w:ascii="Times New Roman" w:eastAsia="Times New Roman" w:hAnsi="Times New Roman" w:cs="Times New Roman"/>
        </w:rPr>
        <w:tab/>
      </w:r>
      <w:proofErr w:type="spellStart"/>
      <w:r w:rsidRPr="00C41C3C">
        <w:rPr>
          <w:rFonts w:ascii="Times New Roman" w:eastAsia="Times New Roman" w:hAnsi="Times New Roman" w:cs="Times New Roman"/>
        </w:rPr>
        <w:t>Gann</w:t>
      </w:r>
      <w:proofErr w:type="spellEnd"/>
      <w:r w:rsidRPr="00C41C3C">
        <w:rPr>
          <w:rFonts w:ascii="Times New Roman" w:eastAsia="Times New Roman" w:hAnsi="Times New Roman" w:cs="Times New Roman"/>
        </w:rPr>
        <w:t xml:space="preserve"> PH (2002) Risk </w:t>
      </w:r>
      <w:proofErr w:type="spellStart"/>
      <w:r w:rsidRPr="00C41C3C">
        <w:rPr>
          <w:rFonts w:ascii="Times New Roman" w:eastAsia="Times New Roman" w:hAnsi="Times New Roman" w:cs="Times New Roman"/>
        </w:rPr>
        <w:t>Factors</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for</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Prostate</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Cancer</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Rev</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Urol</w:t>
      </w:r>
      <w:proofErr w:type="spellEnd"/>
      <w:r w:rsidRPr="00C41C3C">
        <w:rPr>
          <w:rFonts w:ascii="Times New Roman" w:eastAsia="Times New Roman" w:hAnsi="Times New Roman" w:cs="Times New Roman"/>
        </w:rPr>
        <w:t xml:space="preserve"> </w:t>
      </w:r>
      <w:proofErr w:type="gramStart"/>
      <w:r w:rsidRPr="00C41C3C">
        <w:rPr>
          <w:rFonts w:ascii="Times New Roman" w:eastAsia="Times New Roman" w:hAnsi="Times New Roman" w:cs="Times New Roman"/>
        </w:rPr>
        <w:t>4:S</w:t>
      </w:r>
      <w:proofErr w:type="gramEnd"/>
      <w:r w:rsidRPr="00C41C3C">
        <w:rPr>
          <w:rFonts w:ascii="Times New Roman" w:eastAsia="Times New Roman" w:hAnsi="Times New Roman" w:cs="Times New Roman"/>
        </w:rPr>
        <w:t>3</w:t>
      </w:r>
    </w:p>
    <w:p w14:paraId="2E1D7D7B" w14:textId="3805FFA2" w:rsidR="00031097" w:rsidRPr="00C41C3C" w:rsidRDefault="00031097" w:rsidP="00031097">
      <w:pPr>
        <w:autoSpaceDE w:val="0"/>
        <w:autoSpaceDN w:val="0"/>
        <w:spacing w:after="0" w:line="360" w:lineRule="auto"/>
        <w:ind w:hanging="640"/>
        <w:jc w:val="both"/>
        <w:rPr>
          <w:rFonts w:ascii="Times New Roman" w:eastAsia="Times New Roman" w:hAnsi="Times New Roman" w:cs="Times New Roman"/>
        </w:rPr>
      </w:pPr>
      <w:r w:rsidRPr="00C41C3C">
        <w:rPr>
          <w:rFonts w:ascii="Times New Roman" w:eastAsia="Times New Roman" w:hAnsi="Times New Roman" w:cs="Times New Roman"/>
        </w:rPr>
        <w:t xml:space="preserve">3. </w:t>
      </w:r>
      <w:r w:rsidRPr="00C41C3C">
        <w:rPr>
          <w:rFonts w:ascii="Times New Roman" w:eastAsia="Times New Roman" w:hAnsi="Times New Roman" w:cs="Times New Roman"/>
        </w:rPr>
        <w:tab/>
        <w:t xml:space="preserve">Wang Q, </w:t>
      </w:r>
      <w:proofErr w:type="spellStart"/>
      <w:r w:rsidRPr="00C41C3C">
        <w:rPr>
          <w:rFonts w:ascii="Times New Roman" w:eastAsia="Times New Roman" w:hAnsi="Times New Roman" w:cs="Times New Roman"/>
        </w:rPr>
        <w:t>Li</w:t>
      </w:r>
      <w:proofErr w:type="spellEnd"/>
      <w:r w:rsidRPr="00C41C3C">
        <w:rPr>
          <w:rFonts w:ascii="Times New Roman" w:eastAsia="Times New Roman" w:hAnsi="Times New Roman" w:cs="Times New Roman"/>
        </w:rPr>
        <w:t xml:space="preserve"> W, Zhang Y, Yuan X, Xu K, </w:t>
      </w:r>
      <w:proofErr w:type="spellStart"/>
      <w:r w:rsidRPr="00C41C3C">
        <w:rPr>
          <w:rFonts w:ascii="Times New Roman" w:eastAsia="Times New Roman" w:hAnsi="Times New Roman" w:cs="Times New Roman"/>
        </w:rPr>
        <w:t>Yu</w:t>
      </w:r>
      <w:proofErr w:type="spellEnd"/>
      <w:r w:rsidRPr="00C41C3C">
        <w:rPr>
          <w:rFonts w:ascii="Times New Roman" w:eastAsia="Times New Roman" w:hAnsi="Times New Roman" w:cs="Times New Roman"/>
        </w:rPr>
        <w:t xml:space="preserve"> J, Chen Z, </w:t>
      </w:r>
      <w:proofErr w:type="spellStart"/>
      <w:r w:rsidRPr="00C41C3C">
        <w:rPr>
          <w:rFonts w:ascii="Times New Roman" w:eastAsia="Times New Roman" w:hAnsi="Times New Roman" w:cs="Times New Roman"/>
        </w:rPr>
        <w:t>Beroukhim</w:t>
      </w:r>
      <w:proofErr w:type="spellEnd"/>
      <w:r w:rsidRPr="00C41C3C">
        <w:rPr>
          <w:rFonts w:ascii="Times New Roman" w:eastAsia="Times New Roman" w:hAnsi="Times New Roman" w:cs="Times New Roman"/>
        </w:rPr>
        <w:t xml:space="preserve"> R, Wang H, </w:t>
      </w:r>
      <w:proofErr w:type="spellStart"/>
      <w:r w:rsidRPr="00C41C3C">
        <w:rPr>
          <w:rFonts w:ascii="Times New Roman" w:eastAsia="Times New Roman" w:hAnsi="Times New Roman" w:cs="Times New Roman"/>
        </w:rPr>
        <w:t>Lupien</w:t>
      </w:r>
      <w:proofErr w:type="spellEnd"/>
      <w:r w:rsidRPr="00C41C3C">
        <w:rPr>
          <w:rFonts w:ascii="Times New Roman" w:eastAsia="Times New Roman" w:hAnsi="Times New Roman" w:cs="Times New Roman"/>
        </w:rPr>
        <w:t xml:space="preserve"> M, </w:t>
      </w:r>
      <w:proofErr w:type="spellStart"/>
      <w:r w:rsidRPr="00C41C3C">
        <w:rPr>
          <w:rFonts w:ascii="Times New Roman" w:eastAsia="Times New Roman" w:hAnsi="Times New Roman" w:cs="Times New Roman"/>
        </w:rPr>
        <w:t>Wu</w:t>
      </w:r>
      <w:proofErr w:type="spellEnd"/>
      <w:r w:rsidRPr="00C41C3C">
        <w:rPr>
          <w:rFonts w:ascii="Times New Roman" w:eastAsia="Times New Roman" w:hAnsi="Times New Roman" w:cs="Times New Roman"/>
        </w:rPr>
        <w:t xml:space="preserve"> T, </w:t>
      </w:r>
      <w:proofErr w:type="spellStart"/>
      <w:r w:rsidRPr="00C41C3C">
        <w:rPr>
          <w:rFonts w:ascii="Times New Roman" w:eastAsia="Times New Roman" w:hAnsi="Times New Roman" w:cs="Times New Roman"/>
        </w:rPr>
        <w:t>Regan</w:t>
      </w:r>
      <w:proofErr w:type="spellEnd"/>
      <w:r w:rsidRPr="00C41C3C">
        <w:rPr>
          <w:rFonts w:ascii="Times New Roman" w:eastAsia="Times New Roman" w:hAnsi="Times New Roman" w:cs="Times New Roman"/>
        </w:rPr>
        <w:t xml:space="preserve"> MM, Meyer CA, Carroll JS, </w:t>
      </w:r>
      <w:proofErr w:type="spellStart"/>
      <w:r w:rsidRPr="00C41C3C">
        <w:rPr>
          <w:rFonts w:ascii="Times New Roman" w:eastAsia="Times New Roman" w:hAnsi="Times New Roman" w:cs="Times New Roman"/>
        </w:rPr>
        <w:t>Manrai</w:t>
      </w:r>
      <w:proofErr w:type="spellEnd"/>
      <w:r w:rsidRPr="00C41C3C">
        <w:rPr>
          <w:rFonts w:ascii="Times New Roman" w:eastAsia="Times New Roman" w:hAnsi="Times New Roman" w:cs="Times New Roman"/>
        </w:rPr>
        <w:t xml:space="preserve"> AK, </w:t>
      </w:r>
      <w:proofErr w:type="spellStart"/>
      <w:r w:rsidRPr="00C41C3C">
        <w:rPr>
          <w:rFonts w:ascii="Times New Roman" w:eastAsia="Times New Roman" w:hAnsi="Times New Roman" w:cs="Times New Roman"/>
        </w:rPr>
        <w:t>Jänne</w:t>
      </w:r>
      <w:proofErr w:type="spellEnd"/>
      <w:r w:rsidRPr="00C41C3C">
        <w:rPr>
          <w:rFonts w:ascii="Times New Roman" w:eastAsia="Times New Roman" w:hAnsi="Times New Roman" w:cs="Times New Roman"/>
        </w:rPr>
        <w:t xml:space="preserve"> OA, </w:t>
      </w:r>
      <w:proofErr w:type="spellStart"/>
      <w:r w:rsidRPr="00C41C3C">
        <w:rPr>
          <w:rFonts w:ascii="Times New Roman" w:eastAsia="Times New Roman" w:hAnsi="Times New Roman" w:cs="Times New Roman"/>
        </w:rPr>
        <w:t>Balk</w:t>
      </w:r>
      <w:proofErr w:type="spellEnd"/>
      <w:r w:rsidRPr="00C41C3C">
        <w:rPr>
          <w:rFonts w:ascii="Times New Roman" w:eastAsia="Times New Roman" w:hAnsi="Times New Roman" w:cs="Times New Roman"/>
        </w:rPr>
        <w:t xml:space="preserve"> SP, </w:t>
      </w:r>
      <w:proofErr w:type="spellStart"/>
      <w:r w:rsidRPr="00C41C3C">
        <w:rPr>
          <w:rFonts w:ascii="Times New Roman" w:eastAsia="Times New Roman" w:hAnsi="Times New Roman" w:cs="Times New Roman"/>
        </w:rPr>
        <w:t>Mehra</w:t>
      </w:r>
      <w:proofErr w:type="spellEnd"/>
      <w:r w:rsidRPr="00C41C3C">
        <w:rPr>
          <w:rFonts w:ascii="Times New Roman" w:eastAsia="Times New Roman" w:hAnsi="Times New Roman" w:cs="Times New Roman"/>
        </w:rPr>
        <w:t xml:space="preserve"> R, Han B, </w:t>
      </w:r>
      <w:proofErr w:type="spellStart"/>
      <w:r w:rsidRPr="00C41C3C">
        <w:rPr>
          <w:rFonts w:ascii="Times New Roman" w:eastAsia="Times New Roman" w:hAnsi="Times New Roman" w:cs="Times New Roman"/>
        </w:rPr>
        <w:t>Chinnaiyan</w:t>
      </w:r>
      <w:proofErr w:type="spellEnd"/>
      <w:r w:rsidRPr="00C41C3C">
        <w:rPr>
          <w:rFonts w:ascii="Times New Roman" w:eastAsia="Times New Roman" w:hAnsi="Times New Roman" w:cs="Times New Roman"/>
        </w:rPr>
        <w:t xml:space="preserve"> AM, </w:t>
      </w:r>
      <w:proofErr w:type="spellStart"/>
      <w:r w:rsidRPr="00C41C3C">
        <w:rPr>
          <w:rFonts w:ascii="Times New Roman" w:eastAsia="Times New Roman" w:hAnsi="Times New Roman" w:cs="Times New Roman"/>
        </w:rPr>
        <w:t>Rubin</w:t>
      </w:r>
      <w:proofErr w:type="spellEnd"/>
      <w:r w:rsidRPr="00C41C3C">
        <w:rPr>
          <w:rFonts w:ascii="Times New Roman" w:eastAsia="Times New Roman" w:hAnsi="Times New Roman" w:cs="Times New Roman"/>
        </w:rPr>
        <w:t xml:space="preserve"> MA, True L, </w:t>
      </w:r>
      <w:proofErr w:type="spellStart"/>
      <w:r w:rsidRPr="00C41C3C">
        <w:rPr>
          <w:rFonts w:ascii="Times New Roman" w:eastAsia="Times New Roman" w:hAnsi="Times New Roman" w:cs="Times New Roman"/>
        </w:rPr>
        <w:t>Fiorentino</w:t>
      </w:r>
      <w:proofErr w:type="spellEnd"/>
      <w:r w:rsidRPr="00C41C3C">
        <w:rPr>
          <w:rFonts w:ascii="Times New Roman" w:eastAsia="Times New Roman" w:hAnsi="Times New Roman" w:cs="Times New Roman"/>
        </w:rPr>
        <w:t xml:space="preserve"> M, </w:t>
      </w:r>
      <w:proofErr w:type="spellStart"/>
      <w:r w:rsidRPr="00C41C3C">
        <w:rPr>
          <w:rFonts w:ascii="Times New Roman" w:eastAsia="Times New Roman" w:hAnsi="Times New Roman" w:cs="Times New Roman"/>
        </w:rPr>
        <w:t>Fiore</w:t>
      </w:r>
      <w:proofErr w:type="spellEnd"/>
      <w:r w:rsidRPr="00C41C3C">
        <w:rPr>
          <w:rFonts w:ascii="Times New Roman" w:eastAsia="Times New Roman" w:hAnsi="Times New Roman" w:cs="Times New Roman"/>
        </w:rPr>
        <w:t xml:space="preserve"> C, Loda M, </w:t>
      </w:r>
      <w:proofErr w:type="spellStart"/>
      <w:r w:rsidRPr="00C41C3C">
        <w:rPr>
          <w:rFonts w:ascii="Times New Roman" w:eastAsia="Times New Roman" w:hAnsi="Times New Roman" w:cs="Times New Roman"/>
        </w:rPr>
        <w:t>Kantoff</w:t>
      </w:r>
      <w:proofErr w:type="spellEnd"/>
      <w:r w:rsidRPr="00C41C3C">
        <w:rPr>
          <w:rFonts w:ascii="Times New Roman" w:eastAsia="Times New Roman" w:hAnsi="Times New Roman" w:cs="Times New Roman"/>
        </w:rPr>
        <w:t xml:space="preserve"> PW, </w:t>
      </w:r>
      <w:proofErr w:type="spellStart"/>
      <w:r w:rsidRPr="00C41C3C">
        <w:rPr>
          <w:rFonts w:ascii="Times New Roman" w:eastAsia="Times New Roman" w:hAnsi="Times New Roman" w:cs="Times New Roman"/>
        </w:rPr>
        <w:t>Liu</w:t>
      </w:r>
      <w:proofErr w:type="spellEnd"/>
      <w:r w:rsidRPr="00C41C3C">
        <w:rPr>
          <w:rFonts w:ascii="Times New Roman" w:eastAsia="Times New Roman" w:hAnsi="Times New Roman" w:cs="Times New Roman"/>
        </w:rPr>
        <w:t xml:space="preserve"> XS, Brown M (2009) </w:t>
      </w:r>
      <w:proofErr w:type="spellStart"/>
      <w:r w:rsidRPr="00C41C3C">
        <w:rPr>
          <w:rFonts w:ascii="Times New Roman" w:eastAsia="Times New Roman" w:hAnsi="Times New Roman" w:cs="Times New Roman"/>
        </w:rPr>
        <w:t>Androgen</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Receptor</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Regulates</w:t>
      </w:r>
      <w:proofErr w:type="spellEnd"/>
      <w:r w:rsidRPr="00C41C3C">
        <w:rPr>
          <w:rFonts w:ascii="Times New Roman" w:eastAsia="Times New Roman" w:hAnsi="Times New Roman" w:cs="Times New Roman"/>
        </w:rPr>
        <w:t xml:space="preserve"> a </w:t>
      </w:r>
      <w:proofErr w:type="spellStart"/>
      <w:r w:rsidRPr="00C41C3C">
        <w:rPr>
          <w:rFonts w:ascii="Times New Roman" w:eastAsia="Times New Roman" w:hAnsi="Times New Roman" w:cs="Times New Roman"/>
        </w:rPr>
        <w:t>Distinct</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Transcription</w:t>
      </w:r>
      <w:proofErr w:type="spellEnd"/>
      <w:r w:rsidRPr="00C41C3C">
        <w:rPr>
          <w:rFonts w:ascii="Times New Roman" w:eastAsia="Times New Roman" w:hAnsi="Times New Roman" w:cs="Times New Roman"/>
        </w:rPr>
        <w:t xml:space="preserve"> Program in </w:t>
      </w:r>
      <w:proofErr w:type="spellStart"/>
      <w:r w:rsidRPr="00C41C3C">
        <w:rPr>
          <w:rFonts w:ascii="Times New Roman" w:eastAsia="Times New Roman" w:hAnsi="Times New Roman" w:cs="Times New Roman"/>
        </w:rPr>
        <w:t>Androgen-Independent</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Prostate</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Cancer</w:t>
      </w:r>
      <w:proofErr w:type="spellEnd"/>
      <w:r w:rsidRPr="00C41C3C">
        <w:rPr>
          <w:rFonts w:ascii="Times New Roman" w:eastAsia="Times New Roman" w:hAnsi="Times New Roman" w:cs="Times New Roman"/>
        </w:rPr>
        <w:t>. Cell 138:245. https://doi.org/10.1016/J.CELL.2009.04.056</w:t>
      </w:r>
    </w:p>
    <w:p w14:paraId="3C63AA68" w14:textId="55C1E0BF" w:rsidR="00031097" w:rsidRPr="00C41C3C" w:rsidRDefault="00031097" w:rsidP="00031097">
      <w:pPr>
        <w:autoSpaceDE w:val="0"/>
        <w:autoSpaceDN w:val="0"/>
        <w:spacing w:after="0" w:line="360" w:lineRule="auto"/>
        <w:ind w:hanging="640"/>
        <w:jc w:val="both"/>
        <w:rPr>
          <w:rFonts w:ascii="Times New Roman" w:eastAsia="Times New Roman" w:hAnsi="Times New Roman" w:cs="Times New Roman"/>
        </w:rPr>
      </w:pPr>
      <w:r w:rsidRPr="00C41C3C">
        <w:rPr>
          <w:rFonts w:ascii="Times New Roman" w:eastAsia="Times New Roman" w:hAnsi="Times New Roman" w:cs="Times New Roman"/>
        </w:rPr>
        <w:t xml:space="preserve">4. </w:t>
      </w:r>
      <w:r w:rsidRPr="00C41C3C">
        <w:rPr>
          <w:rFonts w:ascii="Times New Roman" w:eastAsia="Times New Roman" w:hAnsi="Times New Roman" w:cs="Times New Roman"/>
        </w:rPr>
        <w:tab/>
      </w:r>
      <w:proofErr w:type="spellStart"/>
      <w:r w:rsidRPr="00C41C3C">
        <w:rPr>
          <w:rFonts w:ascii="Times New Roman" w:eastAsia="Times New Roman" w:hAnsi="Times New Roman" w:cs="Times New Roman"/>
        </w:rPr>
        <w:t>Misawa</w:t>
      </w:r>
      <w:proofErr w:type="spellEnd"/>
      <w:r w:rsidRPr="00C41C3C">
        <w:rPr>
          <w:rFonts w:ascii="Times New Roman" w:eastAsia="Times New Roman" w:hAnsi="Times New Roman" w:cs="Times New Roman"/>
        </w:rPr>
        <w:t xml:space="preserve"> A, </w:t>
      </w:r>
      <w:proofErr w:type="spellStart"/>
      <w:r w:rsidRPr="00C41C3C">
        <w:rPr>
          <w:rFonts w:ascii="Times New Roman" w:eastAsia="Times New Roman" w:hAnsi="Times New Roman" w:cs="Times New Roman"/>
        </w:rPr>
        <w:t>Takayama</w:t>
      </w:r>
      <w:proofErr w:type="spellEnd"/>
      <w:r w:rsidRPr="00C41C3C">
        <w:rPr>
          <w:rFonts w:ascii="Times New Roman" w:eastAsia="Times New Roman" w:hAnsi="Times New Roman" w:cs="Times New Roman"/>
        </w:rPr>
        <w:t xml:space="preserve"> KI, </w:t>
      </w:r>
      <w:proofErr w:type="spellStart"/>
      <w:r w:rsidRPr="00C41C3C">
        <w:rPr>
          <w:rFonts w:ascii="Times New Roman" w:eastAsia="Times New Roman" w:hAnsi="Times New Roman" w:cs="Times New Roman"/>
        </w:rPr>
        <w:t>Urano</w:t>
      </w:r>
      <w:proofErr w:type="spellEnd"/>
      <w:r w:rsidRPr="00C41C3C">
        <w:rPr>
          <w:rFonts w:ascii="Times New Roman" w:eastAsia="Times New Roman" w:hAnsi="Times New Roman" w:cs="Times New Roman"/>
        </w:rPr>
        <w:t xml:space="preserve"> T, </w:t>
      </w:r>
      <w:proofErr w:type="spellStart"/>
      <w:r w:rsidRPr="00C41C3C">
        <w:rPr>
          <w:rFonts w:ascii="Times New Roman" w:eastAsia="Times New Roman" w:hAnsi="Times New Roman" w:cs="Times New Roman"/>
        </w:rPr>
        <w:t>Inoue</w:t>
      </w:r>
      <w:proofErr w:type="spellEnd"/>
      <w:r w:rsidRPr="00C41C3C">
        <w:rPr>
          <w:rFonts w:ascii="Times New Roman" w:eastAsia="Times New Roman" w:hAnsi="Times New Roman" w:cs="Times New Roman"/>
        </w:rPr>
        <w:t xml:space="preserve"> S (2016) </w:t>
      </w:r>
      <w:proofErr w:type="spellStart"/>
      <w:r w:rsidRPr="00C41C3C">
        <w:rPr>
          <w:rFonts w:ascii="Times New Roman" w:eastAsia="Times New Roman" w:hAnsi="Times New Roman" w:cs="Times New Roman"/>
        </w:rPr>
        <w:t>Androgen-induced</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Long</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Noncoding</w:t>
      </w:r>
      <w:proofErr w:type="spellEnd"/>
      <w:r w:rsidRPr="00C41C3C">
        <w:rPr>
          <w:rFonts w:ascii="Times New Roman" w:eastAsia="Times New Roman" w:hAnsi="Times New Roman" w:cs="Times New Roman"/>
        </w:rPr>
        <w:t xml:space="preserve"> RNA (</w:t>
      </w:r>
      <w:proofErr w:type="spellStart"/>
      <w:r w:rsidRPr="00C41C3C">
        <w:rPr>
          <w:rFonts w:ascii="Times New Roman" w:eastAsia="Times New Roman" w:hAnsi="Times New Roman" w:cs="Times New Roman"/>
        </w:rPr>
        <w:t>lncRNA</w:t>
      </w:r>
      <w:proofErr w:type="spellEnd"/>
      <w:r w:rsidRPr="00C41C3C">
        <w:rPr>
          <w:rFonts w:ascii="Times New Roman" w:eastAsia="Times New Roman" w:hAnsi="Times New Roman" w:cs="Times New Roman"/>
        </w:rPr>
        <w:t xml:space="preserve">) SOCS2-AS1 </w:t>
      </w:r>
      <w:proofErr w:type="spellStart"/>
      <w:r w:rsidRPr="00C41C3C">
        <w:rPr>
          <w:rFonts w:ascii="Times New Roman" w:eastAsia="Times New Roman" w:hAnsi="Times New Roman" w:cs="Times New Roman"/>
        </w:rPr>
        <w:t>Promotes</w:t>
      </w:r>
      <w:proofErr w:type="spellEnd"/>
      <w:r w:rsidRPr="00C41C3C">
        <w:rPr>
          <w:rFonts w:ascii="Times New Roman" w:eastAsia="Times New Roman" w:hAnsi="Times New Roman" w:cs="Times New Roman"/>
        </w:rPr>
        <w:t xml:space="preserve"> Cell </w:t>
      </w:r>
      <w:proofErr w:type="spellStart"/>
      <w:r w:rsidRPr="00C41C3C">
        <w:rPr>
          <w:rFonts w:ascii="Times New Roman" w:eastAsia="Times New Roman" w:hAnsi="Times New Roman" w:cs="Times New Roman"/>
        </w:rPr>
        <w:t>Growth</w:t>
      </w:r>
      <w:proofErr w:type="spellEnd"/>
      <w:r w:rsidRPr="00C41C3C">
        <w:rPr>
          <w:rFonts w:ascii="Times New Roman" w:eastAsia="Times New Roman" w:hAnsi="Times New Roman" w:cs="Times New Roman"/>
        </w:rPr>
        <w:t xml:space="preserve"> and </w:t>
      </w:r>
      <w:proofErr w:type="spellStart"/>
      <w:r w:rsidRPr="00C41C3C">
        <w:rPr>
          <w:rFonts w:ascii="Times New Roman" w:eastAsia="Times New Roman" w:hAnsi="Times New Roman" w:cs="Times New Roman"/>
        </w:rPr>
        <w:t>Inhibits</w:t>
      </w:r>
      <w:proofErr w:type="spellEnd"/>
      <w:r w:rsidRPr="00C41C3C">
        <w:rPr>
          <w:rFonts w:ascii="Times New Roman" w:eastAsia="Times New Roman" w:hAnsi="Times New Roman" w:cs="Times New Roman"/>
        </w:rPr>
        <w:t xml:space="preserve"> Apoptosis in </w:t>
      </w:r>
      <w:proofErr w:type="spellStart"/>
      <w:r w:rsidRPr="00C41C3C">
        <w:rPr>
          <w:rFonts w:ascii="Times New Roman" w:eastAsia="Times New Roman" w:hAnsi="Times New Roman" w:cs="Times New Roman"/>
        </w:rPr>
        <w:t>Prostate</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Cancer</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Cells</w:t>
      </w:r>
      <w:proofErr w:type="spellEnd"/>
      <w:r w:rsidRPr="00C41C3C">
        <w:rPr>
          <w:rFonts w:ascii="Times New Roman" w:eastAsia="Times New Roman" w:hAnsi="Times New Roman" w:cs="Times New Roman"/>
        </w:rPr>
        <w:t xml:space="preserve">. J </w:t>
      </w:r>
      <w:proofErr w:type="spellStart"/>
      <w:r w:rsidRPr="00C41C3C">
        <w:rPr>
          <w:rFonts w:ascii="Times New Roman" w:eastAsia="Times New Roman" w:hAnsi="Times New Roman" w:cs="Times New Roman"/>
        </w:rPr>
        <w:t>Biol</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Chem</w:t>
      </w:r>
      <w:proofErr w:type="spellEnd"/>
      <w:r w:rsidRPr="00C41C3C">
        <w:rPr>
          <w:rFonts w:ascii="Times New Roman" w:eastAsia="Times New Roman" w:hAnsi="Times New Roman" w:cs="Times New Roman"/>
        </w:rPr>
        <w:t xml:space="preserve"> 291:17861. https://doi.org/10.1074/JBC.M116.718536</w:t>
      </w:r>
    </w:p>
    <w:p w14:paraId="568D1FA3" w14:textId="6F8838E1" w:rsidR="00031097" w:rsidRPr="00C41C3C" w:rsidRDefault="00031097" w:rsidP="00031097">
      <w:pPr>
        <w:autoSpaceDE w:val="0"/>
        <w:autoSpaceDN w:val="0"/>
        <w:spacing w:after="0" w:line="360" w:lineRule="auto"/>
        <w:ind w:hanging="640"/>
        <w:jc w:val="both"/>
        <w:rPr>
          <w:rFonts w:ascii="Times New Roman" w:eastAsia="Times New Roman" w:hAnsi="Times New Roman" w:cs="Times New Roman"/>
        </w:rPr>
      </w:pPr>
      <w:r w:rsidRPr="00C41C3C">
        <w:rPr>
          <w:rFonts w:ascii="Times New Roman" w:eastAsia="Times New Roman" w:hAnsi="Times New Roman" w:cs="Times New Roman"/>
        </w:rPr>
        <w:t xml:space="preserve">5. </w:t>
      </w:r>
      <w:r w:rsidRPr="00C41C3C">
        <w:rPr>
          <w:rFonts w:ascii="Times New Roman" w:eastAsia="Times New Roman" w:hAnsi="Times New Roman" w:cs="Times New Roman"/>
        </w:rPr>
        <w:tab/>
      </w:r>
      <w:proofErr w:type="spellStart"/>
      <w:r w:rsidRPr="00C41C3C">
        <w:rPr>
          <w:rFonts w:ascii="Times New Roman" w:eastAsia="Times New Roman" w:hAnsi="Times New Roman" w:cs="Times New Roman"/>
        </w:rPr>
        <w:t>Mirnezami</w:t>
      </w:r>
      <w:proofErr w:type="spellEnd"/>
      <w:r w:rsidRPr="00C41C3C">
        <w:rPr>
          <w:rFonts w:ascii="Times New Roman" w:eastAsia="Times New Roman" w:hAnsi="Times New Roman" w:cs="Times New Roman"/>
        </w:rPr>
        <w:t xml:space="preserve"> AHF, </w:t>
      </w:r>
      <w:proofErr w:type="spellStart"/>
      <w:r w:rsidRPr="00C41C3C">
        <w:rPr>
          <w:rFonts w:ascii="Times New Roman" w:eastAsia="Times New Roman" w:hAnsi="Times New Roman" w:cs="Times New Roman"/>
        </w:rPr>
        <w:t>Pickard</w:t>
      </w:r>
      <w:proofErr w:type="spellEnd"/>
      <w:r w:rsidRPr="00C41C3C">
        <w:rPr>
          <w:rFonts w:ascii="Times New Roman" w:eastAsia="Times New Roman" w:hAnsi="Times New Roman" w:cs="Times New Roman"/>
        </w:rPr>
        <w:t xml:space="preserve"> K, Zhang L, </w:t>
      </w:r>
      <w:proofErr w:type="spellStart"/>
      <w:r w:rsidRPr="00C41C3C">
        <w:rPr>
          <w:rFonts w:ascii="Times New Roman" w:eastAsia="Times New Roman" w:hAnsi="Times New Roman" w:cs="Times New Roman"/>
        </w:rPr>
        <w:t>Primrose</w:t>
      </w:r>
      <w:proofErr w:type="spellEnd"/>
      <w:r w:rsidRPr="00C41C3C">
        <w:rPr>
          <w:rFonts w:ascii="Times New Roman" w:eastAsia="Times New Roman" w:hAnsi="Times New Roman" w:cs="Times New Roman"/>
        </w:rPr>
        <w:t xml:space="preserve"> JN, </w:t>
      </w:r>
      <w:proofErr w:type="spellStart"/>
      <w:r w:rsidRPr="00C41C3C">
        <w:rPr>
          <w:rFonts w:ascii="Times New Roman" w:eastAsia="Times New Roman" w:hAnsi="Times New Roman" w:cs="Times New Roman"/>
        </w:rPr>
        <w:t>Packham</w:t>
      </w:r>
      <w:proofErr w:type="spellEnd"/>
      <w:r w:rsidRPr="00C41C3C">
        <w:rPr>
          <w:rFonts w:ascii="Times New Roman" w:eastAsia="Times New Roman" w:hAnsi="Times New Roman" w:cs="Times New Roman"/>
        </w:rPr>
        <w:t xml:space="preserve"> G (2009) </w:t>
      </w:r>
      <w:proofErr w:type="spellStart"/>
      <w:r w:rsidRPr="00C41C3C">
        <w:rPr>
          <w:rFonts w:ascii="Times New Roman" w:eastAsia="Times New Roman" w:hAnsi="Times New Roman" w:cs="Times New Roman"/>
        </w:rPr>
        <w:t>MicroRNAs</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Key</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players</w:t>
      </w:r>
      <w:proofErr w:type="spellEnd"/>
      <w:r w:rsidRPr="00C41C3C">
        <w:rPr>
          <w:rFonts w:ascii="Times New Roman" w:eastAsia="Times New Roman" w:hAnsi="Times New Roman" w:cs="Times New Roman"/>
        </w:rPr>
        <w:t xml:space="preserve"> in </w:t>
      </w:r>
      <w:proofErr w:type="spellStart"/>
      <w:r w:rsidRPr="00C41C3C">
        <w:rPr>
          <w:rFonts w:ascii="Times New Roman" w:eastAsia="Times New Roman" w:hAnsi="Times New Roman" w:cs="Times New Roman"/>
        </w:rPr>
        <w:t>carcinogenesis</w:t>
      </w:r>
      <w:proofErr w:type="spellEnd"/>
      <w:r w:rsidRPr="00C41C3C">
        <w:rPr>
          <w:rFonts w:ascii="Times New Roman" w:eastAsia="Times New Roman" w:hAnsi="Times New Roman" w:cs="Times New Roman"/>
        </w:rPr>
        <w:t xml:space="preserve"> and </w:t>
      </w:r>
      <w:proofErr w:type="spellStart"/>
      <w:r w:rsidRPr="00C41C3C">
        <w:rPr>
          <w:rFonts w:ascii="Times New Roman" w:eastAsia="Times New Roman" w:hAnsi="Times New Roman" w:cs="Times New Roman"/>
        </w:rPr>
        <w:t>novel</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therapeutic</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targets</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European</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Journal</w:t>
      </w:r>
      <w:proofErr w:type="spellEnd"/>
      <w:r w:rsidRPr="00C41C3C">
        <w:rPr>
          <w:rFonts w:ascii="Times New Roman" w:eastAsia="Times New Roman" w:hAnsi="Times New Roman" w:cs="Times New Roman"/>
        </w:rPr>
        <w:t xml:space="preserve"> of </w:t>
      </w:r>
      <w:proofErr w:type="spellStart"/>
      <w:r w:rsidRPr="00C41C3C">
        <w:rPr>
          <w:rFonts w:ascii="Times New Roman" w:eastAsia="Times New Roman" w:hAnsi="Times New Roman" w:cs="Times New Roman"/>
        </w:rPr>
        <w:t>Surgical</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Oncology</w:t>
      </w:r>
      <w:proofErr w:type="spellEnd"/>
      <w:r w:rsidRPr="00C41C3C">
        <w:rPr>
          <w:rFonts w:ascii="Times New Roman" w:eastAsia="Times New Roman" w:hAnsi="Times New Roman" w:cs="Times New Roman"/>
        </w:rPr>
        <w:t xml:space="preserve"> (EJSO) 35:339–347. https://doi.org/10.1016/J.EJSO.2008.06.006</w:t>
      </w:r>
    </w:p>
    <w:p w14:paraId="7F039178" w14:textId="1F3FDF9E" w:rsidR="00031097" w:rsidRPr="00C41C3C" w:rsidRDefault="00031097" w:rsidP="00031097">
      <w:pPr>
        <w:autoSpaceDE w:val="0"/>
        <w:autoSpaceDN w:val="0"/>
        <w:spacing w:after="0" w:line="360" w:lineRule="auto"/>
        <w:ind w:hanging="640"/>
        <w:jc w:val="both"/>
        <w:rPr>
          <w:rFonts w:ascii="Times New Roman" w:eastAsia="Times New Roman" w:hAnsi="Times New Roman" w:cs="Times New Roman"/>
        </w:rPr>
      </w:pPr>
      <w:r w:rsidRPr="00C41C3C">
        <w:rPr>
          <w:rFonts w:ascii="Times New Roman" w:eastAsia="Times New Roman" w:hAnsi="Times New Roman" w:cs="Times New Roman"/>
        </w:rPr>
        <w:t xml:space="preserve">6. </w:t>
      </w:r>
      <w:r w:rsidRPr="00C41C3C">
        <w:rPr>
          <w:rFonts w:ascii="Times New Roman" w:eastAsia="Times New Roman" w:hAnsi="Times New Roman" w:cs="Times New Roman"/>
        </w:rPr>
        <w:tab/>
        <w:t xml:space="preserve">He L, </w:t>
      </w:r>
      <w:proofErr w:type="spellStart"/>
      <w:r w:rsidRPr="00C41C3C">
        <w:rPr>
          <w:rFonts w:ascii="Times New Roman" w:eastAsia="Times New Roman" w:hAnsi="Times New Roman" w:cs="Times New Roman"/>
        </w:rPr>
        <w:t>Hannon</w:t>
      </w:r>
      <w:proofErr w:type="spellEnd"/>
      <w:r w:rsidRPr="00C41C3C">
        <w:rPr>
          <w:rFonts w:ascii="Times New Roman" w:eastAsia="Times New Roman" w:hAnsi="Times New Roman" w:cs="Times New Roman"/>
        </w:rPr>
        <w:t xml:space="preserve"> GJ (2004) </w:t>
      </w:r>
      <w:proofErr w:type="spellStart"/>
      <w:r w:rsidRPr="00C41C3C">
        <w:rPr>
          <w:rFonts w:ascii="Times New Roman" w:eastAsia="Times New Roman" w:hAnsi="Times New Roman" w:cs="Times New Roman"/>
        </w:rPr>
        <w:t>MicroRNAs</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small</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RNAs</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with</w:t>
      </w:r>
      <w:proofErr w:type="spellEnd"/>
      <w:r w:rsidRPr="00C41C3C">
        <w:rPr>
          <w:rFonts w:ascii="Times New Roman" w:eastAsia="Times New Roman" w:hAnsi="Times New Roman" w:cs="Times New Roman"/>
        </w:rPr>
        <w:t xml:space="preserve"> a </w:t>
      </w:r>
      <w:proofErr w:type="spellStart"/>
      <w:r w:rsidRPr="00C41C3C">
        <w:rPr>
          <w:rFonts w:ascii="Times New Roman" w:eastAsia="Times New Roman" w:hAnsi="Times New Roman" w:cs="Times New Roman"/>
        </w:rPr>
        <w:t>big</w:t>
      </w:r>
      <w:proofErr w:type="spellEnd"/>
      <w:r w:rsidRPr="00C41C3C">
        <w:rPr>
          <w:rFonts w:ascii="Times New Roman" w:eastAsia="Times New Roman" w:hAnsi="Times New Roman" w:cs="Times New Roman"/>
        </w:rPr>
        <w:t xml:space="preserve"> role in gene </w:t>
      </w:r>
      <w:proofErr w:type="spellStart"/>
      <w:r w:rsidRPr="00C41C3C">
        <w:rPr>
          <w:rFonts w:ascii="Times New Roman" w:eastAsia="Times New Roman" w:hAnsi="Times New Roman" w:cs="Times New Roman"/>
        </w:rPr>
        <w:t>regulation</w:t>
      </w:r>
      <w:proofErr w:type="spellEnd"/>
      <w:r w:rsidRPr="00C41C3C">
        <w:rPr>
          <w:rFonts w:ascii="Times New Roman" w:eastAsia="Times New Roman" w:hAnsi="Times New Roman" w:cs="Times New Roman"/>
        </w:rPr>
        <w:t xml:space="preserve">. Nature </w:t>
      </w:r>
      <w:proofErr w:type="spellStart"/>
      <w:r w:rsidRPr="00C41C3C">
        <w:rPr>
          <w:rFonts w:ascii="Times New Roman" w:eastAsia="Times New Roman" w:hAnsi="Times New Roman" w:cs="Times New Roman"/>
        </w:rPr>
        <w:t>Reviews</w:t>
      </w:r>
      <w:proofErr w:type="spellEnd"/>
      <w:r w:rsidRPr="00C41C3C">
        <w:rPr>
          <w:rFonts w:ascii="Times New Roman" w:eastAsia="Times New Roman" w:hAnsi="Times New Roman" w:cs="Times New Roman"/>
        </w:rPr>
        <w:t xml:space="preserve"> Genetics 2004 5:7 5:522–531. https://doi.org/10.1038/nrg1379</w:t>
      </w:r>
    </w:p>
    <w:p w14:paraId="46F09FF4" w14:textId="15F8F714" w:rsidR="00031097" w:rsidRPr="00C41C3C" w:rsidRDefault="00031097" w:rsidP="00031097">
      <w:pPr>
        <w:autoSpaceDE w:val="0"/>
        <w:autoSpaceDN w:val="0"/>
        <w:spacing w:after="0" w:line="360" w:lineRule="auto"/>
        <w:ind w:hanging="640"/>
        <w:jc w:val="both"/>
        <w:rPr>
          <w:rFonts w:ascii="Times New Roman" w:eastAsia="Times New Roman" w:hAnsi="Times New Roman" w:cs="Times New Roman"/>
        </w:rPr>
      </w:pPr>
      <w:r w:rsidRPr="00C41C3C">
        <w:rPr>
          <w:rFonts w:ascii="Times New Roman" w:eastAsia="Times New Roman" w:hAnsi="Times New Roman" w:cs="Times New Roman"/>
        </w:rPr>
        <w:t xml:space="preserve">7. </w:t>
      </w:r>
      <w:r w:rsidRPr="00C41C3C">
        <w:rPr>
          <w:rFonts w:ascii="Times New Roman" w:eastAsia="Times New Roman" w:hAnsi="Times New Roman" w:cs="Times New Roman"/>
        </w:rPr>
        <w:tab/>
      </w:r>
      <w:proofErr w:type="spellStart"/>
      <w:r w:rsidRPr="00C41C3C">
        <w:rPr>
          <w:rFonts w:ascii="Times New Roman" w:eastAsia="Times New Roman" w:hAnsi="Times New Roman" w:cs="Times New Roman"/>
        </w:rPr>
        <w:t>Lujambio</w:t>
      </w:r>
      <w:proofErr w:type="spellEnd"/>
      <w:r w:rsidRPr="00C41C3C">
        <w:rPr>
          <w:rFonts w:ascii="Times New Roman" w:eastAsia="Times New Roman" w:hAnsi="Times New Roman" w:cs="Times New Roman"/>
        </w:rPr>
        <w:t xml:space="preserve"> A, </w:t>
      </w:r>
      <w:proofErr w:type="spellStart"/>
      <w:r w:rsidRPr="00C41C3C">
        <w:rPr>
          <w:rFonts w:ascii="Times New Roman" w:eastAsia="Times New Roman" w:hAnsi="Times New Roman" w:cs="Times New Roman"/>
        </w:rPr>
        <w:t>Lowe</w:t>
      </w:r>
      <w:proofErr w:type="spellEnd"/>
      <w:r w:rsidRPr="00C41C3C">
        <w:rPr>
          <w:rFonts w:ascii="Times New Roman" w:eastAsia="Times New Roman" w:hAnsi="Times New Roman" w:cs="Times New Roman"/>
        </w:rPr>
        <w:t xml:space="preserve"> SW (2012) </w:t>
      </w:r>
      <w:proofErr w:type="spellStart"/>
      <w:r w:rsidRPr="00C41C3C">
        <w:rPr>
          <w:rFonts w:ascii="Times New Roman" w:eastAsia="Times New Roman" w:hAnsi="Times New Roman" w:cs="Times New Roman"/>
        </w:rPr>
        <w:t>The</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microcosmos</w:t>
      </w:r>
      <w:proofErr w:type="spellEnd"/>
      <w:r w:rsidRPr="00C41C3C">
        <w:rPr>
          <w:rFonts w:ascii="Times New Roman" w:eastAsia="Times New Roman" w:hAnsi="Times New Roman" w:cs="Times New Roman"/>
        </w:rPr>
        <w:t xml:space="preserve"> of </w:t>
      </w:r>
      <w:proofErr w:type="spellStart"/>
      <w:r w:rsidRPr="00C41C3C">
        <w:rPr>
          <w:rFonts w:ascii="Times New Roman" w:eastAsia="Times New Roman" w:hAnsi="Times New Roman" w:cs="Times New Roman"/>
        </w:rPr>
        <w:t>cancer</w:t>
      </w:r>
      <w:proofErr w:type="spellEnd"/>
      <w:r w:rsidRPr="00C41C3C">
        <w:rPr>
          <w:rFonts w:ascii="Times New Roman" w:eastAsia="Times New Roman" w:hAnsi="Times New Roman" w:cs="Times New Roman"/>
        </w:rPr>
        <w:t>. Nature 2012 482:7385 482:347–355. https://doi.org/10.1038/nature10888</w:t>
      </w:r>
    </w:p>
    <w:p w14:paraId="18353B1F" w14:textId="2A11088E" w:rsidR="00031097" w:rsidRPr="00C41C3C" w:rsidRDefault="00031097" w:rsidP="00031097">
      <w:pPr>
        <w:autoSpaceDE w:val="0"/>
        <w:autoSpaceDN w:val="0"/>
        <w:spacing w:after="0" w:line="360" w:lineRule="auto"/>
        <w:ind w:hanging="640"/>
        <w:jc w:val="both"/>
        <w:rPr>
          <w:rFonts w:ascii="Times New Roman" w:eastAsia="Times New Roman" w:hAnsi="Times New Roman" w:cs="Times New Roman"/>
        </w:rPr>
      </w:pPr>
      <w:r w:rsidRPr="00C41C3C">
        <w:rPr>
          <w:rFonts w:ascii="Times New Roman" w:eastAsia="Times New Roman" w:hAnsi="Times New Roman" w:cs="Times New Roman"/>
        </w:rPr>
        <w:t xml:space="preserve">8. </w:t>
      </w:r>
      <w:r w:rsidRPr="00C41C3C">
        <w:rPr>
          <w:rFonts w:ascii="Times New Roman" w:eastAsia="Times New Roman" w:hAnsi="Times New Roman" w:cs="Times New Roman"/>
        </w:rPr>
        <w:tab/>
        <w:t xml:space="preserve">Zhang B, </w:t>
      </w:r>
      <w:proofErr w:type="spellStart"/>
      <w:r w:rsidRPr="00C41C3C">
        <w:rPr>
          <w:rFonts w:ascii="Times New Roman" w:eastAsia="Times New Roman" w:hAnsi="Times New Roman" w:cs="Times New Roman"/>
        </w:rPr>
        <w:t>Pan</w:t>
      </w:r>
      <w:proofErr w:type="spellEnd"/>
      <w:r w:rsidRPr="00C41C3C">
        <w:rPr>
          <w:rFonts w:ascii="Times New Roman" w:eastAsia="Times New Roman" w:hAnsi="Times New Roman" w:cs="Times New Roman"/>
        </w:rPr>
        <w:t xml:space="preserve"> X, </w:t>
      </w:r>
      <w:proofErr w:type="spellStart"/>
      <w:r w:rsidRPr="00C41C3C">
        <w:rPr>
          <w:rFonts w:ascii="Times New Roman" w:eastAsia="Times New Roman" w:hAnsi="Times New Roman" w:cs="Times New Roman"/>
        </w:rPr>
        <w:t>Cobb</w:t>
      </w:r>
      <w:proofErr w:type="spellEnd"/>
      <w:r w:rsidRPr="00C41C3C">
        <w:rPr>
          <w:rFonts w:ascii="Times New Roman" w:eastAsia="Times New Roman" w:hAnsi="Times New Roman" w:cs="Times New Roman"/>
        </w:rPr>
        <w:t xml:space="preserve"> GP, Anderson TA (2007) </w:t>
      </w:r>
      <w:proofErr w:type="spellStart"/>
      <w:r w:rsidRPr="00C41C3C">
        <w:rPr>
          <w:rFonts w:ascii="Times New Roman" w:eastAsia="Times New Roman" w:hAnsi="Times New Roman" w:cs="Times New Roman"/>
        </w:rPr>
        <w:t>microRNAs</w:t>
      </w:r>
      <w:proofErr w:type="spellEnd"/>
      <w:r w:rsidRPr="00C41C3C">
        <w:rPr>
          <w:rFonts w:ascii="Times New Roman" w:eastAsia="Times New Roman" w:hAnsi="Times New Roman" w:cs="Times New Roman"/>
        </w:rPr>
        <w:t xml:space="preserve"> as </w:t>
      </w:r>
      <w:proofErr w:type="spellStart"/>
      <w:r w:rsidRPr="00C41C3C">
        <w:rPr>
          <w:rFonts w:ascii="Times New Roman" w:eastAsia="Times New Roman" w:hAnsi="Times New Roman" w:cs="Times New Roman"/>
        </w:rPr>
        <w:t>oncogenes</w:t>
      </w:r>
      <w:proofErr w:type="spellEnd"/>
      <w:r w:rsidRPr="00C41C3C">
        <w:rPr>
          <w:rFonts w:ascii="Times New Roman" w:eastAsia="Times New Roman" w:hAnsi="Times New Roman" w:cs="Times New Roman"/>
        </w:rPr>
        <w:t xml:space="preserve"> and </w:t>
      </w:r>
      <w:proofErr w:type="spellStart"/>
      <w:r w:rsidRPr="00C41C3C">
        <w:rPr>
          <w:rFonts w:ascii="Times New Roman" w:eastAsia="Times New Roman" w:hAnsi="Times New Roman" w:cs="Times New Roman"/>
        </w:rPr>
        <w:t>tumor</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suppressors</w:t>
      </w:r>
      <w:proofErr w:type="spellEnd"/>
      <w:r w:rsidRPr="00C41C3C">
        <w:rPr>
          <w:rFonts w:ascii="Times New Roman" w:eastAsia="Times New Roman" w:hAnsi="Times New Roman" w:cs="Times New Roman"/>
        </w:rPr>
        <w:t xml:space="preserve">. Dev </w:t>
      </w:r>
      <w:proofErr w:type="spellStart"/>
      <w:r w:rsidRPr="00C41C3C">
        <w:rPr>
          <w:rFonts w:ascii="Times New Roman" w:eastAsia="Times New Roman" w:hAnsi="Times New Roman" w:cs="Times New Roman"/>
        </w:rPr>
        <w:t>Biol</w:t>
      </w:r>
      <w:proofErr w:type="spellEnd"/>
      <w:r w:rsidRPr="00C41C3C">
        <w:rPr>
          <w:rFonts w:ascii="Times New Roman" w:eastAsia="Times New Roman" w:hAnsi="Times New Roman" w:cs="Times New Roman"/>
        </w:rPr>
        <w:t xml:space="preserve"> 302:1–12. https://doi.org/10.1016/J.YDBIO.2006.08.028</w:t>
      </w:r>
    </w:p>
    <w:p w14:paraId="4D29C1D1" w14:textId="7CABAB04" w:rsidR="00031097" w:rsidRPr="00C41C3C" w:rsidRDefault="00031097" w:rsidP="00031097">
      <w:pPr>
        <w:autoSpaceDE w:val="0"/>
        <w:autoSpaceDN w:val="0"/>
        <w:spacing w:after="0" w:line="360" w:lineRule="auto"/>
        <w:ind w:hanging="640"/>
        <w:jc w:val="both"/>
        <w:rPr>
          <w:rFonts w:ascii="Times New Roman" w:eastAsia="Times New Roman" w:hAnsi="Times New Roman" w:cs="Times New Roman"/>
        </w:rPr>
      </w:pPr>
      <w:r w:rsidRPr="00C41C3C">
        <w:rPr>
          <w:rFonts w:ascii="Times New Roman" w:eastAsia="Times New Roman" w:hAnsi="Times New Roman" w:cs="Times New Roman"/>
        </w:rPr>
        <w:t xml:space="preserve">9. </w:t>
      </w:r>
      <w:r w:rsidRPr="00C41C3C">
        <w:rPr>
          <w:rFonts w:ascii="Times New Roman" w:eastAsia="Times New Roman" w:hAnsi="Times New Roman" w:cs="Times New Roman"/>
        </w:rPr>
        <w:tab/>
      </w:r>
      <w:proofErr w:type="spellStart"/>
      <w:r w:rsidRPr="00C41C3C">
        <w:rPr>
          <w:rFonts w:ascii="Times New Roman" w:eastAsia="Times New Roman" w:hAnsi="Times New Roman" w:cs="Times New Roman"/>
        </w:rPr>
        <w:t>Bertoli</w:t>
      </w:r>
      <w:proofErr w:type="spellEnd"/>
      <w:r w:rsidRPr="00C41C3C">
        <w:rPr>
          <w:rFonts w:ascii="Times New Roman" w:eastAsia="Times New Roman" w:hAnsi="Times New Roman" w:cs="Times New Roman"/>
        </w:rPr>
        <w:t xml:space="preserve"> G, Cava C, </w:t>
      </w:r>
      <w:proofErr w:type="spellStart"/>
      <w:r w:rsidRPr="00C41C3C">
        <w:rPr>
          <w:rFonts w:ascii="Times New Roman" w:eastAsia="Times New Roman" w:hAnsi="Times New Roman" w:cs="Times New Roman"/>
        </w:rPr>
        <w:t>Castiglioni</w:t>
      </w:r>
      <w:proofErr w:type="spellEnd"/>
      <w:r w:rsidRPr="00C41C3C">
        <w:rPr>
          <w:rFonts w:ascii="Times New Roman" w:eastAsia="Times New Roman" w:hAnsi="Times New Roman" w:cs="Times New Roman"/>
        </w:rPr>
        <w:t xml:space="preserve"> I (2015) </w:t>
      </w:r>
      <w:proofErr w:type="spellStart"/>
      <w:r w:rsidRPr="00C41C3C">
        <w:rPr>
          <w:rFonts w:ascii="Times New Roman" w:eastAsia="Times New Roman" w:hAnsi="Times New Roman" w:cs="Times New Roman"/>
        </w:rPr>
        <w:t>MicroRNAs</w:t>
      </w:r>
      <w:proofErr w:type="spellEnd"/>
      <w:r w:rsidRPr="00C41C3C">
        <w:rPr>
          <w:rFonts w:ascii="Times New Roman" w:eastAsia="Times New Roman" w:hAnsi="Times New Roman" w:cs="Times New Roman"/>
        </w:rPr>
        <w:t xml:space="preserve">: New </w:t>
      </w:r>
      <w:proofErr w:type="spellStart"/>
      <w:r w:rsidRPr="00C41C3C">
        <w:rPr>
          <w:rFonts w:ascii="Times New Roman" w:eastAsia="Times New Roman" w:hAnsi="Times New Roman" w:cs="Times New Roman"/>
        </w:rPr>
        <w:t>Biomarkers</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for</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Diagnosis</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Prognosis</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Therapy</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Prediction</w:t>
      </w:r>
      <w:proofErr w:type="spellEnd"/>
      <w:r w:rsidRPr="00C41C3C">
        <w:rPr>
          <w:rFonts w:ascii="Times New Roman" w:eastAsia="Times New Roman" w:hAnsi="Times New Roman" w:cs="Times New Roman"/>
        </w:rPr>
        <w:t xml:space="preserve"> and </w:t>
      </w:r>
      <w:proofErr w:type="spellStart"/>
      <w:r w:rsidRPr="00C41C3C">
        <w:rPr>
          <w:rFonts w:ascii="Times New Roman" w:eastAsia="Times New Roman" w:hAnsi="Times New Roman" w:cs="Times New Roman"/>
        </w:rPr>
        <w:t>Therapeutic</w:t>
      </w:r>
      <w:proofErr w:type="spellEnd"/>
      <w:r w:rsidRPr="00C41C3C">
        <w:rPr>
          <w:rFonts w:ascii="Times New Roman" w:eastAsia="Times New Roman" w:hAnsi="Times New Roman" w:cs="Times New Roman"/>
        </w:rPr>
        <w:t xml:space="preserve"> Tools </w:t>
      </w:r>
      <w:proofErr w:type="spellStart"/>
      <w:r w:rsidRPr="00C41C3C">
        <w:rPr>
          <w:rFonts w:ascii="Times New Roman" w:eastAsia="Times New Roman" w:hAnsi="Times New Roman" w:cs="Times New Roman"/>
        </w:rPr>
        <w:t>for</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Breast</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Cancer</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Theranostics</w:t>
      </w:r>
      <w:proofErr w:type="spellEnd"/>
      <w:r w:rsidRPr="00C41C3C">
        <w:rPr>
          <w:rFonts w:ascii="Times New Roman" w:eastAsia="Times New Roman" w:hAnsi="Times New Roman" w:cs="Times New Roman"/>
        </w:rPr>
        <w:t xml:space="preserve"> 5:1122. https://doi.org/10.7150/THNO.11543</w:t>
      </w:r>
    </w:p>
    <w:p w14:paraId="55FD598C" w14:textId="3D46CAE2" w:rsidR="00031097" w:rsidRPr="00C41C3C" w:rsidRDefault="00031097" w:rsidP="00031097">
      <w:pPr>
        <w:autoSpaceDE w:val="0"/>
        <w:autoSpaceDN w:val="0"/>
        <w:spacing w:after="0" w:line="360" w:lineRule="auto"/>
        <w:ind w:hanging="640"/>
        <w:jc w:val="both"/>
        <w:rPr>
          <w:rFonts w:ascii="Times New Roman" w:eastAsia="Times New Roman" w:hAnsi="Times New Roman" w:cs="Times New Roman"/>
        </w:rPr>
      </w:pPr>
      <w:r w:rsidRPr="00C41C3C">
        <w:rPr>
          <w:rFonts w:ascii="Times New Roman" w:eastAsia="Times New Roman" w:hAnsi="Times New Roman" w:cs="Times New Roman"/>
        </w:rPr>
        <w:t xml:space="preserve">10. </w:t>
      </w:r>
      <w:r w:rsidRPr="00C41C3C">
        <w:rPr>
          <w:rFonts w:ascii="Times New Roman" w:eastAsia="Times New Roman" w:hAnsi="Times New Roman" w:cs="Times New Roman"/>
        </w:rPr>
        <w:tab/>
        <w:t xml:space="preserve">Mitchell PS, </w:t>
      </w:r>
      <w:proofErr w:type="spellStart"/>
      <w:r w:rsidRPr="00C41C3C">
        <w:rPr>
          <w:rFonts w:ascii="Times New Roman" w:eastAsia="Times New Roman" w:hAnsi="Times New Roman" w:cs="Times New Roman"/>
        </w:rPr>
        <w:t>Parkin</w:t>
      </w:r>
      <w:proofErr w:type="spellEnd"/>
      <w:r w:rsidRPr="00C41C3C">
        <w:rPr>
          <w:rFonts w:ascii="Times New Roman" w:eastAsia="Times New Roman" w:hAnsi="Times New Roman" w:cs="Times New Roman"/>
        </w:rPr>
        <w:t xml:space="preserve"> RK, </w:t>
      </w:r>
      <w:proofErr w:type="spellStart"/>
      <w:r w:rsidRPr="00C41C3C">
        <w:rPr>
          <w:rFonts w:ascii="Times New Roman" w:eastAsia="Times New Roman" w:hAnsi="Times New Roman" w:cs="Times New Roman"/>
        </w:rPr>
        <w:t>Kroh</w:t>
      </w:r>
      <w:proofErr w:type="spellEnd"/>
      <w:r w:rsidRPr="00C41C3C">
        <w:rPr>
          <w:rFonts w:ascii="Times New Roman" w:eastAsia="Times New Roman" w:hAnsi="Times New Roman" w:cs="Times New Roman"/>
        </w:rPr>
        <w:t xml:space="preserve"> EM, Fritz BR, </w:t>
      </w:r>
      <w:proofErr w:type="spellStart"/>
      <w:r w:rsidRPr="00C41C3C">
        <w:rPr>
          <w:rFonts w:ascii="Times New Roman" w:eastAsia="Times New Roman" w:hAnsi="Times New Roman" w:cs="Times New Roman"/>
        </w:rPr>
        <w:t>Wyman</w:t>
      </w:r>
      <w:proofErr w:type="spellEnd"/>
      <w:r w:rsidRPr="00C41C3C">
        <w:rPr>
          <w:rFonts w:ascii="Times New Roman" w:eastAsia="Times New Roman" w:hAnsi="Times New Roman" w:cs="Times New Roman"/>
        </w:rPr>
        <w:t xml:space="preserve"> SK, </w:t>
      </w:r>
      <w:proofErr w:type="spellStart"/>
      <w:r w:rsidRPr="00C41C3C">
        <w:rPr>
          <w:rFonts w:ascii="Times New Roman" w:eastAsia="Times New Roman" w:hAnsi="Times New Roman" w:cs="Times New Roman"/>
        </w:rPr>
        <w:t>Pogosova-Agadjanyan</w:t>
      </w:r>
      <w:proofErr w:type="spellEnd"/>
      <w:r w:rsidRPr="00C41C3C">
        <w:rPr>
          <w:rFonts w:ascii="Times New Roman" w:eastAsia="Times New Roman" w:hAnsi="Times New Roman" w:cs="Times New Roman"/>
        </w:rPr>
        <w:t xml:space="preserve"> EL, Peterson A, </w:t>
      </w:r>
      <w:proofErr w:type="spellStart"/>
      <w:r w:rsidRPr="00C41C3C">
        <w:rPr>
          <w:rFonts w:ascii="Times New Roman" w:eastAsia="Times New Roman" w:hAnsi="Times New Roman" w:cs="Times New Roman"/>
        </w:rPr>
        <w:t>Noteboom</w:t>
      </w:r>
      <w:proofErr w:type="spellEnd"/>
      <w:r w:rsidRPr="00C41C3C">
        <w:rPr>
          <w:rFonts w:ascii="Times New Roman" w:eastAsia="Times New Roman" w:hAnsi="Times New Roman" w:cs="Times New Roman"/>
        </w:rPr>
        <w:t xml:space="preserve"> J, </w:t>
      </w:r>
      <w:proofErr w:type="spellStart"/>
      <w:r w:rsidRPr="00C41C3C">
        <w:rPr>
          <w:rFonts w:ascii="Times New Roman" w:eastAsia="Times New Roman" w:hAnsi="Times New Roman" w:cs="Times New Roman"/>
        </w:rPr>
        <w:t>O’Briant</w:t>
      </w:r>
      <w:proofErr w:type="spellEnd"/>
      <w:r w:rsidRPr="00C41C3C">
        <w:rPr>
          <w:rFonts w:ascii="Times New Roman" w:eastAsia="Times New Roman" w:hAnsi="Times New Roman" w:cs="Times New Roman"/>
        </w:rPr>
        <w:t xml:space="preserve"> KC, Allen A, Lin DW, Urban N, </w:t>
      </w:r>
      <w:proofErr w:type="spellStart"/>
      <w:r w:rsidRPr="00C41C3C">
        <w:rPr>
          <w:rFonts w:ascii="Times New Roman" w:eastAsia="Times New Roman" w:hAnsi="Times New Roman" w:cs="Times New Roman"/>
        </w:rPr>
        <w:t>Drescher</w:t>
      </w:r>
      <w:proofErr w:type="spellEnd"/>
      <w:r w:rsidRPr="00C41C3C">
        <w:rPr>
          <w:rFonts w:ascii="Times New Roman" w:eastAsia="Times New Roman" w:hAnsi="Times New Roman" w:cs="Times New Roman"/>
        </w:rPr>
        <w:t xml:space="preserve"> CW, </w:t>
      </w:r>
      <w:proofErr w:type="spellStart"/>
      <w:r w:rsidRPr="00C41C3C">
        <w:rPr>
          <w:rFonts w:ascii="Times New Roman" w:eastAsia="Times New Roman" w:hAnsi="Times New Roman" w:cs="Times New Roman"/>
        </w:rPr>
        <w:t>Knudsen</w:t>
      </w:r>
      <w:proofErr w:type="spellEnd"/>
      <w:r w:rsidRPr="00C41C3C">
        <w:rPr>
          <w:rFonts w:ascii="Times New Roman" w:eastAsia="Times New Roman" w:hAnsi="Times New Roman" w:cs="Times New Roman"/>
        </w:rPr>
        <w:t xml:space="preserve"> BS, </w:t>
      </w:r>
      <w:proofErr w:type="spellStart"/>
      <w:r w:rsidRPr="00C41C3C">
        <w:rPr>
          <w:rFonts w:ascii="Times New Roman" w:eastAsia="Times New Roman" w:hAnsi="Times New Roman" w:cs="Times New Roman"/>
        </w:rPr>
        <w:t>Stirewalt</w:t>
      </w:r>
      <w:proofErr w:type="spellEnd"/>
      <w:r w:rsidRPr="00C41C3C">
        <w:rPr>
          <w:rFonts w:ascii="Times New Roman" w:eastAsia="Times New Roman" w:hAnsi="Times New Roman" w:cs="Times New Roman"/>
        </w:rPr>
        <w:t xml:space="preserve"> DL, </w:t>
      </w:r>
      <w:proofErr w:type="spellStart"/>
      <w:r w:rsidRPr="00C41C3C">
        <w:rPr>
          <w:rFonts w:ascii="Times New Roman" w:eastAsia="Times New Roman" w:hAnsi="Times New Roman" w:cs="Times New Roman"/>
        </w:rPr>
        <w:t>Gentleman</w:t>
      </w:r>
      <w:proofErr w:type="spellEnd"/>
      <w:r w:rsidRPr="00C41C3C">
        <w:rPr>
          <w:rFonts w:ascii="Times New Roman" w:eastAsia="Times New Roman" w:hAnsi="Times New Roman" w:cs="Times New Roman"/>
        </w:rPr>
        <w:t xml:space="preserve"> R, </w:t>
      </w:r>
      <w:proofErr w:type="spellStart"/>
      <w:r w:rsidRPr="00C41C3C">
        <w:rPr>
          <w:rFonts w:ascii="Times New Roman" w:eastAsia="Times New Roman" w:hAnsi="Times New Roman" w:cs="Times New Roman"/>
        </w:rPr>
        <w:t>Vessella</w:t>
      </w:r>
      <w:proofErr w:type="spellEnd"/>
      <w:r w:rsidRPr="00C41C3C">
        <w:rPr>
          <w:rFonts w:ascii="Times New Roman" w:eastAsia="Times New Roman" w:hAnsi="Times New Roman" w:cs="Times New Roman"/>
        </w:rPr>
        <w:t xml:space="preserve"> RL, Nelson PS, </w:t>
      </w:r>
      <w:proofErr w:type="gramStart"/>
      <w:r w:rsidRPr="00C41C3C">
        <w:rPr>
          <w:rFonts w:ascii="Times New Roman" w:eastAsia="Times New Roman" w:hAnsi="Times New Roman" w:cs="Times New Roman"/>
        </w:rPr>
        <w:t>Martin</w:t>
      </w:r>
      <w:proofErr w:type="gramEnd"/>
      <w:r w:rsidRPr="00C41C3C">
        <w:rPr>
          <w:rFonts w:ascii="Times New Roman" w:eastAsia="Times New Roman" w:hAnsi="Times New Roman" w:cs="Times New Roman"/>
        </w:rPr>
        <w:t xml:space="preserve"> DB, </w:t>
      </w:r>
      <w:proofErr w:type="spellStart"/>
      <w:r w:rsidRPr="00C41C3C">
        <w:rPr>
          <w:rFonts w:ascii="Times New Roman" w:eastAsia="Times New Roman" w:hAnsi="Times New Roman" w:cs="Times New Roman"/>
        </w:rPr>
        <w:t>Tewari</w:t>
      </w:r>
      <w:proofErr w:type="spellEnd"/>
      <w:r w:rsidRPr="00C41C3C">
        <w:rPr>
          <w:rFonts w:ascii="Times New Roman" w:eastAsia="Times New Roman" w:hAnsi="Times New Roman" w:cs="Times New Roman"/>
        </w:rPr>
        <w:t xml:space="preserve"> M (2008) </w:t>
      </w:r>
      <w:proofErr w:type="spellStart"/>
      <w:r w:rsidRPr="00C41C3C">
        <w:rPr>
          <w:rFonts w:ascii="Times New Roman" w:eastAsia="Times New Roman" w:hAnsi="Times New Roman" w:cs="Times New Roman"/>
        </w:rPr>
        <w:t>Circulating</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microRNAs</w:t>
      </w:r>
      <w:proofErr w:type="spellEnd"/>
      <w:r w:rsidRPr="00C41C3C">
        <w:rPr>
          <w:rFonts w:ascii="Times New Roman" w:eastAsia="Times New Roman" w:hAnsi="Times New Roman" w:cs="Times New Roman"/>
        </w:rPr>
        <w:t xml:space="preserve"> as </w:t>
      </w:r>
      <w:proofErr w:type="spellStart"/>
      <w:r w:rsidRPr="00C41C3C">
        <w:rPr>
          <w:rFonts w:ascii="Times New Roman" w:eastAsia="Times New Roman" w:hAnsi="Times New Roman" w:cs="Times New Roman"/>
        </w:rPr>
        <w:t>stable</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blood-based</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markers</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for</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cancer</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detection</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Proc</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Natl</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Acad</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Sci</w:t>
      </w:r>
      <w:proofErr w:type="spellEnd"/>
      <w:r w:rsidRPr="00C41C3C">
        <w:rPr>
          <w:rFonts w:ascii="Times New Roman" w:eastAsia="Times New Roman" w:hAnsi="Times New Roman" w:cs="Times New Roman"/>
        </w:rPr>
        <w:t xml:space="preserve"> U S A 105:10513–10518. https://doi.org/10.1073/PNAS.0804549105/SUPPL_FILE/0804549105SI.PDF</w:t>
      </w:r>
    </w:p>
    <w:p w14:paraId="73613BE7" w14:textId="3FFA06FA" w:rsidR="00031097" w:rsidRPr="00C41C3C" w:rsidRDefault="00031097" w:rsidP="00031097">
      <w:pPr>
        <w:autoSpaceDE w:val="0"/>
        <w:autoSpaceDN w:val="0"/>
        <w:spacing w:after="0" w:line="360" w:lineRule="auto"/>
        <w:ind w:hanging="640"/>
        <w:jc w:val="both"/>
        <w:rPr>
          <w:rFonts w:ascii="Times New Roman" w:eastAsia="Times New Roman" w:hAnsi="Times New Roman" w:cs="Times New Roman"/>
        </w:rPr>
      </w:pPr>
      <w:r w:rsidRPr="00C41C3C">
        <w:rPr>
          <w:rFonts w:ascii="Times New Roman" w:eastAsia="Times New Roman" w:hAnsi="Times New Roman" w:cs="Times New Roman"/>
        </w:rPr>
        <w:t xml:space="preserve">11. </w:t>
      </w:r>
      <w:r w:rsidRPr="00C41C3C">
        <w:rPr>
          <w:rFonts w:ascii="Times New Roman" w:eastAsia="Times New Roman" w:hAnsi="Times New Roman" w:cs="Times New Roman"/>
        </w:rPr>
        <w:tab/>
        <w:t xml:space="preserve">Dülgeroğlu Y, Eroğlu O (2019) </w:t>
      </w:r>
      <w:proofErr w:type="spellStart"/>
      <w:r w:rsidRPr="00C41C3C">
        <w:rPr>
          <w:rFonts w:ascii="Times New Roman" w:eastAsia="Times New Roman" w:hAnsi="Times New Roman" w:cs="Times New Roman"/>
        </w:rPr>
        <w:t>Diagnostic</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performance</w:t>
      </w:r>
      <w:proofErr w:type="spellEnd"/>
      <w:r w:rsidRPr="00C41C3C">
        <w:rPr>
          <w:rFonts w:ascii="Times New Roman" w:eastAsia="Times New Roman" w:hAnsi="Times New Roman" w:cs="Times New Roman"/>
        </w:rPr>
        <w:t xml:space="preserve"> of </w:t>
      </w:r>
      <w:proofErr w:type="spellStart"/>
      <w:r w:rsidRPr="00C41C3C">
        <w:rPr>
          <w:rFonts w:ascii="Times New Roman" w:eastAsia="Times New Roman" w:hAnsi="Times New Roman" w:cs="Times New Roman"/>
        </w:rPr>
        <w:t>microRNAs</w:t>
      </w:r>
      <w:proofErr w:type="spellEnd"/>
      <w:r w:rsidRPr="00C41C3C">
        <w:rPr>
          <w:rFonts w:ascii="Times New Roman" w:eastAsia="Times New Roman" w:hAnsi="Times New Roman" w:cs="Times New Roman"/>
        </w:rPr>
        <w:t xml:space="preserve"> in </w:t>
      </w:r>
      <w:proofErr w:type="spellStart"/>
      <w:r w:rsidRPr="00C41C3C">
        <w:rPr>
          <w:rFonts w:ascii="Times New Roman" w:eastAsia="Times New Roman" w:hAnsi="Times New Roman" w:cs="Times New Roman"/>
        </w:rPr>
        <w:t>the</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circulation</w:t>
      </w:r>
      <w:proofErr w:type="spellEnd"/>
      <w:r w:rsidRPr="00C41C3C">
        <w:rPr>
          <w:rFonts w:ascii="Times New Roman" w:eastAsia="Times New Roman" w:hAnsi="Times New Roman" w:cs="Times New Roman"/>
        </w:rPr>
        <w:t xml:space="preserve"> in </w:t>
      </w:r>
      <w:proofErr w:type="spellStart"/>
      <w:r w:rsidRPr="00C41C3C">
        <w:rPr>
          <w:rFonts w:ascii="Times New Roman" w:eastAsia="Times New Roman" w:hAnsi="Times New Roman" w:cs="Times New Roman"/>
        </w:rPr>
        <w:t>differential</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diagnosis</w:t>
      </w:r>
      <w:proofErr w:type="spellEnd"/>
      <w:r w:rsidRPr="00C41C3C">
        <w:rPr>
          <w:rFonts w:ascii="Times New Roman" w:eastAsia="Times New Roman" w:hAnsi="Times New Roman" w:cs="Times New Roman"/>
        </w:rPr>
        <w:t xml:space="preserve"> of BPH, </w:t>
      </w:r>
      <w:proofErr w:type="spellStart"/>
      <w:r w:rsidRPr="00C41C3C">
        <w:rPr>
          <w:rFonts w:ascii="Times New Roman" w:eastAsia="Times New Roman" w:hAnsi="Times New Roman" w:cs="Times New Roman"/>
        </w:rPr>
        <w:t>chronic</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prostatitis</w:t>
      </w:r>
      <w:proofErr w:type="spellEnd"/>
      <w:r w:rsidRPr="00C41C3C">
        <w:rPr>
          <w:rFonts w:ascii="Times New Roman" w:eastAsia="Times New Roman" w:hAnsi="Times New Roman" w:cs="Times New Roman"/>
        </w:rPr>
        <w:t xml:space="preserve"> and </w:t>
      </w:r>
      <w:proofErr w:type="spellStart"/>
      <w:r w:rsidRPr="00C41C3C">
        <w:rPr>
          <w:rFonts w:ascii="Times New Roman" w:eastAsia="Times New Roman" w:hAnsi="Times New Roman" w:cs="Times New Roman"/>
        </w:rPr>
        <w:t>prostate</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cancer</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Turkish</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Journal</w:t>
      </w:r>
      <w:proofErr w:type="spellEnd"/>
      <w:r w:rsidRPr="00C41C3C">
        <w:rPr>
          <w:rFonts w:ascii="Times New Roman" w:eastAsia="Times New Roman" w:hAnsi="Times New Roman" w:cs="Times New Roman"/>
        </w:rPr>
        <w:t xml:space="preserve"> of </w:t>
      </w:r>
      <w:proofErr w:type="spellStart"/>
      <w:r w:rsidRPr="00C41C3C">
        <w:rPr>
          <w:rFonts w:ascii="Times New Roman" w:eastAsia="Times New Roman" w:hAnsi="Times New Roman" w:cs="Times New Roman"/>
        </w:rPr>
        <w:t>Biochemistry</w:t>
      </w:r>
      <w:proofErr w:type="spellEnd"/>
      <w:r w:rsidRPr="00C41C3C">
        <w:rPr>
          <w:rFonts w:ascii="Times New Roman" w:eastAsia="Times New Roman" w:hAnsi="Times New Roman" w:cs="Times New Roman"/>
        </w:rPr>
        <w:t xml:space="preserve"> 44:417–425. https://doi.org/10.1515/TJB-2018-0198/DOWNLOADASSET/SUPPL/TJB-2018-0198_SUPPL.DOCX</w:t>
      </w:r>
    </w:p>
    <w:p w14:paraId="74440A45" w14:textId="29876543" w:rsidR="00031097" w:rsidRPr="00C41C3C" w:rsidRDefault="00031097" w:rsidP="00031097">
      <w:pPr>
        <w:autoSpaceDE w:val="0"/>
        <w:autoSpaceDN w:val="0"/>
        <w:spacing w:after="0" w:line="360" w:lineRule="auto"/>
        <w:ind w:hanging="640"/>
        <w:jc w:val="both"/>
        <w:rPr>
          <w:rFonts w:ascii="Times New Roman" w:eastAsia="Times New Roman" w:hAnsi="Times New Roman" w:cs="Times New Roman"/>
        </w:rPr>
      </w:pPr>
      <w:r w:rsidRPr="00C41C3C">
        <w:rPr>
          <w:rFonts w:ascii="Times New Roman" w:eastAsia="Times New Roman" w:hAnsi="Times New Roman" w:cs="Times New Roman"/>
        </w:rPr>
        <w:t xml:space="preserve">12. </w:t>
      </w:r>
      <w:r w:rsidRPr="00C41C3C">
        <w:rPr>
          <w:rFonts w:ascii="Times New Roman" w:eastAsia="Times New Roman" w:hAnsi="Times New Roman" w:cs="Times New Roman"/>
        </w:rPr>
        <w:tab/>
      </w:r>
      <w:proofErr w:type="spellStart"/>
      <w:r w:rsidRPr="00C41C3C">
        <w:rPr>
          <w:rFonts w:ascii="Times New Roman" w:eastAsia="Times New Roman" w:hAnsi="Times New Roman" w:cs="Times New Roman"/>
        </w:rPr>
        <w:t>Androgen</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receptor</w:t>
      </w:r>
      <w:proofErr w:type="spellEnd"/>
      <w:r w:rsidRPr="00C41C3C">
        <w:rPr>
          <w:rFonts w:ascii="Times New Roman" w:eastAsia="Times New Roman" w:hAnsi="Times New Roman" w:cs="Times New Roman"/>
        </w:rPr>
        <w:t xml:space="preserve"> is </w:t>
      </w:r>
      <w:proofErr w:type="spellStart"/>
      <w:r w:rsidRPr="00C41C3C">
        <w:rPr>
          <w:rFonts w:ascii="Times New Roman" w:eastAsia="Times New Roman" w:hAnsi="Times New Roman" w:cs="Times New Roman"/>
        </w:rPr>
        <w:t>negatively</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correlated</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with</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the</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methylation-mediated</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transcriptional</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repression</w:t>
      </w:r>
      <w:proofErr w:type="spellEnd"/>
      <w:r w:rsidRPr="00C41C3C">
        <w:rPr>
          <w:rFonts w:ascii="Times New Roman" w:eastAsia="Times New Roman" w:hAnsi="Times New Roman" w:cs="Times New Roman"/>
        </w:rPr>
        <w:t xml:space="preserve"> of miR-375 in </w:t>
      </w:r>
      <w:proofErr w:type="spellStart"/>
      <w:r w:rsidRPr="00C41C3C">
        <w:rPr>
          <w:rFonts w:ascii="Times New Roman" w:eastAsia="Times New Roman" w:hAnsi="Times New Roman" w:cs="Times New Roman"/>
        </w:rPr>
        <w:t>human</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prostate</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cancer</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cells</w:t>
      </w:r>
      <w:proofErr w:type="spellEnd"/>
      <w:r w:rsidRPr="00C41C3C">
        <w:rPr>
          <w:rFonts w:ascii="Times New Roman" w:eastAsia="Times New Roman" w:hAnsi="Times New Roman" w:cs="Times New Roman"/>
        </w:rPr>
        <w:t xml:space="preserve">. https://www.spandidos-publications.com/10.3892/or.2013.2810. </w:t>
      </w:r>
      <w:proofErr w:type="spellStart"/>
      <w:r w:rsidRPr="00C41C3C">
        <w:rPr>
          <w:rFonts w:ascii="Times New Roman" w:eastAsia="Times New Roman" w:hAnsi="Times New Roman" w:cs="Times New Roman"/>
        </w:rPr>
        <w:t>Accessed</w:t>
      </w:r>
      <w:proofErr w:type="spellEnd"/>
      <w:r w:rsidRPr="00C41C3C">
        <w:rPr>
          <w:rFonts w:ascii="Times New Roman" w:eastAsia="Times New Roman" w:hAnsi="Times New Roman" w:cs="Times New Roman"/>
        </w:rPr>
        <w:t xml:space="preserve"> 15 </w:t>
      </w:r>
      <w:proofErr w:type="spellStart"/>
      <w:r w:rsidRPr="00C41C3C">
        <w:rPr>
          <w:rFonts w:ascii="Times New Roman" w:eastAsia="Times New Roman" w:hAnsi="Times New Roman" w:cs="Times New Roman"/>
        </w:rPr>
        <w:t>Nov</w:t>
      </w:r>
      <w:proofErr w:type="spellEnd"/>
      <w:r w:rsidRPr="00C41C3C">
        <w:rPr>
          <w:rFonts w:ascii="Times New Roman" w:eastAsia="Times New Roman" w:hAnsi="Times New Roman" w:cs="Times New Roman"/>
        </w:rPr>
        <w:t xml:space="preserve"> 2023</w:t>
      </w:r>
    </w:p>
    <w:p w14:paraId="714AF4EC" w14:textId="133CD76B" w:rsidR="00031097" w:rsidRPr="00C41C3C" w:rsidRDefault="00031097" w:rsidP="00031097">
      <w:pPr>
        <w:autoSpaceDE w:val="0"/>
        <w:autoSpaceDN w:val="0"/>
        <w:spacing w:after="0" w:line="360" w:lineRule="auto"/>
        <w:ind w:hanging="640"/>
        <w:jc w:val="both"/>
        <w:rPr>
          <w:rFonts w:ascii="Times New Roman" w:eastAsia="Times New Roman" w:hAnsi="Times New Roman" w:cs="Times New Roman"/>
        </w:rPr>
      </w:pPr>
      <w:r w:rsidRPr="00C41C3C">
        <w:rPr>
          <w:rFonts w:ascii="Times New Roman" w:eastAsia="Times New Roman" w:hAnsi="Times New Roman" w:cs="Times New Roman"/>
        </w:rPr>
        <w:lastRenderedPageBreak/>
        <w:t xml:space="preserve">13. </w:t>
      </w:r>
      <w:r w:rsidRPr="00C41C3C">
        <w:rPr>
          <w:rFonts w:ascii="Times New Roman" w:eastAsia="Times New Roman" w:hAnsi="Times New Roman" w:cs="Times New Roman"/>
        </w:rPr>
        <w:tab/>
      </w:r>
      <w:proofErr w:type="spellStart"/>
      <w:r w:rsidRPr="00C41C3C">
        <w:rPr>
          <w:rFonts w:ascii="Times New Roman" w:eastAsia="Times New Roman" w:hAnsi="Times New Roman" w:cs="Times New Roman"/>
        </w:rPr>
        <w:t>Costa-Pinheiro</w:t>
      </w:r>
      <w:proofErr w:type="spellEnd"/>
      <w:r w:rsidRPr="00C41C3C">
        <w:rPr>
          <w:rFonts w:ascii="Times New Roman" w:eastAsia="Times New Roman" w:hAnsi="Times New Roman" w:cs="Times New Roman"/>
        </w:rPr>
        <w:t xml:space="preserve"> P, </w:t>
      </w:r>
      <w:proofErr w:type="spellStart"/>
      <w:r w:rsidRPr="00C41C3C">
        <w:rPr>
          <w:rFonts w:ascii="Times New Roman" w:eastAsia="Times New Roman" w:hAnsi="Times New Roman" w:cs="Times New Roman"/>
        </w:rPr>
        <w:t>Ramalho-Carvalho</w:t>
      </w:r>
      <w:proofErr w:type="spellEnd"/>
      <w:r w:rsidRPr="00C41C3C">
        <w:rPr>
          <w:rFonts w:ascii="Times New Roman" w:eastAsia="Times New Roman" w:hAnsi="Times New Roman" w:cs="Times New Roman"/>
        </w:rPr>
        <w:t xml:space="preserve"> J, </w:t>
      </w:r>
      <w:proofErr w:type="spellStart"/>
      <w:r w:rsidRPr="00C41C3C">
        <w:rPr>
          <w:rFonts w:ascii="Times New Roman" w:eastAsia="Times New Roman" w:hAnsi="Times New Roman" w:cs="Times New Roman"/>
        </w:rPr>
        <w:t>Vieira</w:t>
      </w:r>
      <w:proofErr w:type="spellEnd"/>
      <w:r w:rsidRPr="00C41C3C">
        <w:rPr>
          <w:rFonts w:ascii="Times New Roman" w:eastAsia="Times New Roman" w:hAnsi="Times New Roman" w:cs="Times New Roman"/>
        </w:rPr>
        <w:t xml:space="preserve"> FQ, </w:t>
      </w:r>
      <w:proofErr w:type="spellStart"/>
      <w:r w:rsidRPr="00C41C3C">
        <w:rPr>
          <w:rFonts w:ascii="Times New Roman" w:eastAsia="Times New Roman" w:hAnsi="Times New Roman" w:cs="Times New Roman"/>
        </w:rPr>
        <w:t>Torres-Ferreira</w:t>
      </w:r>
      <w:proofErr w:type="spellEnd"/>
      <w:r w:rsidRPr="00C41C3C">
        <w:rPr>
          <w:rFonts w:ascii="Times New Roman" w:eastAsia="Times New Roman" w:hAnsi="Times New Roman" w:cs="Times New Roman"/>
        </w:rPr>
        <w:t xml:space="preserve"> J, </w:t>
      </w:r>
      <w:proofErr w:type="spellStart"/>
      <w:r w:rsidRPr="00C41C3C">
        <w:rPr>
          <w:rFonts w:ascii="Times New Roman" w:eastAsia="Times New Roman" w:hAnsi="Times New Roman" w:cs="Times New Roman"/>
        </w:rPr>
        <w:t>Oliveira</w:t>
      </w:r>
      <w:proofErr w:type="spellEnd"/>
      <w:r w:rsidRPr="00C41C3C">
        <w:rPr>
          <w:rFonts w:ascii="Times New Roman" w:eastAsia="Times New Roman" w:hAnsi="Times New Roman" w:cs="Times New Roman"/>
        </w:rPr>
        <w:t xml:space="preserve"> J, </w:t>
      </w:r>
      <w:proofErr w:type="spellStart"/>
      <w:r w:rsidRPr="00C41C3C">
        <w:rPr>
          <w:rFonts w:ascii="Times New Roman" w:eastAsia="Times New Roman" w:hAnsi="Times New Roman" w:cs="Times New Roman"/>
        </w:rPr>
        <w:t>Gonçalves</w:t>
      </w:r>
      <w:proofErr w:type="spellEnd"/>
      <w:r w:rsidRPr="00C41C3C">
        <w:rPr>
          <w:rFonts w:ascii="Times New Roman" w:eastAsia="Times New Roman" w:hAnsi="Times New Roman" w:cs="Times New Roman"/>
        </w:rPr>
        <w:t xml:space="preserve"> CS, </w:t>
      </w:r>
      <w:proofErr w:type="spellStart"/>
      <w:r w:rsidRPr="00C41C3C">
        <w:rPr>
          <w:rFonts w:ascii="Times New Roman" w:eastAsia="Times New Roman" w:hAnsi="Times New Roman" w:cs="Times New Roman"/>
        </w:rPr>
        <w:t>Costa</w:t>
      </w:r>
      <w:proofErr w:type="spellEnd"/>
      <w:r w:rsidRPr="00C41C3C">
        <w:rPr>
          <w:rFonts w:ascii="Times New Roman" w:eastAsia="Times New Roman" w:hAnsi="Times New Roman" w:cs="Times New Roman"/>
        </w:rPr>
        <w:t xml:space="preserve"> BM, </w:t>
      </w:r>
      <w:proofErr w:type="spellStart"/>
      <w:r w:rsidRPr="00C41C3C">
        <w:rPr>
          <w:rFonts w:ascii="Times New Roman" w:eastAsia="Times New Roman" w:hAnsi="Times New Roman" w:cs="Times New Roman"/>
        </w:rPr>
        <w:t>Henrique</w:t>
      </w:r>
      <w:proofErr w:type="spellEnd"/>
      <w:r w:rsidRPr="00C41C3C">
        <w:rPr>
          <w:rFonts w:ascii="Times New Roman" w:eastAsia="Times New Roman" w:hAnsi="Times New Roman" w:cs="Times New Roman"/>
        </w:rPr>
        <w:t xml:space="preserve"> R, </w:t>
      </w:r>
      <w:proofErr w:type="spellStart"/>
      <w:r w:rsidRPr="00C41C3C">
        <w:rPr>
          <w:rFonts w:ascii="Times New Roman" w:eastAsia="Times New Roman" w:hAnsi="Times New Roman" w:cs="Times New Roman"/>
        </w:rPr>
        <w:t>Jerónimo</w:t>
      </w:r>
      <w:proofErr w:type="spellEnd"/>
      <w:r w:rsidRPr="00C41C3C">
        <w:rPr>
          <w:rFonts w:ascii="Times New Roman" w:eastAsia="Times New Roman" w:hAnsi="Times New Roman" w:cs="Times New Roman"/>
        </w:rPr>
        <w:t xml:space="preserve"> C (2015) MicroRNA-375 </w:t>
      </w:r>
      <w:proofErr w:type="spellStart"/>
      <w:r w:rsidRPr="00C41C3C">
        <w:rPr>
          <w:rFonts w:ascii="Times New Roman" w:eastAsia="Times New Roman" w:hAnsi="Times New Roman" w:cs="Times New Roman"/>
        </w:rPr>
        <w:t>plays</w:t>
      </w:r>
      <w:proofErr w:type="spellEnd"/>
      <w:r w:rsidRPr="00C41C3C">
        <w:rPr>
          <w:rFonts w:ascii="Times New Roman" w:eastAsia="Times New Roman" w:hAnsi="Times New Roman" w:cs="Times New Roman"/>
        </w:rPr>
        <w:t xml:space="preserve"> a </w:t>
      </w:r>
      <w:proofErr w:type="spellStart"/>
      <w:r w:rsidRPr="00C41C3C">
        <w:rPr>
          <w:rFonts w:ascii="Times New Roman" w:eastAsia="Times New Roman" w:hAnsi="Times New Roman" w:cs="Times New Roman"/>
        </w:rPr>
        <w:t>dual</w:t>
      </w:r>
      <w:proofErr w:type="spellEnd"/>
      <w:r w:rsidRPr="00C41C3C">
        <w:rPr>
          <w:rFonts w:ascii="Times New Roman" w:eastAsia="Times New Roman" w:hAnsi="Times New Roman" w:cs="Times New Roman"/>
        </w:rPr>
        <w:t xml:space="preserve"> role in </w:t>
      </w:r>
      <w:proofErr w:type="spellStart"/>
      <w:r w:rsidRPr="00C41C3C">
        <w:rPr>
          <w:rFonts w:ascii="Times New Roman" w:eastAsia="Times New Roman" w:hAnsi="Times New Roman" w:cs="Times New Roman"/>
        </w:rPr>
        <w:t>prostate</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carcinogenesis</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Clin</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Epigenetics</w:t>
      </w:r>
      <w:proofErr w:type="spellEnd"/>
      <w:r w:rsidRPr="00C41C3C">
        <w:rPr>
          <w:rFonts w:ascii="Times New Roman" w:eastAsia="Times New Roman" w:hAnsi="Times New Roman" w:cs="Times New Roman"/>
        </w:rPr>
        <w:t xml:space="preserve"> 7:1–14. https://doi.org/10.1186/S13148-015-0076-2/FIGURES/10</w:t>
      </w:r>
    </w:p>
    <w:p w14:paraId="63A2E550" w14:textId="30BE320B" w:rsidR="00031097" w:rsidRPr="00C41C3C" w:rsidRDefault="00031097" w:rsidP="00031097">
      <w:pPr>
        <w:autoSpaceDE w:val="0"/>
        <w:autoSpaceDN w:val="0"/>
        <w:spacing w:after="0" w:line="360" w:lineRule="auto"/>
        <w:ind w:hanging="640"/>
        <w:jc w:val="both"/>
        <w:rPr>
          <w:rFonts w:ascii="Times New Roman" w:eastAsia="Times New Roman" w:hAnsi="Times New Roman" w:cs="Times New Roman"/>
        </w:rPr>
      </w:pPr>
      <w:r w:rsidRPr="00C41C3C">
        <w:rPr>
          <w:rFonts w:ascii="Times New Roman" w:eastAsia="Times New Roman" w:hAnsi="Times New Roman" w:cs="Times New Roman"/>
        </w:rPr>
        <w:t xml:space="preserve">14. </w:t>
      </w:r>
      <w:r w:rsidRPr="00C41C3C">
        <w:rPr>
          <w:rFonts w:ascii="Times New Roman" w:eastAsia="Times New Roman" w:hAnsi="Times New Roman" w:cs="Times New Roman"/>
        </w:rPr>
        <w:tab/>
      </w:r>
      <w:proofErr w:type="spellStart"/>
      <w:r w:rsidRPr="00C41C3C">
        <w:rPr>
          <w:rFonts w:ascii="Times New Roman" w:eastAsia="Times New Roman" w:hAnsi="Times New Roman" w:cs="Times New Roman"/>
        </w:rPr>
        <w:t>Chu</w:t>
      </w:r>
      <w:proofErr w:type="spellEnd"/>
      <w:r w:rsidRPr="00C41C3C">
        <w:rPr>
          <w:rFonts w:ascii="Times New Roman" w:eastAsia="Times New Roman" w:hAnsi="Times New Roman" w:cs="Times New Roman"/>
        </w:rPr>
        <w:t xml:space="preserve"> M, Chang Y, </w:t>
      </w:r>
      <w:proofErr w:type="spellStart"/>
      <w:r w:rsidRPr="00C41C3C">
        <w:rPr>
          <w:rFonts w:ascii="Times New Roman" w:eastAsia="Times New Roman" w:hAnsi="Times New Roman" w:cs="Times New Roman"/>
        </w:rPr>
        <w:t>Li</w:t>
      </w:r>
      <w:proofErr w:type="spellEnd"/>
      <w:r w:rsidRPr="00C41C3C">
        <w:rPr>
          <w:rFonts w:ascii="Times New Roman" w:eastAsia="Times New Roman" w:hAnsi="Times New Roman" w:cs="Times New Roman"/>
        </w:rPr>
        <w:t xml:space="preserve"> P, </w:t>
      </w:r>
      <w:proofErr w:type="spellStart"/>
      <w:r w:rsidRPr="00C41C3C">
        <w:rPr>
          <w:rFonts w:ascii="Times New Roman" w:eastAsia="Times New Roman" w:hAnsi="Times New Roman" w:cs="Times New Roman"/>
        </w:rPr>
        <w:t>Guo</w:t>
      </w:r>
      <w:proofErr w:type="spellEnd"/>
      <w:r w:rsidRPr="00C41C3C">
        <w:rPr>
          <w:rFonts w:ascii="Times New Roman" w:eastAsia="Times New Roman" w:hAnsi="Times New Roman" w:cs="Times New Roman"/>
        </w:rPr>
        <w:t xml:space="preserve"> Y, Zhang K, </w:t>
      </w:r>
      <w:proofErr w:type="spellStart"/>
      <w:r w:rsidRPr="00C41C3C">
        <w:rPr>
          <w:rFonts w:ascii="Times New Roman" w:eastAsia="Times New Roman" w:hAnsi="Times New Roman" w:cs="Times New Roman"/>
        </w:rPr>
        <w:t>Gao</w:t>
      </w:r>
      <w:proofErr w:type="spellEnd"/>
      <w:r w:rsidRPr="00C41C3C">
        <w:rPr>
          <w:rFonts w:ascii="Times New Roman" w:eastAsia="Times New Roman" w:hAnsi="Times New Roman" w:cs="Times New Roman"/>
        </w:rPr>
        <w:t xml:space="preserve"> W (2014) </w:t>
      </w:r>
      <w:proofErr w:type="spellStart"/>
      <w:r w:rsidRPr="00C41C3C">
        <w:rPr>
          <w:rFonts w:ascii="Times New Roman" w:eastAsia="Times New Roman" w:hAnsi="Times New Roman" w:cs="Times New Roman"/>
        </w:rPr>
        <w:t>Androgen</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receptor</w:t>
      </w:r>
      <w:proofErr w:type="spellEnd"/>
      <w:r w:rsidRPr="00C41C3C">
        <w:rPr>
          <w:rFonts w:ascii="Times New Roman" w:eastAsia="Times New Roman" w:hAnsi="Times New Roman" w:cs="Times New Roman"/>
        </w:rPr>
        <w:t xml:space="preserve"> is </w:t>
      </w:r>
      <w:proofErr w:type="spellStart"/>
      <w:r w:rsidRPr="00C41C3C">
        <w:rPr>
          <w:rFonts w:ascii="Times New Roman" w:eastAsia="Times New Roman" w:hAnsi="Times New Roman" w:cs="Times New Roman"/>
        </w:rPr>
        <w:t>negatively</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correlated</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with</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the</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methylation-mediated</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transcriptional</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repression</w:t>
      </w:r>
      <w:proofErr w:type="spellEnd"/>
      <w:r w:rsidRPr="00C41C3C">
        <w:rPr>
          <w:rFonts w:ascii="Times New Roman" w:eastAsia="Times New Roman" w:hAnsi="Times New Roman" w:cs="Times New Roman"/>
        </w:rPr>
        <w:t xml:space="preserve"> of miR-375 in </w:t>
      </w:r>
      <w:proofErr w:type="spellStart"/>
      <w:r w:rsidRPr="00C41C3C">
        <w:rPr>
          <w:rFonts w:ascii="Times New Roman" w:eastAsia="Times New Roman" w:hAnsi="Times New Roman" w:cs="Times New Roman"/>
        </w:rPr>
        <w:t>human</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prostate</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cancer</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cells</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Oncol</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Rep</w:t>
      </w:r>
      <w:proofErr w:type="spellEnd"/>
      <w:r w:rsidRPr="00C41C3C">
        <w:rPr>
          <w:rFonts w:ascii="Times New Roman" w:eastAsia="Times New Roman" w:hAnsi="Times New Roman" w:cs="Times New Roman"/>
        </w:rPr>
        <w:t xml:space="preserve"> 31:34–40. https://doi.org/10.3892/OR.2013.2810/HTML</w:t>
      </w:r>
    </w:p>
    <w:p w14:paraId="7B441755" w14:textId="473B4256" w:rsidR="00031097" w:rsidRPr="00C41C3C" w:rsidRDefault="00031097" w:rsidP="00031097">
      <w:pPr>
        <w:autoSpaceDE w:val="0"/>
        <w:autoSpaceDN w:val="0"/>
        <w:spacing w:after="0" w:line="360" w:lineRule="auto"/>
        <w:ind w:hanging="640"/>
        <w:jc w:val="both"/>
        <w:rPr>
          <w:rFonts w:ascii="Times New Roman" w:eastAsia="Times New Roman" w:hAnsi="Times New Roman" w:cs="Times New Roman"/>
        </w:rPr>
      </w:pPr>
      <w:r w:rsidRPr="00C41C3C">
        <w:rPr>
          <w:rFonts w:ascii="Times New Roman" w:eastAsia="Times New Roman" w:hAnsi="Times New Roman" w:cs="Times New Roman"/>
        </w:rPr>
        <w:t xml:space="preserve">15. </w:t>
      </w:r>
      <w:r w:rsidRPr="00C41C3C">
        <w:rPr>
          <w:rFonts w:ascii="Times New Roman" w:eastAsia="Times New Roman" w:hAnsi="Times New Roman" w:cs="Times New Roman"/>
        </w:rPr>
        <w:tab/>
      </w:r>
      <w:proofErr w:type="spellStart"/>
      <w:r w:rsidRPr="00C41C3C">
        <w:rPr>
          <w:rFonts w:ascii="Times New Roman" w:eastAsia="Times New Roman" w:hAnsi="Times New Roman" w:cs="Times New Roman"/>
        </w:rPr>
        <w:t>Selth</w:t>
      </w:r>
      <w:proofErr w:type="spellEnd"/>
      <w:r w:rsidRPr="00C41C3C">
        <w:rPr>
          <w:rFonts w:ascii="Times New Roman" w:eastAsia="Times New Roman" w:hAnsi="Times New Roman" w:cs="Times New Roman"/>
        </w:rPr>
        <w:t xml:space="preserve"> LA, </w:t>
      </w:r>
      <w:proofErr w:type="spellStart"/>
      <w:r w:rsidRPr="00C41C3C">
        <w:rPr>
          <w:rFonts w:ascii="Times New Roman" w:eastAsia="Times New Roman" w:hAnsi="Times New Roman" w:cs="Times New Roman"/>
        </w:rPr>
        <w:t>Townley</w:t>
      </w:r>
      <w:proofErr w:type="spellEnd"/>
      <w:r w:rsidRPr="00C41C3C">
        <w:rPr>
          <w:rFonts w:ascii="Times New Roman" w:eastAsia="Times New Roman" w:hAnsi="Times New Roman" w:cs="Times New Roman"/>
        </w:rPr>
        <w:t xml:space="preserve"> S, </w:t>
      </w:r>
      <w:proofErr w:type="spellStart"/>
      <w:r w:rsidRPr="00C41C3C">
        <w:rPr>
          <w:rFonts w:ascii="Times New Roman" w:eastAsia="Times New Roman" w:hAnsi="Times New Roman" w:cs="Times New Roman"/>
        </w:rPr>
        <w:t>Gillis</w:t>
      </w:r>
      <w:proofErr w:type="spellEnd"/>
      <w:r w:rsidRPr="00C41C3C">
        <w:rPr>
          <w:rFonts w:ascii="Times New Roman" w:eastAsia="Times New Roman" w:hAnsi="Times New Roman" w:cs="Times New Roman"/>
        </w:rPr>
        <w:t xml:space="preserve"> JL, </w:t>
      </w:r>
      <w:proofErr w:type="spellStart"/>
      <w:r w:rsidRPr="00C41C3C">
        <w:rPr>
          <w:rFonts w:ascii="Times New Roman" w:eastAsia="Times New Roman" w:hAnsi="Times New Roman" w:cs="Times New Roman"/>
        </w:rPr>
        <w:t>Ochnik</w:t>
      </w:r>
      <w:proofErr w:type="spellEnd"/>
      <w:r w:rsidRPr="00C41C3C">
        <w:rPr>
          <w:rFonts w:ascii="Times New Roman" w:eastAsia="Times New Roman" w:hAnsi="Times New Roman" w:cs="Times New Roman"/>
        </w:rPr>
        <w:t xml:space="preserve"> AM, </w:t>
      </w:r>
      <w:proofErr w:type="spellStart"/>
      <w:r w:rsidRPr="00C41C3C">
        <w:rPr>
          <w:rFonts w:ascii="Times New Roman" w:eastAsia="Times New Roman" w:hAnsi="Times New Roman" w:cs="Times New Roman"/>
        </w:rPr>
        <w:t>Murti</w:t>
      </w:r>
      <w:proofErr w:type="spellEnd"/>
      <w:r w:rsidRPr="00C41C3C">
        <w:rPr>
          <w:rFonts w:ascii="Times New Roman" w:eastAsia="Times New Roman" w:hAnsi="Times New Roman" w:cs="Times New Roman"/>
        </w:rPr>
        <w:t xml:space="preserve"> K, </w:t>
      </w:r>
      <w:proofErr w:type="spellStart"/>
      <w:r w:rsidRPr="00C41C3C">
        <w:rPr>
          <w:rFonts w:ascii="Times New Roman" w:eastAsia="Times New Roman" w:hAnsi="Times New Roman" w:cs="Times New Roman"/>
        </w:rPr>
        <w:t>Macfarlane</w:t>
      </w:r>
      <w:proofErr w:type="spellEnd"/>
      <w:r w:rsidRPr="00C41C3C">
        <w:rPr>
          <w:rFonts w:ascii="Times New Roman" w:eastAsia="Times New Roman" w:hAnsi="Times New Roman" w:cs="Times New Roman"/>
        </w:rPr>
        <w:t xml:space="preserve"> RJ, </w:t>
      </w:r>
      <w:proofErr w:type="spellStart"/>
      <w:r w:rsidRPr="00C41C3C">
        <w:rPr>
          <w:rFonts w:ascii="Times New Roman" w:eastAsia="Times New Roman" w:hAnsi="Times New Roman" w:cs="Times New Roman"/>
        </w:rPr>
        <w:t>Chi</w:t>
      </w:r>
      <w:proofErr w:type="spellEnd"/>
      <w:r w:rsidRPr="00C41C3C">
        <w:rPr>
          <w:rFonts w:ascii="Times New Roman" w:eastAsia="Times New Roman" w:hAnsi="Times New Roman" w:cs="Times New Roman"/>
        </w:rPr>
        <w:t xml:space="preserve"> KN, Marshall VR, </w:t>
      </w:r>
      <w:proofErr w:type="spellStart"/>
      <w:r w:rsidRPr="00C41C3C">
        <w:rPr>
          <w:rFonts w:ascii="Times New Roman" w:eastAsia="Times New Roman" w:hAnsi="Times New Roman" w:cs="Times New Roman"/>
        </w:rPr>
        <w:t>Tilley</w:t>
      </w:r>
      <w:proofErr w:type="spellEnd"/>
      <w:r w:rsidRPr="00C41C3C">
        <w:rPr>
          <w:rFonts w:ascii="Times New Roman" w:eastAsia="Times New Roman" w:hAnsi="Times New Roman" w:cs="Times New Roman"/>
        </w:rPr>
        <w:t xml:space="preserve"> WD, </w:t>
      </w:r>
      <w:proofErr w:type="spellStart"/>
      <w:r w:rsidRPr="00C41C3C">
        <w:rPr>
          <w:rFonts w:ascii="Times New Roman" w:eastAsia="Times New Roman" w:hAnsi="Times New Roman" w:cs="Times New Roman"/>
        </w:rPr>
        <w:t>Butler</w:t>
      </w:r>
      <w:proofErr w:type="spellEnd"/>
      <w:r w:rsidRPr="00C41C3C">
        <w:rPr>
          <w:rFonts w:ascii="Times New Roman" w:eastAsia="Times New Roman" w:hAnsi="Times New Roman" w:cs="Times New Roman"/>
        </w:rPr>
        <w:t xml:space="preserve"> LM (2012) </w:t>
      </w:r>
      <w:proofErr w:type="spellStart"/>
      <w:r w:rsidRPr="00C41C3C">
        <w:rPr>
          <w:rFonts w:ascii="Times New Roman" w:eastAsia="Times New Roman" w:hAnsi="Times New Roman" w:cs="Times New Roman"/>
        </w:rPr>
        <w:t>Discovery</w:t>
      </w:r>
      <w:proofErr w:type="spellEnd"/>
      <w:r w:rsidRPr="00C41C3C">
        <w:rPr>
          <w:rFonts w:ascii="Times New Roman" w:eastAsia="Times New Roman" w:hAnsi="Times New Roman" w:cs="Times New Roman"/>
        </w:rPr>
        <w:t xml:space="preserve"> of </w:t>
      </w:r>
      <w:proofErr w:type="spellStart"/>
      <w:r w:rsidRPr="00C41C3C">
        <w:rPr>
          <w:rFonts w:ascii="Times New Roman" w:eastAsia="Times New Roman" w:hAnsi="Times New Roman" w:cs="Times New Roman"/>
        </w:rPr>
        <w:t>circulating</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microRNAs</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associated</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with</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human</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prostate</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cancer</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using</w:t>
      </w:r>
      <w:proofErr w:type="spellEnd"/>
      <w:r w:rsidRPr="00C41C3C">
        <w:rPr>
          <w:rFonts w:ascii="Times New Roman" w:eastAsia="Times New Roman" w:hAnsi="Times New Roman" w:cs="Times New Roman"/>
        </w:rPr>
        <w:t xml:space="preserve"> a </w:t>
      </w:r>
      <w:proofErr w:type="spellStart"/>
      <w:r w:rsidRPr="00C41C3C">
        <w:rPr>
          <w:rFonts w:ascii="Times New Roman" w:eastAsia="Times New Roman" w:hAnsi="Times New Roman" w:cs="Times New Roman"/>
        </w:rPr>
        <w:t>mouse</w:t>
      </w:r>
      <w:proofErr w:type="spellEnd"/>
      <w:r w:rsidRPr="00C41C3C">
        <w:rPr>
          <w:rFonts w:ascii="Times New Roman" w:eastAsia="Times New Roman" w:hAnsi="Times New Roman" w:cs="Times New Roman"/>
        </w:rPr>
        <w:t xml:space="preserve"> model of </w:t>
      </w:r>
      <w:proofErr w:type="spellStart"/>
      <w:r w:rsidRPr="00C41C3C">
        <w:rPr>
          <w:rFonts w:ascii="Times New Roman" w:eastAsia="Times New Roman" w:hAnsi="Times New Roman" w:cs="Times New Roman"/>
        </w:rPr>
        <w:t>disease</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Int</w:t>
      </w:r>
      <w:proofErr w:type="spellEnd"/>
      <w:r w:rsidRPr="00C41C3C">
        <w:rPr>
          <w:rFonts w:ascii="Times New Roman" w:eastAsia="Times New Roman" w:hAnsi="Times New Roman" w:cs="Times New Roman"/>
        </w:rPr>
        <w:t xml:space="preserve"> J </w:t>
      </w:r>
      <w:proofErr w:type="spellStart"/>
      <w:r w:rsidRPr="00C41C3C">
        <w:rPr>
          <w:rFonts w:ascii="Times New Roman" w:eastAsia="Times New Roman" w:hAnsi="Times New Roman" w:cs="Times New Roman"/>
        </w:rPr>
        <w:t>Cancer</w:t>
      </w:r>
      <w:proofErr w:type="spellEnd"/>
      <w:r w:rsidRPr="00C41C3C">
        <w:rPr>
          <w:rFonts w:ascii="Times New Roman" w:eastAsia="Times New Roman" w:hAnsi="Times New Roman" w:cs="Times New Roman"/>
        </w:rPr>
        <w:t xml:space="preserve"> 131:652–661. https://doi.org/10.1002/IJC.26405</w:t>
      </w:r>
    </w:p>
    <w:p w14:paraId="7E401FF2" w14:textId="4D7AC0D3" w:rsidR="00031097" w:rsidRPr="00C41C3C" w:rsidRDefault="00031097" w:rsidP="00031097">
      <w:pPr>
        <w:autoSpaceDE w:val="0"/>
        <w:autoSpaceDN w:val="0"/>
        <w:spacing w:after="0" w:line="360" w:lineRule="auto"/>
        <w:ind w:hanging="640"/>
        <w:jc w:val="both"/>
        <w:rPr>
          <w:rFonts w:ascii="Times New Roman" w:eastAsia="Times New Roman" w:hAnsi="Times New Roman" w:cs="Times New Roman"/>
        </w:rPr>
      </w:pPr>
      <w:r w:rsidRPr="00C41C3C">
        <w:rPr>
          <w:rFonts w:ascii="Times New Roman" w:eastAsia="Times New Roman" w:hAnsi="Times New Roman" w:cs="Times New Roman"/>
        </w:rPr>
        <w:t xml:space="preserve">16. </w:t>
      </w:r>
      <w:r w:rsidRPr="00C41C3C">
        <w:rPr>
          <w:rFonts w:ascii="Times New Roman" w:eastAsia="Times New Roman" w:hAnsi="Times New Roman" w:cs="Times New Roman"/>
        </w:rPr>
        <w:tab/>
        <w:t xml:space="preserve">Cheng HH, Mitchell PS, </w:t>
      </w:r>
      <w:proofErr w:type="spellStart"/>
      <w:r w:rsidRPr="00C41C3C">
        <w:rPr>
          <w:rFonts w:ascii="Times New Roman" w:eastAsia="Times New Roman" w:hAnsi="Times New Roman" w:cs="Times New Roman"/>
        </w:rPr>
        <w:t>Kroh</w:t>
      </w:r>
      <w:proofErr w:type="spellEnd"/>
      <w:r w:rsidRPr="00C41C3C">
        <w:rPr>
          <w:rFonts w:ascii="Times New Roman" w:eastAsia="Times New Roman" w:hAnsi="Times New Roman" w:cs="Times New Roman"/>
        </w:rPr>
        <w:t xml:space="preserve"> EM, </w:t>
      </w:r>
      <w:proofErr w:type="spellStart"/>
      <w:r w:rsidRPr="00C41C3C">
        <w:rPr>
          <w:rFonts w:ascii="Times New Roman" w:eastAsia="Times New Roman" w:hAnsi="Times New Roman" w:cs="Times New Roman"/>
        </w:rPr>
        <w:t>Dowell</w:t>
      </w:r>
      <w:proofErr w:type="spellEnd"/>
      <w:r w:rsidRPr="00C41C3C">
        <w:rPr>
          <w:rFonts w:ascii="Times New Roman" w:eastAsia="Times New Roman" w:hAnsi="Times New Roman" w:cs="Times New Roman"/>
        </w:rPr>
        <w:t xml:space="preserve"> AE, </w:t>
      </w:r>
      <w:proofErr w:type="spellStart"/>
      <w:r w:rsidRPr="00C41C3C">
        <w:rPr>
          <w:rFonts w:ascii="Times New Roman" w:eastAsia="Times New Roman" w:hAnsi="Times New Roman" w:cs="Times New Roman"/>
        </w:rPr>
        <w:t>Chéry</w:t>
      </w:r>
      <w:proofErr w:type="spellEnd"/>
      <w:r w:rsidRPr="00C41C3C">
        <w:rPr>
          <w:rFonts w:ascii="Times New Roman" w:eastAsia="Times New Roman" w:hAnsi="Times New Roman" w:cs="Times New Roman"/>
        </w:rPr>
        <w:t xml:space="preserve"> L, </w:t>
      </w:r>
      <w:proofErr w:type="spellStart"/>
      <w:r w:rsidRPr="00C41C3C">
        <w:rPr>
          <w:rFonts w:ascii="Times New Roman" w:eastAsia="Times New Roman" w:hAnsi="Times New Roman" w:cs="Times New Roman"/>
        </w:rPr>
        <w:t>Siddiqui</w:t>
      </w:r>
      <w:proofErr w:type="spellEnd"/>
      <w:r w:rsidRPr="00C41C3C">
        <w:rPr>
          <w:rFonts w:ascii="Times New Roman" w:eastAsia="Times New Roman" w:hAnsi="Times New Roman" w:cs="Times New Roman"/>
        </w:rPr>
        <w:t xml:space="preserve"> J, Nelson PS, </w:t>
      </w:r>
      <w:proofErr w:type="spellStart"/>
      <w:r w:rsidRPr="00C41C3C">
        <w:rPr>
          <w:rFonts w:ascii="Times New Roman" w:eastAsia="Times New Roman" w:hAnsi="Times New Roman" w:cs="Times New Roman"/>
        </w:rPr>
        <w:t>Vessella</w:t>
      </w:r>
      <w:proofErr w:type="spellEnd"/>
      <w:r w:rsidRPr="00C41C3C">
        <w:rPr>
          <w:rFonts w:ascii="Times New Roman" w:eastAsia="Times New Roman" w:hAnsi="Times New Roman" w:cs="Times New Roman"/>
        </w:rPr>
        <w:t xml:space="preserve"> RL, </w:t>
      </w:r>
      <w:proofErr w:type="spellStart"/>
      <w:r w:rsidRPr="00C41C3C">
        <w:rPr>
          <w:rFonts w:ascii="Times New Roman" w:eastAsia="Times New Roman" w:hAnsi="Times New Roman" w:cs="Times New Roman"/>
        </w:rPr>
        <w:t>Knudsen</w:t>
      </w:r>
      <w:proofErr w:type="spellEnd"/>
      <w:r w:rsidRPr="00C41C3C">
        <w:rPr>
          <w:rFonts w:ascii="Times New Roman" w:eastAsia="Times New Roman" w:hAnsi="Times New Roman" w:cs="Times New Roman"/>
        </w:rPr>
        <w:t xml:space="preserve"> BS, </w:t>
      </w:r>
      <w:proofErr w:type="spellStart"/>
      <w:r w:rsidRPr="00C41C3C">
        <w:rPr>
          <w:rFonts w:ascii="Times New Roman" w:eastAsia="Times New Roman" w:hAnsi="Times New Roman" w:cs="Times New Roman"/>
        </w:rPr>
        <w:t>Chinnaiyan</w:t>
      </w:r>
      <w:proofErr w:type="spellEnd"/>
      <w:r w:rsidRPr="00C41C3C">
        <w:rPr>
          <w:rFonts w:ascii="Times New Roman" w:eastAsia="Times New Roman" w:hAnsi="Times New Roman" w:cs="Times New Roman"/>
        </w:rPr>
        <w:t xml:space="preserve"> AM, </w:t>
      </w:r>
      <w:proofErr w:type="spellStart"/>
      <w:r w:rsidRPr="00C41C3C">
        <w:rPr>
          <w:rFonts w:ascii="Times New Roman" w:eastAsia="Times New Roman" w:hAnsi="Times New Roman" w:cs="Times New Roman"/>
        </w:rPr>
        <w:t>Pienta</w:t>
      </w:r>
      <w:proofErr w:type="spellEnd"/>
      <w:r w:rsidRPr="00C41C3C">
        <w:rPr>
          <w:rFonts w:ascii="Times New Roman" w:eastAsia="Times New Roman" w:hAnsi="Times New Roman" w:cs="Times New Roman"/>
        </w:rPr>
        <w:t xml:space="preserve"> KJ, </w:t>
      </w:r>
      <w:proofErr w:type="spellStart"/>
      <w:r w:rsidRPr="00C41C3C">
        <w:rPr>
          <w:rFonts w:ascii="Times New Roman" w:eastAsia="Times New Roman" w:hAnsi="Times New Roman" w:cs="Times New Roman"/>
        </w:rPr>
        <w:t>Morrissey</w:t>
      </w:r>
      <w:proofErr w:type="spellEnd"/>
      <w:r w:rsidRPr="00C41C3C">
        <w:rPr>
          <w:rFonts w:ascii="Times New Roman" w:eastAsia="Times New Roman" w:hAnsi="Times New Roman" w:cs="Times New Roman"/>
        </w:rPr>
        <w:t xml:space="preserve"> C, </w:t>
      </w:r>
      <w:proofErr w:type="spellStart"/>
      <w:r w:rsidRPr="00C41C3C">
        <w:rPr>
          <w:rFonts w:ascii="Times New Roman" w:eastAsia="Times New Roman" w:hAnsi="Times New Roman" w:cs="Times New Roman"/>
        </w:rPr>
        <w:t>Tewari</w:t>
      </w:r>
      <w:proofErr w:type="spellEnd"/>
      <w:r w:rsidRPr="00C41C3C">
        <w:rPr>
          <w:rFonts w:ascii="Times New Roman" w:eastAsia="Times New Roman" w:hAnsi="Times New Roman" w:cs="Times New Roman"/>
        </w:rPr>
        <w:t xml:space="preserve"> M (2013) </w:t>
      </w:r>
      <w:proofErr w:type="spellStart"/>
      <w:r w:rsidRPr="00C41C3C">
        <w:rPr>
          <w:rFonts w:ascii="Times New Roman" w:eastAsia="Times New Roman" w:hAnsi="Times New Roman" w:cs="Times New Roman"/>
        </w:rPr>
        <w:t>Circulating</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microRNA</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Profiling</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Identifies</w:t>
      </w:r>
      <w:proofErr w:type="spellEnd"/>
      <w:r w:rsidRPr="00C41C3C">
        <w:rPr>
          <w:rFonts w:ascii="Times New Roman" w:eastAsia="Times New Roman" w:hAnsi="Times New Roman" w:cs="Times New Roman"/>
        </w:rPr>
        <w:t xml:space="preserve"> a </w:t>
      </w:r>
      <w:proofErr w:type="spellStart"/>
      <w:r w:rsidRPr="00C41C3C">
        <w:rPr>
          <w:rFonts w:ascii="Times New Roman" w:eastAsia="Times New Roman" w:hAnsi="Times New Roman" w:cs="Times New Roman"/>
        </w:rPr>
        <w:t>Subset</w:t>
      </w:r>
      <w:proofErr w:type="spellEnd"/>
      <w:r w:rsidRPr="00C41C3C">
        <w:rPr>
          <w:rFonts w:ascii="Times New Roman" w:eastAsia="Times New Roman" w:hAnsi="Times New Roman" w:cs="Times New Roman"/>
        </w:rPr>
        <w:t xml:space="preserve"> of </w:t>
      </w:r>
      <w:proofErr w:type="spellStart"/>
      <w:r w:rsidRPr="00C41C3C">
        <w:rPr>
          <w:rFonts w:ascii="Times New Roman" w:eastAsia="Times New Roman" w:hAnsi="Times New Roman" w:cs="Times New Roman"/>
        </w:rPr>
        <w:t>Metastatic</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Prostate</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Cancer</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Patients</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with</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Evidence</w:t>
      </w:r>
      <w:proofErr w:type="spellEnd"/>
      <w:r w:rsidRPr="00C41C3C">
        <w:rPr>
          <w:rFonts w:ascii="Times New Roman" w:eastAsia="Times New Roman" w:hAnsi="Times New Roman" w:cs="Times New Roman"/>
        </w:rPr>
        <w:t xml:space="preserve"> of </w:t>
      </w:r>
      <w:proofErr w:type="spellStart"/>
      <w:r w:rsidRPr="00C41C3C">
        <w:rPr>
          <w:rFonts w:ascii="Times New Roman" w:eastAsia="Times New Roman" w:hAnsi="Times New Roman" w:cs="Times New Roman"/>
        </w:rPr>
        <w:t>Cancer-Associated</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Hypoxia</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PLoS</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One</w:t>
      </w:r>
      <w:proofErr w:type="spellEnd"/>
      <w:r w:rsidRPr="00C41C3C">
        <w:rPr>
          <w:rFonts w:ascii="Times New Roman" w:eastAsia="Times New Roman" w:hAnsi="Times New Roman" w:cs="Times New Roman"/>
        </w:rPr>
        <w:t xml:space="preserve"> </w:t>
      </w:r>
      <w:proofErr w:type="gramStart"/>
      <w:r w:rsidRPr="00C41C3C">
        <w:rPr>
          <w:rFonts w:ascii="Times New Roman" w:eastAsia="Times New Roman" w:hAnsi="Times New Roman" w:cs="Times New Roman"/>
        </w:rPr>
        <w:t>8:e</w:t>
      </w:r>
      <w:proofErr w:type="gramEnd"/>
      <w:r w:rsidRPr="00C41C3C">
        <w:rPr>
          <w:rFonts w:ascii="Times New Roman" w:eastAsia="Times New Roman" w:hAnsi="Times New Roman" w:cs="Times New Roman"/>
        </w:rPr>
        <w:t>69239. https://doi.org/10.1371/JOURNAL.PONE.0069239</w:t>
      </w:r>
    </w:p>
    <w:p w14:paraId="7D1681B8" w14:textId="589269B1" w:rsidR="00031097" w:rsidRPr="00C41C3C" w:rsidRDefault="00031097" w:rsidP="00031097">
      <w:pPr>
        <w:autoSpaceDE w:val="0"/>
        <w:autoSpaceDN w:val="0"/>
        <w:spacing w:after="0" w:line="360" w:lineRule="auto"/>
        <w:ind w:hanging="640"/>
        <w:jc w:val="both"/>
        <w:rPr>
          <w:rFonts w:ascii="Times New Roman" w:eastAsia="Times New Roman" w:hAnsi="Times New Roman" w:cs="Times New Roman"/>
        </w:rPr>
      </w:pPr>
      <w:r w:rsidRPr="00C41C3C">
        <w:rPr>
          <w:rFonts w:ascii="Times New Roman" w:eastAsia="Times New Roman" w:hAnsi="Times New Roman" w:cs="Times New Roman"/>
        </w:rPr>
        <w:t xml:space="preserve">17. </w:t>
      </w:r>
      <w:r w:rsidRPr="00C41C3C">
        <w:rPr>
          <w:rFonts w:ascii="Times New Roman" w:eastAsia="Times New Roman" w:hAnsi="Times New Roman" w:cs="Times New Roman"/>
        </w:rPr>
        <w:tab/>
      </w:r>
      <w:proofErr w:type="spellStart"/>
      <w:r w:rsidRPr="00C41C3C">
        <w:rPr>
          <w:rFonts w:ascii="Times New Roman" w:eastAsia="Times New Roman" w:hAnsi="Times New Roman" w:cs="Times New Roman"/>
        </w:rPr>
        <w:t>Bidarra</w:t>
      </w:r>
      <w:proofErr w:type="spellEnd"/>
      <w:r w:rsidRPr="00C41C3C">
        <w:rPr>
          <w:rFonts w:ascii="Times New Roman" w:eastAsia="Times New Roman" w:hAnsi="Times New Roman" w:cs="Times New Roman"/>
        </w:rPr>
        <w:t xml:space="preserve"> D, </w:t>
      </w:r>
      <w:proofErr w:type="spellStart"/>
      <w:r w:rsidRPr="00C41C3C">
        <w:rPr>
          <w:rFonts w:ascii="Times New Roman" w:eastAsia="Times New Roman" w:hAnsi="Times New Roman" w:cs="Times New Roman"/>
        </w:rPr>
        <w:t>Constâncio</w:t>
      </w:r>
      <w:proofErr w:type="spellEnd"/>
      <w:r w:rsidRPr="00C41C3C">
        <w:rPr>
          <w:rFonts w:ascii="Times New Roman" w:eastAsia="Times New Roman" w:hAnsi="Times New Roman" w:cs="Times New Roman"/>
        </w:rPr>
        <w:t xml:space="preserve"> V, </w:t>
      </w:r>
      <w:proofErr w:type="spellStart"/>
      <w:r w:rsidRPr="00C41C3C">
        <w:rPr>
          <w:rFonts w:ascii="Times New Roman" w:eastAsia="Times New Roman" w:hAnsi="Times New Roman" w:cs="Times New Roman"/>
        </w:rPr>
        <w:t>Barros-Silva</w:t>
      </w:r>
      <w:proofErr w:type="spellEnd"/>
      <w:r w:rsidRPr="00C41C3C">
        <w:rPr>
          <w:rFonts w:ascii="Times New Roman" w:eastAsia="Times New Roman" w:hAnsi="Times New Roman" w:cs="Times New Roman"/>
        </w:rPr>
        <w:t xml:space="preserve"> D, </w:t>
      </w:r>
      <w:proofErr w:type="spellStart"/>
      <w:r w:rsidRPr="00C41C3C">
        <w:rPr>
          <w:rFonts w:ascii="Times New Roman" w:eastAsia="Times New Roman" w:hAnsi="Times New Roman" w:cs="Times New Roman"/>
        </w:rPr>
        <w:t>Ramalho-Carvalho</w:t>
      </w:r>
      <w:proofErr w:type="spellEnd"/>
      <w:r w:rsidRPr="00C41C3C">
        <w:rPr>
          <w:rFonts w:ascii="Times New Roman" w:eastAsia="Times New Roman" w:hAnsi="Times New Roman" w:cs="Times New Roman"/>
        </w:rPr>
        <w:t xml:space="preserve"> J, </w:t>
      </w:r>
      <w:proofErr w:type="spellStart"/>
      <w:r w:rsidRPr="00C41C3C">
        <w:rPr>
          <w:rFonts w:ascii="Times New Roman" w:eastAsia="Times New Roman" w:hAnsi="Times New Roman" w:cs="Times New Roman"/>
        </w:rPr>
        <w:t>Moreira-Barbosa</w:t>
      </w:r>
      <w:proofErr w:type="spellEnd"/>
      <w:r w:rsidRPr="00C41C3C">
        <w:rPr>
          <w:rFonts w:ascii="Times New Roman" w:eastAsia="Times New Roman" w:hAnsi="Times New Roman" w:cs="Times New Roman"/>
        </w:rPr>
        <w:t xml:space="preserve"> C, </w:t>
      </w:r>
      <w:proofErr w:type="spellStart"/>
      <w:r w:rsidRPr="00C41C3C">
        <w:rPr>
          <w:rFonts w:ascii="Times New Roman" w:eastAsia="Times New Roman" w:hAnsi="Times New Roman" w:cs="Times New Roman"/>
        </w:rPr>
        <w:t>Antunes</w:t>
      </w:r>
      <w:proofErr w:type="spellEnd"/>
      <w:r w:rsidRPr="00C41C3C">
        <w:rPr>
          <w:rFonts w:ascii="Times New Roman" w:eastAsia="Times New Roman" w:hAnsi="Times New Roman" w:cs="Times New Roman"/>
        </w:rPr>
        <w:t xml:space="preserve"> L, </w:t>
      </w:r>
      <w:proofErr w:type="spellStart"/>
      <w:r w:rsidRPr="00C41C3C">
        <w:rPr>
          <w:rFonts w:ascii="Times New Roman" w:eastAsia="Times New Roman" w:hAnsi="Times New Roman" w:cs="Times New Roman"/>
        </w:rPr>
        <w:t>Maurício</w:t>
      </w:r>
      <w:proofErr w:type="spellEnd"/>
      <w:r w:rsidRPr="00C41C3C">
        <w:rPr>
          <w:rFonts w:ascii="Times New Roman" w:eastAsia="Times New Roman" w:hAnsi="Times New Roman" w:cs="Times New Roman"/>
        </w:rPr>
        <w:t xml:space="preserve"> J, </w:t>
      </w:r>
      <w:proofErr w:type="spellStart"/>
      <w:r w:rsidRPr="00C41C3C">
        <w:rPr>
          <w:rFonts w:ascii="Times New Roman" w:eastAsia="Times New Roman" w:hAnsi="Times New Roman" w:cs="Times New Roman"/>
        </w:rPr>
        <w:t>Oliveira</w:t>
      </w:r>
      <w:proofErr w:type="spellEnd"/>
      <w:r w:rsidRPr="00C41C3C">
        <w:rPr>
          <w:rFonts w:ascii="Times New Roman" w:eastAsia="Times New Roman" w:hAnsi="Times New Roman" w:cs="Times New Roman"/>
        </w:rPr>
        <w:t xml:space="preserve"> J, </w:t>
      </w:r>
      <w:proofErr w:type="spellStart"/>
      <w:r w:rsidRPr="00C41C3C">
        <w:rPr>
          <w:rFonts w:ascii="Times New Roman" w:eastAsia="Times New Roman" w:hAnsi="Times New Roman" w:cs="Times New Roman"/>
        </w:rPr>
        <w:t>Henrique</w:t>
      </w:r>
      <w:proofErr w:type="spellEnd"/>
      <w:r w:rsidRPr="00C41C3C">
        <w:rPr>
          <w:rFonts w:ascii="Times New Roman" w:eastAsia="Times New Roman" w:hAnsi="Times New Roman" w:cs="Times New Roman"/>
        </w:rPr>
        <w:t xml:space="preserve"> R, </w:t>
      </w:r>
      <w:proofErr w:type="spellStart"/>
      <w:r w:rsidRPr="00C41C3C">
        <w:rPr>
          <w:rFonts w:ascii="Times New Roman" w:eastAsia="Times New Roman" w:hAnsi="Times New Roman" w:cs="Times New Roman"/>
        </w:rPr>
        <w:t>Jerónimo</w:t>
      </w:r>
      <w:proofErr w:type="spellEnd"/>
      <w:r w:rsidRPr="00C41C3C">
        <w:rPr>
          <w:rFonts w:ascii="Times New Roman" w:eastAsia="Times New Roman" w:hAnsi="Times New Roman" w:cs="Times New Roman"/>
        </w:rPr>
        <w:t xml:space="preserve"> C (2019) </w:t>
      </w:r>
      <w:proofErr w:type="spellStart"/>
      <w:r w:rsidRPr="00C41C3C">
        <w:rPr>
          <w:rFonts w:ascii="Times New Roman" w:eastAsia="Times New Roman" w:hAnsi="Times New Roman" w:cs="Times New Roman"/>
        </w:rPr>
        <w:t>Circulating</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MicroRNAs</w:t>
      </w:r>
      <w:proofErr w:type="spellEnd"/>
      <w:r w:rsidRPr="00C41C3C">
        <w:rPr>
          <w:rFonts w:ascii="Times New Roman" w:eastAsia="Times New Roman" w:hAnsi="Times New Roman" w:cs="Times New Roman"/>
        </w:rPr>
        <w:t xml:space="preserve"> as </w:t>
      </w:r>
      <w:proofErr w:type="spellStart"/>
      <w:r w:rsidRPr="00C41C3C">
        <w:rPr>
          <w:rFonts w:ascii="Times New Roman" w:eastAsia="Times New Roman" w:hAnsi="Times New Roman" w:cs="Times New Roman"/>
        </w:rPr>
        <w:t>Biomarkers</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for</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Prostate</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Cancer</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Detection</w:t>
      </w:r>
      <w:proofErr w:type="spellEnd"/>
      <w:r w:rsidRPr="00C41C3C">
        <w:rPr>
          <w:rFonts w:ascii="Times New Roman" w:eastAsia="Times New Roman" w:hAnsi="Times New Roman" w:cs="Times New Roman"/>
        </w:rPr>
        <w:t xml:space="preserve"> and </w:t>
      </w:r>
      <w:proofErr w:type="spellStart"/>
      <w:r w:rsidRPr="00C41C3C">
        <w:rPr>
          <w:rFonts w:ascii="Times New Roman" w:eastAsia="Times New Roman" w:hAnsi="Times New Roman" w:cs="Times New Roman"/>
        </w:rPr>
        <w:t>Metastasis</w:t>
      </w:r>
      <w:proofErr w:type="spellEnd"/>
      <w:r w:rsidRPr="00C41C3C">
        <w:rPr>
          <w:rFonts w:ascii="Times New Roman" w:eastAsia="Times New Roman" w:hAnsi="Times New Roman" w:cs="Times New Roman"/>
        </w:rPr>
        <w:t xml:space="preserve"> Development </w:t>
      </w:r>
      <w:proofErr w:type="spellStart"/>
      <w:r w:rsidRPr="00C41C3C">
        <w:rPr>
          <w:rFonts w:ascii="Times New Roman" w:eastAsia="Times New Roman" w:hAnsi="Times New Roman" w:cs="Times New Roman"/>
        </w:rPr>
        <w:t>Prediction</w:t>
      </w:r>
      <w:proofErr w:type="spellEnd"/>
      <w:r w:rsidRPr="00C41C3C">
        <w:rPr>
          <w:rFonts w:ascii="Times New Roman" w:eastAsia="Times New Roman" w:hAnsi="Times New Roman" w:cs="Times New Roman"/>
        </w:rPr>
        <w:t xml:space="preserve">. Front </w:t>
      </w:r>
      <w:proofErr w:type="spellStart"/>
      <w:r w:rsidRPr="00C41C3C">
        <w:rPr>
          <w:rFonts w:ascii="Times New Roman" w:eastAsia="Times New Roman" w:hAnsi="Times New Roman" w:cs="Times New Roman"/>
        </w:rPr>
        <w:t>Oncol</w:t>
      </w:r>
      <w:proofErr w:type="spellEnd"/>
      <w:r w:rsidRPr="00C41C3C">
        <w:rPr>
          <w:rFonts w:ascii="Times New Roman" w:eastAsia="Times New Roman" w:hAnsi="Times New Roman" w:cs="Times New Roman"/>
        </w:rPr>
        <w:t xml:space="preserve"> 9:441135. https://doi.org/10.3389/FONC.2019.00900/BIBTEX</w:t>
      </w:r>
    </w:p>
    <w:p w14:paraId="637B64F4" w14:textId="28DC0565" w:rsidR="00031097" w:rsidRPr="00C41C3C" w:rsidRDefault="00031097" w:rsidP="00031097">
      <w:pPr>
        <w:autoSpaceDE w:val="0"/>
        <w:autoSpaceDN w:val="0"/>
        <w:spacing w:after="0" w:line="360" w:lineRule="auto"/>
        <w:ind w:hanging="640"/>
        <w:jc w:val="both"/>
        <w:rPr>
          <w:rFonts w:ascii="Times New Roman" w:eastAsia="Times New Roman" w:hAnsi="Times New Roman" w:cs="Times New Roman"/>
        </w:rPr>
      </w:pPr>
      <w:r w:rsidRPr="00C41C3C">
        <w:rPr>
          <w:rFonts w:ascii="Times New Roman" w:eastAsia="Times New Roman" w:hAnsi="Times New Roman" w:cs="Times New Roman"/>
        </w:rPr>
        <w:t xml:space="preserve">18. </w:t>
      </w:r>
      <w:r w:rsidRPr="00C41C3C">
        <w:rPr>
          <w:rFonts w:ascii="Times New Roman" w:eastAsia="Times New Roman" w:hAnsi="Times New Roman" w:cs="Times New Roman"/>
        </w:rPr>
        <w:tab/>
        <w:t xml:space="preserve">Huang X, Yuan T, Liang M, </w:t>
      </w:r>
      <w:proofErr w:type="spellStart"/>
      <w:r w:rsidRPr="00C41C3C">
        <w:rPr>
          <w:rFonts w:ascii="Times New Roman" w:eastAsia="Times New Roman" w:hAnsi="Times New Roman" w:cs="Times New Roman"/>
        </w:rPr>
        <w:t>Du</w:t>
      </w:r>
      <w:proofErr w:type="spellEnd"/>
      <w:r w:rsidRPr="00C41C3C">
        <w:rPr>
          <w:rFonts w:ascii="Times New Roman" w:eastAsia="Times New Roman" w:hAnsi="Times New Roman" w:cs="Times New Roman"/>
        </w:rPr>
        <w:t xml:space="preserve"> M, </w:t>
      </w:r>
      <w:proofErr w:type="spellStart"/>
      <w:r w:rsidRPr="00C41C3C">
        <w:rPr>
          <w:rFonts w:ascii="Times New Roman" w:eastAsia="Times New Roman" w:hAnsi="Times New Roman" w:cs="Times New Roman"/>
        </w:rPr>
        <w:t>Xia</w:t>
      </w:r>
      <w:proofErr w:type="spellEnd"/>
      <w:r w:rsidRPr="00C41C3C">
        <w:rPr>
          <w:rFonts w:ascii="Times New Roman" w:eastAsia="Times New Roman" w:hAnsi="Times New Roman" w:cs="Times New Roman"/>
        </w:rPr>
        <w:t xml:space="preserve"> S, </w:t>
      </w:r>
      <w:proofErr w:type="spellStart"/>
      <w:r w:rsidRPr="00C41C3C">
        <w:rPr>
          <w:rFonts w:ascii="Times New Roman" w:eastAsia="Times New Roman" w:hAnsi="Times New Roman" w:cs="Times New Roman"/>
        </w:rPr>
        <w:t>Dittmar</w:t>
      </w:r>
      <w:proofErr w:type="spellEnd"/>
      <w:r w:rsidRPr="00C41C3C">
        <w:rPr>
          <w:rFonts w:ascii="Times New Roman" w:eastAsia="Times New Roman" w:hAnsi="Times New Roman" w:cs="Times New Roman"/>
        </w:rPr>
        <w:t xml:space="preserve"> R, Wang D, </w:t>
      </w:r>
      <w:proofErr w:type="spellStart"/>
      <w:r w:rsidRPr="00C41C3C">
        <w:rPr>
          <w:rFonts w:ascii="Times New Roman" w:eastAsia="Times New Roman" w:hAnsi="Times New Roman" w:cs="Times New Roman"/>
        </w:rPr>
        <w:t>See</w:t>
      </w:r>
      <w:proofErr w:type="spellEnd"/>
      <w:r w:rsidRPr="00C41C3C">
        <w:rPr>
          <w:rFonts w:ascii="Times New Roman" w:eastAsia="Times New Roman" w:hAnsi="Times New Roman" w:cs="Times New Roman"/>
        </w:rPr>
        <w:t xml:space="preserve"> W, </w:t>
      </w:r>
      <w:proofErr w:type="spellStart"/>
      <w:r w:rsidRPr="00C41C3C">
        <w:rPr>
          <w:rFonts w:ascii="Times New Roman" w:eastAsia="Times New Roman" w:hAnsi="Times New Roman" w:cs="Times New Roman"/>
        </w:rPr>
        <w:t>Costello</w:t>
      </w:r>
      <w:proofErr w:type="spellEnd"/>
      <w:r w:rsidRPr="00C41C3C">
        <w:rPr>
          <w:rFonts w:ascii="Times New Roman" w:eastAsia="Times New Roman" w:hAnsi="Times New Roman" w:cs="Times New Roman"/>
        </w:rPr>
        <w:t xml:space="preserve"> BA, </w:t>
      </w:r>
      <w:proofErr w:type="spellStart"/>
      <w:r w:rsidRPr="00C41C3C">
        <w:rPr>
          <w:rFonts w:ascii="Times New Roman" w:eastAsia="Times New Roman" w:hAnsi="Times New Roman" w:cs="Times New Roman"/>
        </w:rPr>
        <w:t>Quevedo</w:t>
      </w:r>
      <w:proofErr w:type="spellEnd"/>
      <w:r w:rsidRPr="00C41C3C">
        <w:rPr>
          <w:rFonts w:ascii="Times New Roman" w:eastAsia="Times New Roman" w:hAnsi="Times New Roman" w:cs="Times New Roman"/>
        </w:rPr>
        <w:t xml:space="preserve"> F, Tan W, </w:t>
      </w:r>
      <w:proofErr w:type="spellStart"/>
      <w:r w:rsidRPr="00C41C3C">
        <w:rPr>
          <w:rFonts w:ascii="Times New Roman" w:eastAsia="Times New Roman" w:hAnsi="Times New Roman" w:cs="Times New Roman"/>
        </w:rPr>
        <w:t>Nandy</w:t>
      </w:r>
      <w:proofErr w:type="spellEnd"/>
      <w:r w:rsidRPr="00C41C3C">
        <w:rPr>
          <w:rFonts w:ascii="Times New Roman" w:eastAsia="Times New Roman" w:hAnsi="Times New Roman" w:cs="Times New Roman"/>
        </w:rPr>
        <w:t xml:space="preserve"> D, </w:t>
      </w:r>
      <w:proofErr w:type="spellStart"/>
      <w:r w:rsidRPr="00C41C3C">
        <w:rPr>
          <w:rFonts w:ascii="Times New Roman" w:eastAsia="Times New Roman" w:hAnsi="Times New Roman" w:cs="Times New Roman"/>
        </w:rPr>
        <w:t>Bevan</w:t>
      </w:r>
      <w:proofErr w:type="spellEnd"/>
      <w:r w:rsidRPr="00C41C3C">
        <w:rPr>
          <w:rFonts w:ascii="Times New Roman" w:eastAsia="Times New Roman" w:hAnsi="Times New Roman" w:cs="Times New Roman"/>
        </w:rPr>
        <w:t xml:space="preserve"> GH, </w:t>
      </w:r>
      <w:proofErr w:type="spellStart"/>
      <w:r w:rsidRPr="00C41C3C">
        <w:rPr>
          <w:rFonts w:ascii="Times New Roman" w:eastAsia="Times New Roman" w:hAnsi="Times New Roman" w:cs="Times New Roman"/>
        </w:rPr>
        <w:t>Longenbach</w:t>
      </w:r>
      <w:proofErr w:type="spellEnd"/>
      <w:r w:rsidRPr="00C41C3C">
        <w:rPr>
          <w:rFonts w:ascii="Times New Roman" w:eastAsia="Times New Roman" w:hAnsi="Times New Roman" w:cs="Times New Roman"/>
        </w:rPr>
        <w:t xml:space="preserve"> S, Sun Z, Lu Y, Wang T, </w:t>
      </w:r>
      <w:proofErr w:type="spellStart"/>
      <w:r w:rsidRPr="00C41C3C">
        <w:rPr>
          <w:rFonts w:ascii="Times New Roman" w:eastAsia="Times New Roman" w:hAnsi="Times New Roman" w:cs="Times New Roman"/>
        </w:rPr>
        <w:t>Thibodeau</w:t>
      </w:r>
      <w:proofErr w:type="spellEnd"/>
      <w:r w:rsidRPr="00C41C3C">
        <w:rPr>
          <w:rFonts w:ascii="Times New Roman" w:eastAsia="Times New Roman" w:hAnsi="Times New Roman" w:cs="Times New Roman"/>
        </w:rPr>
        <w:t xml:space="preserve"> SN, </w:t>
      </w:r>
      <w:proofErr w:type="spellStart"/>
      <w:r w:rsidRPr="00C41C3C">
        <w:rPr>
          <w:rFonts w:ascii="Times New Roman" w:eastAsia="Times New Roman" w:hAnsi="Times New Roman" w:cs="Times New Roman"/>
        </w:rPr>
        <w:t>Boardman</w:t>
      </w:r>
      <w:proofErr w:type="spellEnd"/>
      <w:r w:rsidRPr="00C41C3C">
        <w:rPr>
          <w:rFonts w:ascii="Times New Roman" w:eastAsia="Times New Roman" w:hAnsi="Times New Roman" w:cs="Times New Roman"/>
        </w:rPr>
        <w:t xml:space="preserve"> L, </w:t>
      </w:r>
      <w:proofErr w:type="spellStart"/>
      <w:r w:rsidRPr="00C41C3C">
        <w:rPr>
          <w:rFonts w:ascii="Times New Roman" w:eastAsia="Times New Roman" w:hAnsi="Times New Roman" w:cs="Times New Roman"/>
        </w:rPr>
        <w:t>Kohli</w:t>
      </w:r>
      <w:proofErr w:type="spellEnd"/>
      <w:r w:rsidRPr="00C41C3C">
        <w:rPr>
          <w:rFonts w:ascii="Times New Roman" w:eastAsia="Times New Roman" w:hAnsi="Times New Roman" w:cs="Times New Roman"/>
        </w:rPr>
        <w:t xml:space="preserve"> M, Wang L (2015) </w:t>
      </w:r>
      <w:proofErr w:type="spellStart"/>
      <w:r w:rsidRPr="00C41C3C">
        <w:rPr>
          <w:rFonts w:ascii="Times New Roman" w:eastAsia="Times New Roman" w:hAnsi="Times New Roman" w:cs="Times New Roman"/>
        </w:rPr>
        <w:t>Exosomal</w:t>
      </w:r>
      <w:proofErr w:type="spellEnd"/>
      <w:r w:rsidRPr="00C41C3C">
        <w:rPr>
          <w:rFonts w:ascii="Times New Roman" w:eastAsia="Times New Roman" w:hAnsi="Times New Roman" w:cs="Times New Roman"/>
        </w:rPr>
        <w:t xml:space="preserve"> miR-1290 and miR-375 as </w:t>
      </w:r>
      <w:proofErr w:type="spellStart"/>
      <w:r w:rsidRPr="00C41C3C">
        <w:rPr>
          <w:rFonts w:ascii="Times New Roman" w:eastAsia="Times New Roman" w:hAnsi="Times New Roman" w:cs="Times New Roman"/>
        </w:rPr>
        <w:t>Prognostic</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Markers</w:t>
      </w:r>
      <w:proofErr w:type="spellEnd"/>
      <w:r w:rsidRPr="00C41C3C">
        <w:rPr>
          <w:rFonts w:ascii="Times New Roman" w:eastAsia="Times New Roman" w:hAnsi="Times New Roman" w:cs="Times New Roman"/>
        </w:rPr>
        <w:t xml:space="preserve"> in </w:t>
      </w:r>
      <w:proofErr w:type="spellStart"/>
      <w:r w:rsidRPr="00C41C3C">
        <w:rPr>
          <w:rFonts w:ascii="Times New Roman" w:eastAsia="Times New Roman" w:hAnsi="Times New Roman" w:cs="Times New Roman"/>
        </w:rPr>
        <w:t>Castration-resistant</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Prostate</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Cancer</w:t>
      </w:r>
      <w:proofErr w:type="spellEnd"/>
      <w:r w:rsidRPr="00C41C3C">
        <w:rPr>
          <w:rFonts w:ascii="Times New Roman" w:eastAsia="Times New Roman" w:hAnsi="Times New Roman" w:cs="Times New Roman"/>
        </w:rPr>
        <w:t xml:space="preserve">. Eur </w:t>
      </w:r>
      <w:proofErr w:type="spellStart"/>
      <w:r w:rsidRPr="00C41C3C">
        <w:rPr>
          <w:rFonts w:ascii="Times New Roman" w:eastAsia="Times New Roman" w:hAnsi="Times New Roman" w:cs="Times New Roman"/>
        </w:rPr>
        <w:t>Urol</w:t>
      </w:r>
      <w:proofErr w:type="spellEnd"/>
      <w:r w:rsidRPr="00C41C3C">
        <w:rPr>
          <w:rFonts w:ascii="Times New Roman" w:eastAsia="Times New Roman" w:hAnsi="Times New Roman" w:cs="Times New Roman"/>
        </w:rPr>
        <w:t xml:space="preserve"> 67:33–41. https://doi.org/10.1016/J.EURURO.2014.07.035</w:t>
      </w:r>
    </w:p>
    <w:p w14:paraId="0FDCE140" w14:textId="355DAEB0" w:rsidR="00031097" w:rsidRPr="00C41C3C" w:rsidRDefault="00031097" w:rsidP="00031097">
      <w:pPr>
        <w:autoSpaceDE w:val="0"/>
        <w:autoSpaceDN w:val="0"/>
        <w:spacing w:after="0" w:line="360" w:lineRule="auto"/>
        <w:ind w:hanging="640"/>
        <w:jc w:val="both"/>
        <w:rPr>
          <w:rFonts w:ascii="Times New Roman" w:eastAsia="Times New Roman" w:hAnsi="Times New Roman" w:cs="Times New Roman"/>
        </w:rPr>
      </w:pPr>
      <w:r w:rsidRPr="00C41C3C">
        <w:rPr>
          <w:rFonts w:ascii="Times New Roman" w:eastAsia="Times New Roman" w:hAnsi="Times New Roman" w:cs="Times New Roman"/>
        </w:rPr>
        <w:t xml:space="preserve">19. </w:t>
      </w:r>
      <w:r w:rsidRPr="00C41C3C">
        <w:rPr>
          <w:rFonts w:ascii="Times New Roman" w:eastAsia="Times New Roman" w:hAnsi="Times New Roman" w:cs="Times New Roman"/>
        </w:rPr>
        <w:tab/>
      </w:r>
      <w:proofErr w:type="spellStart"/>
      <w:r w:rsidRPr="00C41C3C">
        <w:rPr>
          <w:rFonts w:ascii="Times New Roman" w:eastAsia="Times New Roman" w:hAnsi="Times New Roman" w:cs="Times New Roman"/>
        </w:rPr>
        <w:t>Zedan</w:t>
      </w:r>
      <w:proofErr w:type="spellEnd"/>
      <w:r w:rsidRPr="00C41C3C">
        <w:rPr>
          <w:rFonts w:ascii="Times New Roman" w:eastAsia="Times New Roman" w:hAnsi="Times New Roman" w:cs="Times New Roman"/>
        </w:rPr>
        <w:t xml:space="preserve"> AH, </w:t>
      </w:r>
      <w:proofErr w:type="spellStart"/>
      <w:r w:rsidRPr="00C41C3C">
        <w:rPr>
          <w:rFonts w:ascii="Times New Roman" w:eastAsia="Times New Roman" w:hAnsi="Times New Roman" w:cs="Times New Roman"/>
        </w:rPr>
        <w:t>Osther</w:t>
      </w:r>
      <w:proofErr w:type="spellEnd"/>
      <w:r w:rsidRPr="00C41C3C">
        <w:rPr>
          <w:rFonts w:ascii="Times New Roman" w:eastAsia="Times New Roman" w:hAnsi="Times New Roman" w:cs="Times New Roman"/>
        </w:rPr>
        <w:t xml:space="preserve"> PJS, </w:t>
      </w:r>
      <w:proofErr w:type="spellStart"/>
      <w:r w:rsidRPr="00C41C3C">
        <w:rPr>
          <w:rFonts w:ascii="Times New Roman" w:eastAsia="Times New Roman" w:hAnsi="Times New Roman" w:cs="Times New Roman"/>
        </w:rPr>
        <w:t>Assenholt</w:t>
      </w:r>
      <w:proofErr w:type="spellEnd"/>
      <w:r w:rsidRPr="00C41C3C">
        <w:rPr>
          <w:rFonts w:ascii="Times New Roman" w:eastAsia="Times New Roman" w:hAnsi="Times New Roman" w:cs="Times New Roman"/>
        </w:rPr>
        <w:t xml:space="preserve"> J, </w:t>
      </w:r>
      <w:proofErr w:type="spellStart"/>
      <w:r w:rsidRPr="00C41C3C">
        <w:rPr>
          <w:rFonts w:ascii="Times New Roman" w:eastAsia="Times New Roman" w:hAnsi="Times New Roman" w:cs="Times New Roman"/>
        </w:rPr>
        <w:t>Madsen</w:t>
      </w:r>
      <w:proofErr w:type="spellEnd"/>
      <w:r w:rsidRPr="00C41C3C">
        <w:rPr>
          <w:rFonts w:ascii="Times New Roman" w:eastAsia="Times New Roman" w:hAnsi="Times New Roman" w:cs="Times New Roman"/>
        </w:rPr>
        <w:t xml:space="preserve"> JS, Hansen TF (2020) </w:t>
      </w:r>
      <w:proofErr w:type="spellStart"/>
      <w:r w:rsidRPr="00C41C3C">
        <w:rPr>
          <w:rFonts w:ascii="Times New Roman" w:eastAsia="Times New Roman" w:hAnsi="Times New Roman" w:cs="Times New Roman"/>
        </w:rPr>
        <w:t>Circulating</w:t>
      </w:r>
      <w:proofErr w:type="spellEnd"/>
      <w:r w:rsidRPr="00C41C3C">
        <w:rPr>
          <w:rFonts w:ascii="Times New Roman" w:eastAsia="Times New Roman" w:hAnsi="Times New Roman" w:cs="Times New Roman"/>
        </w:rPr>
        <w:t xml:space="preserve"> miR-141 and miR-375 </w:t>
      </w:r>
      <w:proofErr w:type="spellStart"/>
      <w:r w:rsidRPr="00C41C3C">
        <w:rPr>
          <w:rFonts w:ascii="Times New Roman" w:eastAsia="Times New Roman" w:hAnsi="Times New Roman" w:cs="Times New Roman"/>
        </w:rPr>
        <w:t>are</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associated</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with</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treatment</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outcome</w:t>
      </w:r>
      <w:proofErr w:type="spellEnd"/>
      <w:r w:rsidRPr="00C41C3C">
        <w:rPr>
          <w:rFonts w:ascii="Times New Roman" w:eastAsia="Times New Roman" w:hAnsi="Times New Roman" w:cs="Times New Roman"/>
        </w:rPr>
        <w:t xml:space="preserve"> in </w:t>
      </w:r>
      <w:proofErr w:type="spellStart"/>
      <w:r w:rsidRPr="00C41C3C">
        <w:rPr>
          <w:rFonts w:ascii="Times New Roman" w:eastAsia="Times New Roman" w:hAnsi="Times New Roman" w:cs="Times New Roman"/>
        </w:rPr>
        <w:t>metastatic</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castration</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resistant</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prostate</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cancer</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Scientific</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Reports</w:t>
      </w:r>
      <w:proofErr w:type="spellEnd"/>
      <w:r w:rsidRPr="00C41C3C">
        <w:rPr>
          <w:rFonts w:ascii="Times New Roman" w:eastAsia="Times New Roman" w:hAnsi="Times New Roman" w:cs="Times New Roman"/>
        </w:rPr>
        <w:t xml:space="preserve"> 2020 10:1 10:1–9. https://doi.org/10.1038/s41598-019-57101-7</w:t>
      </w:r>
    </w:p>
    <w:p w14:paraId="27BA0A5A" w14:textId="42C80118" w:rsidR="00031097" w:rsidRPr="00C41C3C" w:rsidRDefault="00031097" w:rsidP="00031097">
      <w:pPr>
        <w:autoSpaceDE w:val="0"/>
        <w:autoSpaceDN w:val="0"/>
        <w:spacing w:after="0" w:line="360" w:lineRule="auto"/>
        <w:ind w:hanging="640"/>
        <w:jc w:val="both"/>
        <w:rPr>
          <w:rFonts w:ascii="Times New Roman" w:eastAsia="Times New Roman" w:hAnsi="Times New Roman" w:cs="Times New Roman"/>
        </w:rPr>
      </w:pPr>
      <w:r w:rsidRPr="00C41C3C">
        <w:rPr>
          <w:rFonts w:ascii="Times New Roman" w:eastAsia="Times New Roman" w:hAnsi="Times New Roman" w:cs="Times New Roman"/>
        </w:rPr>
        <w:t xml:space="preserve">20. </w:t>
      </w:r>
      <w:r w:rsidRPr="00C41C3C">
        <w:rPr>
          <w:rFonts w:ascii="Times New Roman" w:eastAsia="Times New Roman" w:hAnsi="Times New Roman" w:cs="Times New Roman"/>
        </w:rPr>
        <w:tab/>
      </w:r>
      <w:proofErr w:type="spellStart"/>
      <w:r w:rsidRPr="00C41C3C">
        <w:rPr>
          <w:rFonts w:ascii="Times New Roman" w:eastAsia="Times New Roman" w:hAnsi="Times New Roman" w:cs="Times New Roman"/>
        </w:rPr>
        <w:t>Shorning</w:t>
      </w:r>
      <w:proofErr w:type="spellEnd"/>
      <w:r w:rsidRPr="00C41C3C">
        <w:rPr>
          <w:rFonts w:ascii="Times New Roman" w:eastAsia="Times New Roman" w:hAnsi="Times New Roman" w:cs="Times New Roman"/>
        </w:rPr>
        <w:t xml:space="preserve"> BY, </w:t>
      </w:r>
      <w:proofErr w:type="spellStart"/>
      <w:r w:rsidRPr="00C41C3C">
        <w:rPr>
          <w:rFonts w:ascii="Times New Roman" w:eastAsia="Times New Roman" w:hAnsi="Times New Roman" w:cs="Times New Roman"/>
        </w:rPr>
        <w:t>Dass</w:t>
      </w:r>
      <w:proofErr w:type="spellEnd"/>
      <w:r w:rsidRPr="00C41C3C">
        <w:rPr>
          <w:rFonts w:ascii="Times New Roman" w:eastAsia="Times New Roman" w:hAnsi="Times New Roman" w:cs="Times New Roman"/>
        </w:rPr>
        <w:t xml:space="preserve"> MS, </w:t>
      </w:r>
      <w:proofErr w:type="spellStart"/>
      <w:r w:rsidRPr="00C41C3C">
        <w:rPr>
          <w:rFonts w:ascii="Times New Roman" w:eastAsia="Times New Roman" w:hAnsi="Times New Roman" w:cs="Times New Roman"/>
        </w:rPr>
        <w:t>Smalley</w:t>
      </w:r>
      <w:proofErr w:type="spellEnd"/>
      <w:r w:rsidRPr="00C41C3C">
        <w:rPr>
          <w:rFonts w:ascii="Times New Roman" w:eastAsia="Times New Roman" w:hAnsi="Times New Roman" w:cs="Times New Roman"/>
        </w:rPr>
        <w:t xml:space="preserve"> MJ, </w:t>
      </w:r>
      <w:proofErr w:type="spellStart"/>
      <w:r w:rsidRPr="00C41C3C">
        <w:rPr>
          <w:rFonts w:ascii="Times New Roman" w:eastAsia="Times New Roman" w:hAnsi="Times New Roman" w:cs="Times New Roman"/>
        </w:rPr>
        <w:t>Pearson</w:t>
      </w:r>
      <w:proofErr w:type="spellEnd"/>
      <w:r w:rsidRPr="00C41C3C">
        <w:rPr>
          <w:rFonts w:ascii="Times New Roman" w:eastAsia="Times New Roman" w:hAnsi="Times New Roman" w:cs="Times New Roman"/>
        </w:rPr>
        <w:t xml:space="preserve"> HB (2020) </w:t>
      </w:r>
      <w:proofErr w:type="spellStart"/>
      <w:r w:rsidRPr="00C41C3C">
        <w:rPr>
          <w:rFonts w:ascii="Times New Roman" w:eastAsia="Times New Roman" w:hAnsi="Times New Roman" w:cs="Times New Roman"/>
        </w:rPr>
        <w:t>The</w:t>
      </w:r>
      <w:proofErr w:type="spellEnd"/>
      <w:r w:rsidRPr="00C41C3C">
        <w:rPr>
          <w:rFonts w:ascii="Times New Roman" w:eastAsia="Times New Roman" w:hAnsi="Times New Roman" w:cs="Times New Roman"/>
        </w:rPr>
        <w:t xml:space="preserve"> PI3K-AKT-mTOR </w:t>
      </w:r>
      <w:proofErr w:type="spellStart"/>
      <w:r w:rsidRPr="00C41C3C">
        <w:rPr>
          <w:rFonts w:ascii="Times New Roman" w:eastAsia="Times New Roman" w:hAnsi="Times New Roman" w:cs="Times New Roman"/>
        </w:rPr>
        <w:t>Pathway</w:t>
      </w:r>
      <w:proofErr w:type="spellEnd"/>
      <w:r w:rsidRPr="00C41C3C">
        <w:rPr>
          <w:rFonts w:ascii="Times New Roman" w:eastAsia="Times New Roman" w:hAnsi="Times New Roman" w:cs="Times New Roman"/>
        </w:rPr>
        <w:t xml:space="preserve"> and </w:t>
      </w:r>
      <w:proofErr w:type="spellStart"/>
      <w:r w:rsidRPr="00C41C3C">
        <w:rPr>
          <w:rFonts w:ascii="Times New Roman" w:eastAsia="Times New Roman" w:hAnsi="Times New Roman" w:cs="Times New Roman"/>
        </w:rPr>
        <w:t>Prostate</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Cancer</w:t>
      </w:r>
      <w:proofErr w:type="spellEnd"/>
      <w:r w:rsidRPr="00C41C3C">
        <w:rPr>
          <w:rFonts w:ascii="Times New Roman" w:eastAsia="Times New Roman" w:hAnsi="Times New Roman" w:cs="Times New Roman"/>
        </w:rPr>
        <w:t xml:space="preserve">: At </w:t>
      </w:r>
      <w:proofErr w:type="spellStart"/>
      <w:r w:rsidRPr="00C41C3C">
        <w:rPr>
          <w:rFonts w:ascii="Times New Roman" w:eastAsia="Times New Roman" w:hAnsi="Times New Roman" w:cs="Times New Roman"/>
        </w:rPr>
        <w:t>the</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Crossroads</w:t>
      </w:r>
      <w:proofErr w:type="spellEnd"/>
      <w:r w:rsidRPr="00C41C3C">
        <w:rPr>
          <w:rFonts w:ascii="Times New Roman" w:eastAsia="Times New Roman" w:hAnsi="Times New Roman" w:cs="Times New Roman"/>
        </w:rPr>
        <w:t xml:space="preserve"> of AR, MAPK, and WNT </w:t>
      </w:r>
      <w:proofErr w:type="spellStart"/>
      <w:r w:rsidRPr="00C41C3C">
        <w:rPr>
          <w:rFonts w:ascii="Times New Roman" w:eastAsia="Times New Roman" w:hAnsi="Times New Roman" w:cs="Times New Roman"/>
        </w:rPr>
        <w:t>Signaling</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Int</w:t>
      </w:r>
      <w:proofErr w:type="spellEnd"/>
      <w:r w:rsidRPr="00C41C3C">
        <w:rPr>
          <w:rFonts w:ascii="Times New Roman" w:eastAsia="Times New Roman" w:hAnsi="Times New Roman" w:cs="Times New Roman"/>
        </w:rPr>
        <w:t xml:space="preserve"> J Mol </w:t>
      </w:r>
      <w:proofErr w:type="spellStart"/>
      <w:r w:rsidRPr="00C41C3C">
        <w:rPr>
          <w:rFonts w:ascii="Times New Roman" w:eastAsia="Times New Roman" w:hAnsi="Times New Roman" w:cs="Times New Roman"/>
        </w:rPr>
        <w:t>Sci</w:t>
      </w:r>
      <w:proofErr w:type="spellEnd"/>
      <w:r w:rsidRPr="00C41C3C">
        <w:rPr>
          <w:rFonts w:ascii="Times New Roman" w:eastAsia="Times New Roman" w:hAnsi="Times New Roman" w:cs="Times New Roman"/>
        </w:rPr>
        <w:t xml:space="preserve"> 21:1–47. https://doi.org/10.3390/IJMS21124507</w:t>
      </w:r>
    </w:p>
    <w:p w14:paraId="272BD7B8" w14:textId="5BC94BD5" w:rsidR="00031097" w:rsidRPr="00C41C3C" w:rsidRDefault="00031097" w:rsidP="00031097">
      <w:pPr>
        <w:autoSpaceDE w:val="0"/>
        <w:autoSpaceDN w:val="0"/>
        <w:spacing w:after="0" w:line="360" w:lineRule="auto"/>
        <w:ind w:hanging="640"/>
        <w:jc w:val="both"/>
        <w:rPr>
          <w:rFonts w:ascii="Times New Roman" w:eastAsia="Times New Roman" w:hAnsi="Times New Roman" w:cs="Times New Roman"/>
        </w:rPr>
      </w:pPr>
      <w:r w:rsidRPr="00C41C3C">
        <w:rPr>
          <w:rFonts w:ascii="Times New Roman" w:eastAsia="Times New Roman" w:hAnsi="Times New Roman" w:cs="Times New Roman"/>
        </w:rPr>
        <w:t xml:space="preserve">21. </w:t>
      </w:r>
      <w:r w:rsidRPr="00C41C3C">
        <w:rPr>
          <w:rFonts w:ascii="Times New Roman" w:eastAsia="Times New Roman" w:hAnsi="Times New Roman" w:cs="Times New Roman"/>
        </w:rPr>
        <w:tab/>
      </w:r>
      <w:proofErr w:type="spellStart"/>
      <w:r w:rsidRPr="00C41C3C">
        <w:rPr>
          <w:rFonts w:ascii="Times New Roman" w:eastAsia="Times New Roman" w:hAnsi="Times New Roman" w:cs="Times New Roman"/>
        </w:rPr>
        <w:t>Haffner</w:t>
      </w:r>
      <w:proofErr w:type="spellEnd"/>
      <w:r w:rsidRPr="00C41C3C">
        <w:rPr>
          <w:rFonts w:ascii="Times New Roman" w:eastAsia="Times New Roman" w:hAnsi="Times New Roman" w:cs="Times New Roman"/>
        </w:rPr>
        <w:t xml:space="preserve"> MC, </w:t>
      </w:r>
      <w:proofErr w:type="spellStart"/>
      <w:r w:rsidRPr="00C41C3C">
        <w:rPr>
          <w:rFonts w:ascii="Times New Roman" w:eastAsia="Times New Roman" w:hAnsi="Times New Roman" w:cs="Times New Roman"/>
        </w:rPr>
        <w:t>Zwart</w:t>
      </w:r>
      <w:proofErr w:type="spellEnd"/>
      <w:r w:rsidRPr="00C41C3C">
        <w:rPr>
          <w:rFonts w:ascii="Times New Roman" w:eastAsia="Times New Roman" w:hAnsi="Times New Roman" w:cs="Times New Roman"/>
        </w:rPr>
        <w:t xml:space="preserve"> W, </w:t>
      </w:r>
      <w:proofErr w:type="spellStart"/>
      <w:r w:rsidRPr="00C41C3C">
        <w:rPr>
          <w:rFonts w:ascii="Times New Roman" w:eastAsia="Times New Roman" w:hAnsi="Times New Roman" w:cs="Times New Roman"/>
        </w:rPr>
        <w:t>Roudier</w:t>
      </w:r>
      <w:proofErr w:type="spellEnd"/>
      <w:r w:rsidRPr="00C41C3C">
        <w:rPr>
          <w:rFonts w:ascii="Times New Roman" w:eastAsia="Times New Roman" w:hAnsi="Times New Roman" w:cs="Times New Roman"/>
        </w:rPr>
        <w:t xml:space="preserve"> MP, True LD, Nelson WG, </w:t>
      </w:r>
      <w:proofErr w:type="spellStart"/>
      <w:r w:rsidRPr="00C41C3C">
        <w:rPr>
          <w:rFonts w:ascii="Times New Roman" w:eastAsia="Times New Roman" w:hAnsi="Times New Roman" w:cs="Times New Roman"/>
        </w:rPr>
        <w:t>Epstein</w:t>
      </w:r>
      <w:proofErr w:type="spellEnd"/>
      <w:r w:rsidRPr="00C41C3C">
        <w:rPr>
          <w:rFonts w:ascii="Times New Roman" w:eastAsia="Times New Roman" w:hAnsi="Times New Roman" w:cs="Times New Roman"/>
        </w:rPr>
        <w:t xml:space="preserve"> </w:t>
      </w:r>
      <w:proofErr w:type="gramStart"/>
      <w:r w:rsidRPr="00C41C3C">
        <w:rPr>
          <w:rFonts w:ascii="Times New Roman" w:eastAsia="Times New Roman" w:hAnsi="Times New Roman" w:cs="Times New Roman"/>
        </w:rPr>
        <w:t>JI,</w:t>
      </w:r>
      <w:proofErr w:type="gramEnd"/>
      <w:r w:rsidRPr="00C41C3C">
        <w:rPr>
          <w:rFonts w:ascii="Times New Roman" w:eastAsia="Times New Roman" w:hAnsi="Times New Roman" w:cs="Times New Roman"/>
        </w:rPr>
        <w:t xml:space="preserve"> De </w:t>
      </w:r>
      <w:proofErr w:type="spellStart"/>
      <w:r w:rsidRPr="00C41C3C">
        <w:rPr>
          <w:rFonts w:ascii="Times New Roman" w:eastAsia="Times New Roman" w:hAnsi="Times New Roman" w:cs="Times New Roman"/>
        </w:rPr>
        <w:t>Marzo</w:t>
      </w:r>
      <w:proofErr w:type="spellEnd"/>
      <w:r w:rsidRPr="00C41C3C">
        <w:rPr>
          <w:rFonts w:ascii="Times New Roman" w:eastAsia="Times New Roman" w:hAnsi="Times New Roman" w:cs="Times New Roman"/>
        </w:rPr>
        <w:t xml:space="preserve"> AM, Nelson PS, </w:t>
      </w:r>
      <w:proofErr w:type="spellStart"/>
      <w:r w:rsidRPr="00C41C3C">
        <w:rPr>
          <w:rFonts w:ascii="Times New Roman" w:eastAsia="Times New Roman" w:hAnsi="Times New Roman" w:cs="Times New Roman"/>
        </w:rPr>
        <w:t>Yegnasubramanian</w:t>
      </w:r>
      <w:proofErr w:type="spellEnd"/>
      <w:r w:rsidRPr="00C41C3C">
        <w:rPr>
          <w:rFonts w:ascii="Times New Roman" w:eastAsia="Times New Roman" w:hAnsi="Times New Roman" w:cs="Times New Roman"/>
        </w:rPr>
        <w:t xml:space="preserve"> S (2021) </w:t>
      </w:r>
      <w:proofErr w:type="spellStart"/>
      <w:r w:rsidRPr="00C41C3C">
        <w:rPr>
          <w:rFonts w:ascii="Times New Roman" w:eastAsia="Times New Roman" w:hAnsi="Times New Roman" w:cs="Times New Roman"/>
        </w:rPr>
        <w:t>Genomic</w:t>
      </w:r>
      <w:proofErr w:type="spellEnd"/>
      <w:r w:rsidRPr="00C41C3C">
        <w:rPr>
          <w:rFonts w:ascii="Times New Roman" w:eastAsia="Times New Roman" w:hAnsi="Times New Roman" w:cs="Times New Roman"/>
        </w:rPr>
        <w:t xml:space="preserve"> and </w:t>
      </w:r>
      <w:proofErr w:type="spellStart"/>
      <w:r w:rsidRPr="00C41C3C">
        <w:rPr>
          <w:rFonts w:ascii="Times New Roman" w:eastAsia="Times New Roman" w:hAnsi="Times New Roman" w:cs="Times New Roman"/>
        </w:rPr>
        <w:t>phenotypic</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heterogeneity</w:t>
      </w:r>
      <w:proofErr w:type="spellEnd"/>
      <w:r w:rsidRPr="00C41C3C">
        <w:rPr>
          <w:rFonts w:ascii="Times New Roman" w:eastAsia="Times New Roman" w:hAnsi="Times New Roman" w:cs="Times New Roman"/>
        </w:rPr>
        <w:t xml:space="preserve"> in </w:t>
      </w:r>
      <w:proofErr w:type="spellStart"/>
      <w:r w:rsidRPr="00C41C3C">
        <w:rPr>
          <w:rFonts w:ascii="Times New Roman" w:eastAsia="Times New Roman" w:hAnsi="Times New Roman" w:cs="Times New Roman"/>
        </w:rPr>
        <w:t>prostate</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cancer</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Nat</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Rev</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Urol</w:t>
      </w:r>
      <w:proofErr w:type="spellEnd"/>
      <w:r w:rsidRPr="00C41C3C">
        <w:rPr>
          <w:rFonts w:ascii="Times New Roman" w:eastAsia="Times New Roman" w:hAnsi="Times New Roman" w:cs="Times New Roman"/>
        </w:rPr>
        <w:t xml:space="preserve"> 18:79. https://doi.org/10.1038/S41585-020-00400-W</w:t>
      </w:r>
    </w:p>
    <w:p w14:paraId="57FF6A16" w14:textId="7C8BF452" w:rsidR="00031097" w:rsidRPr="00C41C3C" w:rsidRDefault="00031097" w:rsidP="00031097">
      <w:pPr>
        <w:autoSpaceDE w:val="0"/>
        <w:autoSpaceDN w:val="0"/>
        <w:spacing w:after="0" w:line="360" w:lineRule="auto"/>
        <w:ind w:hanging="640"/>
        <w:jc w:val="both"/>
        <w:rPr>
          <w:rFonts w:ascii="Times New Roman" w:eastAsia="Times New Roman" w:hAnsi="Times New Roman" w:cs="Times New Roman"/>
        </w:rPr>
      </w:pPr>
      <w:r w:rsidRPr="00C41C3C">
        <w:rPr>
          <w:rFonts w:ascii="Times New Roman" w:eastAsia="Times New Roman" w:hAnsi="Times New Roman" w:cs="Times New Roman"/>
        </w:rPr>
        <w:t xml:space="preserve">22. </w:t>
      </w:r>
      <w:r w:rsidRPr="00C41C3C">
        <w:rPr>
          <w:rFonts w:ascii="Times New Roman" w:eastAsia="Times New Roman" w:hAnsi="Times New Roman" w:cs="Times New Roman"/>
        </w:rPr>
        <w:tab/>
      </w:r>
      <w:proofErr w:type="spellStart"/>
      <w:r w:rsidRPr="00C41C3C">
        <w:rPr>
          <w:rFonts w:ascii="Times New Roman" w:eastAsia="Times New Roman" w:hAnsi="Times New Roman" w:cs="Times New Roman"/>
        </w:rPr>
        <w:t>Schitcu</w:t>
      </w:r>
      <w:proofErr w:type="spellEnd"/>
      <w:r w:rsidRPr="00C41C3C">
        <w:rPr>
          <w:rFonts w:ascii="Times New Roman" w:eastAsia="Times New Roman" w:hAnsi="Times New Roman" w:cs="Times New Roman"/>
        </w:rPr>
        <w:t xml:space="preserve"> VH, </w:t>
      </w:r>
      <w:proofErr w:type="spellStart"/>
      <w:r w:rsidRPr="00C41C3C">
        <w:rPr>
          <w:rFonts w:ascii="Times New Roman" w:eastAsia="Times New Roman" w:hAnsi="Times New Roman" w:cs="Times New Roman"/>
        </w:rPr>
        <w:t>Raduly</w:t>
      </w:r>
      <w:proofErr w:type="spellEnd"/>
      <w:r w:rsidRPr="00C41C3C">
        <w:rPr>
          <w:rFonts w:ascii="Times New Roman" w:eastAsia="Times New Roman" w:hAnsi="Times New Roman" w:cs="Times New Roman"/>
        </w:rPr>
        <w:t xml:space="preserve"> L, </w:t>
      </w:r>
      <w:proofErr w:type="spellStart"/>
      <w:r w:rsidRPr="00C41C3C">
        <w:rPr>
          <w:rFonts w:ascii="Times New Roman" w:eastAsia="Times New Roman" w:hAnsi="Times New Roman" w:cs="Times New Roman"/>
        </w:rPr>
        <w:t>Nutu</w:t>
      </w:r>
      <w:proofErr w:type="spellEnd"/>
      <w:r w:rsidRPr="00C41C3C">
        <w:rPr>
          <w:rFonts w:ascii="Times New Roman" w:eastAsia="Times New Roman" w:hAnsi="Times New Roman" w:cs="Times New Roman"/>
        </w:rPr>
        <w:t xml:space="preserve"> A, </w:t>
      </w:r>
      <w:proofErr w:type="spellStart"/>
      <w:r w:rsidRPr="00C41C3C">
        <w:rPr>
          <w:rFonts w:ascii="Times New Roman" w:eastAsia="Times New Roman" w:hAnsi="Times New Roman" w:cs="Times New Roman"/>
        </w:rPr>
        <w:t>Zanoaga</w:t>
      </w:r>
      <w:proofErr w:type="spellEnd"/>
      <w:r w:rsidRPr="00C41C3C">
        <w:rPr>
          <w:rFonts w:ascii="Times New Roman" w:eastAsia="Times New Roman" w:hAnsi="Times New Roman" w:cs="Times New Roman"/>
        </w:rPr>
        <w:t xml:space="preserve"> O, </w:t>
      </w:r>
      <w:proofErr w:type="spellStart"/>
      <w:r w:rsidRPr="00C41C3C">
        <w:rPr>
          <w:rFonts w:ascii="Times New Roman" w:eastAsia="Times New Roman" w:hAnsi="Times New Roman" w:cs="Times New Roman"/>
        </w:rPr>
        <w:t>Ciocan</w:t>
      </w:r>
      <w:proofErr w:type="spellEnd"/>
      <w:r w:rsidRPr="00C41C3C">
        <w:rPr>
          <w:rFonts w:ascii="Times New Roman" w:eastAsia="Times New Roman" w:hAnsi="Times New Roman" w:cs="Times New Roman"/>
        </w:rPr>
        <w:t xml:space="preserve"> C, </w:t>
      </w:r>
      <w:proofErr w:type="spellStart"/>
      <w:r w:rsidRPr="00C41C3C">
        <w:rPr>
          <w:rFonts w:ascii="Times New Roman" w:eastAsia="Times New Roman" w:hAnsi="Times New Roman" w:cs="Times New Roman"/>
        </w:rPr>
        <w:t>Munteanu</w:t>
      </w:r>
      <w:proofErr w:type="spellEnd"/>
      <w:r w:rsidRPr="00C41C3C">
        <w:rPr>
          <w:rFonts w:ascii="Times New Roman" w:eastAsia="Times New Roman" w:hAnsi="Times New Roman" w:cs="Times New Roman"/>
        </w:rPr>
        <w:t xml:space="preserve"> VC, </w:t>
      </w:r>
      <w:proofErr w:type="spellStart"/>
      <w:r w:rsidRPr="00C41C3C">
        <w:rPr>
          <w:rFonts w:ascii="Times New Roman" w:eastAsia="Times New Roman" w:hAnsi="Times New Roman" w:cs="Times New Roman"/>
        </w:rPr>
        <w:t>Cojocneanu</w:t>
      </w:r>
      <w:proofErr w:type="spellEnd"/>
      <w:r w:rsidRPr="00C41C3C">
        <w:rPr>
          <w:rFonts w:ascii="Times New Roman" w:eastAsia="Times New Roman" w:hAnsi="Times New Roman" w:cs="Times New Roman"/>
        </w:rPr>
        <w:t xml:space="preserve"> R, </w:t>
      </w:r>
      <w:proofErr w:type="spellStart"/>
      <w:r w:rsidRPr="00C41C3C">
        <w:rPr>
          <w:rFonts w:ascii="Times New Roman" w:eastAsia="Times New Roman" w:hAnsi="Times New Roman" w:cs="Times New Roman"/>
        </w:rPr>
        <w:t>Petrut</w:t>
      </w:r>
      <w:proofErr w:type="spellEnd"/>
      <w:r w:rsidRPr="00C41C3C">
        <w:rPr>
          <w:rFonts w:ascii="Times New Roman" w:eastAsia="Times New Roman" w:hAnsi="Times New Roman" w:cs="Times New Roman"/>
        </w:rPr>
        <w:t xml:space="preserve"> B, </w:t>
      </w:r>
      <w:proofErr w:type="spellStart"/>
      <w:r w:rsidRPr="00C41C3C">
        <w:rPr>
          <w:rFonts w:ascii="Times New Roman" w:eastAsia="Times New Roman" w:hAnsi="Times New Roman" w:cs="Times New Roman"/>
        </w:rPr>
        <w:t>Coman</w:t>
      </w:r>
      <w:proofErr w:type="spellEnd"/>
      <w:r w:rsidRPr="00C41C3C">
        <w:rPr>
          <w:rFonts w:ascii="Times New Roman" w:eastAsia="Times New Roman" w:hAnsi="Times New Roman" w:cs="Times New Roman"/>
        </w:rPr>
        <w:t xml:space="preserve"> I, </w:t>
      </w:r>
      <w:proofErr w:type="spellStart"/>
      <w:r w:rsidRPr="00C41C3C">
        <w:rPr>
          <w:rFonts w:ascii="Times New Roman" w:eastAsia="Times New Roman" w:hAnsi="Times New Roman" w:cs="Times New Roman"/>
        </w:rPr>
        <w:t>Braicu</w:t>
      </w:r>
      <w:proofErr w:type="spellEnd"/>
      <w:r w:rsidRPr="00C41C3C">
        <w:rPr>
          <w:rFonts w:ascii="Times New Roman" w:eastAsia="Times New Roman" w:hAnsi="Times New Roman" w:cs="Times New Roman"/>
        </w:rPr>
        <w:t xml:space="preserve"> C, </w:t>
      </w:r>
      <w:proofErr w:type="spellStart"/>
      <w:r w:rsidRPr="00C41C3C">
        <w:rPr>
          <w:rFonts w:ascii="Times New Roman" w:eastAsia="Times New Roman" w:hAnsi="Times New Roman" w:cs="Times New Roman"/>
        </w:rPr>
        <w:t>Berindan-Neagoe</w:t>
      </w:r>
      <w:proofErr w:type="spellEnd"/>
      <w:r w:rsidRPr="00C41C3C">
        <w:rPr>
          <w:rFonts w:ascii="Times New Roman" w:eastAsia="Times New Roman" w:hAnsi="Times New Roman" w:cs="Times New Roman"/>
        </w:rPr>
        <w:t xml:space="preserve"> I (2022) </w:t>
      </w:r>
      <w:proofErr w:type="spellStart"/>
      <w:r w:rsidRPr="00C41C3C">
        <w:rPr>
          <w:rFonts w:ascii="Times New Roman" w:eastAsia="Times New Roman" w:hAnsi="Times New Roman" w:cs="Times New Roman"/>
        </w:rPr>
        <w:t>MicroRNA</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Dysregulation</w:t>
      </w:r>
      <w:proofErr w:type="spellEnd"/>
      <w:r w:rsidRPr="00C41C3C">
        <w:rPr>
          <w:rFonts w:ascii="Times New Roman" w:eastAsia="Times New Roman" w:hAnsi="Times New Roman" w:cs="Times New Roman"/>
        </w:rPr>
        <w:t xml:space="preserve"> in </w:t>
      </w:r>
      <w:proofErr w:type="spellStart"/>
      <w:r w:rsidRPr="00C41C3C">
        <w:rPr>
          <w:rFonts w:ascii="Times New Roman" w:eastAsia="Times New Roman" w:hAnsi="Times New Roman" w:cs="Times New Roman"/>
        </w:rPr>
        <w:t>Prostate</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Cancer</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Pharmgenomics</w:t>
      </w:r>
      <w:proofErr w:type="spellEnd"/>
      <w:r w:rsidRPr="00C41C3C">
        <w:rPr>
          <w:rFonts w:ascii="Times New Roman" w:eastAsia="Times New Roman" w:hAnsi="Times New Roman" w:cs="Times New Roman"/>
        </w:rPr>
        <w:t xml:space="preserve"> Pers </w:t>
      </w:r>
      <w:proofErr w:type="spellStart"/>
      <w:r w:rsidRPr="00C41C3C">
        <w:rPr>
          <w:rFonts w:ascii="Times New Roman" w:eastAsia="Times New Roman" w:hAnsi="Times New Roman" w:cs="Times New Roman"/>
        </w:rPr>
        <w:t>Med</w:t>
      </w:r>
      <w:proofErr w:type="spellEnd"/>
      <w:r w:rsidRPr="00C41C3C">
        <w:rPr>
          <w:rFonts w:ascii="Times New Roman" w:eastAsia="Times New Roman" w:hAnsi="Times New Roman" w:cs="Times New Roman"/>
        </w:rPr>
        <w:t xml:space="preserve"> 15:177. https://doi.org/10.2147/PGPM.S348565</w:t>
      </w:r>
    </w:p>
    <w:p w14:paraId="7C95A954" w14:textId="6CE73B81" w:rsidR="00031097" w:rsidRPr="00C41C3C" w:rsidRDefault="00031097" w:rsidP="00031097">
      <w:pPr>
        <w:autoSpaceDE w:val="0"/>
        <w:autoSpaceDN w:val="0"/>
        <w:spacing w:after="0" w:line="360" w:lineRule="auto"/>
        <w:ind w:hanging="640"/>
        <w:jc w:val="both"/>
        <w:rPr>
          <w:rFonts w:ascii="Times New Roman" w:eastAsia="Times New Roman" w:hAnsi="Times New Roman" w:cs="Times New Roman"/>
        </w:rPr>
      </w:pPr>
      <w:r w:rsidRPr="00C41C3C">
        <w:rPr>
          <w:rFonts w:ascii="Times New Roman" w:eastAsia="Times New Roman" w:hAnsi="Times New Roman" w:cs="Times New Roman"/>
        </w:rPr>
        <w:t xml:space="preserve">23. </w:t>
      </w:r>
      <w:r w:rsidRPr="00C41C3C">
        <w:rPr>
          <w:rFonts w:ascii="Times New Roman" w:eastAsia="Times New Roman" w:hAnsi="Times New Roman" w:cs="Times New Roman"/>
        </w:rPr>
        <w:tab/>
      </w:r>
      <w:proofErr w:type="spellStart"/>
      <w:r w:rsidRPr="00C41C3C">
        <w:rPr>
          <w:rFonts w:ascii="Times New Roman" w:eastAsia="Times New Roman" w:hAnsi="Times New Roman" w:cs="Times New Roman"/>
        </w:rPr>
        <w:t>Costa-Pinheiro</w:t>
      </w:r>
      <w:proofErr w:type="spellEnd"/>
      <w:r w:rsidRPr="00C41C3C">
        <w:rPr>
          <w:rFonts w:ascii="Times New Roman" w:eastAsia="Times New Roman" w:hAnsi="Times New Roman" w:cs="Times New Roman"/>
        </w:rPr>
        <w:t xml:space="preserve"> P, </w:t>
      </w:r>
      <w:proofErr w:type="spellStart"/>
      <w:r w:rsidRPr="00C41C3C">
        <w:rPr>
          <w:rFonts w:ascii="Times New Roman" w:eastAsia="Times New Roman" w:hAnsi="Times New Roman" w:cs="Times New Roman"/>
        </w:rPr>
        <w:t>Ramalho-Carvalho</w:t>
      </w:r>
      <w:proofErr w:type="spellEnd"/>
      <w:r w:rsidRPr="00C41C3C">
        <w:rPr>
          <w:rFonts w:ascii="Times New Roman" w:eastAsia="Times New Roman" w:hAnsi="Times New Roman" w:cs="Times New Roman"/>
        </w:rPr>
        <w:t xml:space="preserve"> J, </w:t>
      </w:r>
      <w:proofErr w:type="spellStart"/>
      <w:r w:rsidRPr="00C41C3C">
        <w:rPr>
          <w:rFonts w:ascii="Times New Roman" w:eastAsia="Times New Roman" w:hAnsi="Times New Roman" w:cs="Times New Roman"/>
        </w:rPr>
        <w:t>Vieira</w:t>
      </w:r>
      <w:proofErr w:type="spellEnd"/>
      <w:r w:rsidRPr="00C41C3C">
        <w:rPr>
          <w:rFonts w:ascii="Times New Roman" w:eastAsia="Times New Roman" w:hAnsi="Times New Roman" w:cs="Times New Roman"/>
        </w:rPr>
        <w:t xml:space="preserve"> FQ, </w:t>
      </w:r>
      <w:proofErr w:type="spellStart"/>
      <w:r w:rsidRPr="00C41C3C">
        <w:rPr>
          <w:rFonts w:ascii="Times New Roman" w:eastAsia="Times New Roman" w:hAnsi="Times New Roman" w:cs="Times New Roman"/>
        </w:rPr>
        <w:t>Torres-Ferreira</w:t>
      </w:r>
      <w:proofErr w:type="spellEnd"/>
      <w:r w:rsidRPr="00C41C3C">
        <w:rPr>
          <w:rFonts w:ascii="Times New Roman" w:eastAsia="Times New Roman" w:hAnsi="Times New Roman" w:cs="Times New Roman"/>
        </w:rPr>
        <w:t xml:space="preserve"> J, </w:t>
      </w:r>
      <w:proofErr w:type="spellStart"/>
      <w:r w:rsidRPr="00C41C3C">
        <w:rPr>
          <w:rFonts w:ascii="Times New Roman" w:eastAsia="Times New Roman" w:hAnsi="Times New Roman" w:cs="Times New Roman"/>
        </w:rPr>
        <w:t>Oliveira</w:t>
      </w:r>
      <w:proofErr w:type="spellEnd"/>
      <w:r w:rsidRPr="00C41C3C">
        <w:rPr>
          <w:rFonts w:ascii="Times New Roman" w:eastAsia="Times New Roman" w:hAnsi="Times New Roman" w:cs="Times New Roman"/>
        </w:rPr>
        <w:t xml:space="preserve"> J, </w:t>
      </w:r>
      <w:proofErr w:type="spellStart"/>
      <w:r w:rsidRPr="00C41C3C">
        <w:rPr>
          <w:rFonts w:ascii="Times New Roman" w:eastAsia="Times New Roman" w:hAnsi="Times New Roman" w:cs="Times New Roman"/>
        </w:rPr>
        <w:t>Gonçalves</w:t>
      </w:r>
      <w:proofErr w:type="spellEnd"/>
      <w:r w:rsidRPr="00C41C3C">
        <w:rPr>
          <w:rFonts w:ascii="Times New Roman" w:eastAsia="Times New Roman" w:hAnsi="Times New Roman" w:cs="Times New Roman"/>
        </w:rPr>
        <w:t xml:space="preserve"> CS, </w:t>
      </w:r>
      <w:proofErr w:type="spellStart"/>
      <w:r w:rsidRPr="00C41C3C">
        <w:rPr>
          <w:rFonts w:ascii="Times New Roman" w:eastAsia="Times New Roman" w:hAnsi="Times New Roman" w:cs="Times New Roman"/>
        </w:rPr>
        <w:t>Costa</w:t>
      </w:r>
      <w:proofErr w:type="spellEnd"/>
      <w:r w:rsidRPr="00C41C3C">
        <w:rPr>
          <w:rFonts w:ascii="Times New Roman" w:eastAsia="Times New Roman" w:hAnsi="Times New Roman" w:cs="Times New Roman"/>
        </w:rPr>
        <w:t xml:space="preserve"> BM, </w:t>
      </w:r>
      <w:proofErr w:type="spellStart"/>
      <w:r w:rsidRPr="00C41C3C">
        <w:rPr>
          <w:rFonts w:ascii="Times New Roman" w:eastAsia="Times New Roman" w:hAnsi="Times New Roman" w:cs="Times New Roman"/>
        </w:rPr>
        <w:t>Henrique</w:t>
      </w:r>
      <w:proofErr w:type="spellEnd"/>
      <w:r w:rsidRPr="00C41C3C">
        <w:rPr>
          <w:rFonts w:ascii="Times New Roman" w:eastAsia="Times New Roman" w:hAnsi="Times New Roman" w:cs="Times New Roman"/>
        </w:rPr>
        <w:t xml:space="preserve"> R, </w:t>
      </w:r>
      <w:proofErr w:type="spellStart"/>
      <w:r w:rsidRPr="00C41C3C">
        <w:rPr>
          <w:rFonts w:ascii="Times New Roman" w:eastAsia="Times New Roman" w:hAnsi="Times New Roman" w:cs="Times New Roman"/>
        </w:rPr>
        <w:t>Jerónimo</w:t>
      </w:r>
      <w:proofErr w:type="spellEnd"/>
      <w:r w:rsidRPr="00C41C3C">
        <w:rPr>
          <w:rFonts w:ascii="Times New Roman" w:eastAsia="Times New Roman" w:hAnsi="Times New Roman" w:cs="Times New Roman"/>
        </w:rPr>
        <w:t xml:space="preserve"> C (2015) MicroRNA-375 </w:t>
      </w:r>
      <w:proofErr w:type="spellStart"/>
      <w:r w:rsidRPr="00C41C3C">
        <w:rPr>
          <w:rFonts w:ascii="Times New Roman" w:eastAsia="Times New Roman" w:hAnsi="Times New Roman" w:cs="Times New Roman"/>
        </w:rPr>
        <w:t>plays</w:t>
      </w:r>
      <w:proofErr w:type="spellEnd"/>
      <w:r w:rsidRPr="00C41C3C">
        <w:rPr>
          <w:rFonts w:ascii="Times New Roman" w:eastAsia="Times New Roman" w:hAnsi="Times New Roman" w:cs="Times New Roman"/>
        </w:rPr>
        <w:t xml:space="preserve"> a </w:t>
      </w:r>
      <w:proofErr w:type="spellStart"/>
      <w:r w:rsidRPr="00C41C3C">
        <w:rPr>
          <w:rFonts w:ascii="Times New Roman" w:eastAsia="Times New Roman" w:hAnsi="Times New Roman" w:cs="Times New Roman"/>
        </w:rPr>
        <w:t>dual</w:t>
      </w:r>
      <w:proofErr w:type="spellEnd"/>
      <w:r w:rsidRPr="00C41C3C">
        <w:rPr>
          <w:rFonts w:ascii="Times New Roman" w:eastAsia="Times New Roman" w:hAnsi="Times New Roman" w:cs="Times New Roman"/>
        </w:rPr>
        <w:t xml:space="preserve"> role in </w:t>
      </w:r>
      <w:proofErr w:type="spellStart"/>
      <w:r w:rsidRPr="00C41C3C">
        <w:rPr>
          <w:rFonts w:ascii="Times New Roman" w:eastAsia="Times New Roman" w:hAnsi="Times New Roman" w:cs="Times New Roman"/>
        </w:rPr>
        <w:t>prostate</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carcinogenesis</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Clin</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Epigenetics</w:t>
      </w:r>
      <w:proofErr w:type="spellEnd"/>
      <w:r w:rsidRPr="00C41C3C">
        <w:rPr>
          <w:rFonts w:ascii="Times New Roman" w:eastAsia="Times New Roman" w:hAnsi="Times New Roman" w:cs="Times New Roman"/>
        </w:rPr>
        <w:t xml:space="preserve"> 7:1–14. https://doi.org/10.1186/S13148-015-0076-2/FIGURES/10</w:t>
      </w:r>
    </w:p>
    <w:p w14:paraId="148DE578" w14:textId="381B8C4E" w:rsidR="00031097" w:rsidRPr="00C41C3C" w:rsidRDefault="00031097" w:rsidP="00031097">
      <w:pPr>
        <w:autoSpaceDE w:val="0"/>
        <w:autoSpaceDN w:val="0"/>
        <w:spacing w:after="0" w:line="360" w:lineRule="auto"/>
        <w:ind w:hanging="640"/>
        <w:jc w:val="both"/>
        <w:rPr>
          <w:rFonts w:ascii="Times New Roman" w:eastAsia="Times New Roman" w:hAnsi="Times New Roman" w:cs="Times New Roman"/>
        </w:rPr>
      </w:pPr>
      <w:r w:rsidRPr="00C41C3C">
        <w:rPr>
          <w:rFonts w:ascii="Times New Roman" w:eastAsia="Times New Roman" w:hAnsi="Times New Roman" w:cs="Times New Roman"/>
        </w:rPr>
        <w:lastRenderedPageBreak/>
        <w:t xml:space="preserve">24. </w:t>
      </w:r>
      <w:r w:rsidRPr="00C41C3C">
        <w:rPr>
          <w:rFonts w:ascii="Times New Roman" w:eastAsia="Times New Roman" w:hAnsi="Times New Roman" w:cs="Times New Roman"/>
        </w:rPr>
        <w:tab/>
      </w:r>
      <w:proofErr w:type="spellStart"/>
      <w:r w:rsidRPr="00C41C3C">
        <w:rPr>
          <w:rFonts w:ascii="Times New Roman" w:eastAsia="Times New Roman" w:hAnsi="Times New Roman" w:cs="Times New Roman"/>
        </w:rPr>
        <w:t>Chu</w:t>
      </w:r>
      <w:proofErr w:type="spellEnd"/>
      <w:r w:rsidRPr="00C41C3C">
        <w:rPr>
          <w:rFonts w:ascii="Times New Roman" w:eastAsia="Times New Roman" w:hAnsi="Times New Roman" w:cs="Times New Roman"/>
        </w:rPr>
        <w:t xml:space="preserve"> M, Chang Y, </w:t>
      </w:r>
      <w:proofErr w:type="spellStart"/>
      <w:r w:rsidRPr="00C41C3C">
        <w:rPr>
          <w:rFonts w:ascii="Times New Roman" w:eastAsia="Times New Roman" w:hAnsi="Times New Roman" w:cs="Times New Roman"/>
        </w:rPr>
        <w:t>Li</w:t>
      </w:r>
      <w:proofErr w:type="spellEnd"/>
      <w:r w:rsidRPr="00C41C3C">
        <w:rPr>
          <w:rFonts w:ascii="Times New Roman" w:eastAsia="Times New Roman" w:hAnsi="Times New Roman" w:cs="Times New Roman"/>
        </w:rPr>
        <w:t xml:space="preserve"> P, </w:t>
      </w:r>
      <w:proofErr w:type="spellStart"/>
      <w:r w:rsidRPr="00C41C3C">
        <w:rPr>
          <w:rFonts w:ascii="Times New Roman" w:eastAsia="Times New Roman" w:hAnsi="Times New Roman" w:cs="Times New Roman"/>
        </w:rPr>
        <w:t>Guo</w:t>
      </w:r>
      <w:proofErr w:type="spellEnd"/>
      <w:r w:rsidRPr="00C41C3C">
        <w:rPr>
          <w:rFonts w:ascii="Times New Roman" w:eastAsia="Times New Roman" w:hAnsi="Times New Roman" w:cs="Times New Roman"/>
        </w:rPr>
        <w:t xml:space="preserve"> Y, Zhang K, </w:t>
      </w:r>
      <w:proofErr w:type="spellStart"/>
      <w:r w:rsidRPr="00C41C3C">
        <w:rPr>
          <w:rFonts w:ascii="Times New Roman" w:eastAsia="Times New Roman" w:hAnsi="Times New Roman" w:cs="Times New Roman"/>
        </w:rPr>
        <w:t>Gao</w:t>
      </w:r>
      <w:proofErr w:type="spellEnd"/>
      <w:r w:rsidRPr="00C41C3C">
        <w:rPr>
          <w:rFonts w:ascii="Times New Roman" w:eastAsia="Times New Roman" w:hAnsi="Times New Roman" w:cs="Times New Roman"/>
        </w:rPr>
        <w:t xml:space="preserve"> W (2014) </w:t>
      </w:r>
      <w:proofErr w:type="spellStart"/>
      <w:r w:rsidRPr="00C41C3C">
        <w:rPr>
          <w:rFonts w:ascii="Times New Roman" w:eastAsia="Times New Roman" w:hAnsi="Times New Roman" w:cs="Times New Roman"/>
        </w:rPr>
        <w:t>Androgen</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receptor</w:t>
      </w:r>
      <w:proofErr w:type="spellEnd"/>
      <w:r w:rsidRPr="00C41C3C">
        <w:rPr>
          <w:rFonts w:ascii="Times New Roman" w:eastAsia="Times New Roman" w:hAnsi="Times New Roman" w:cs="Times New Roman"/>
        </w:rPr>
        <w:t xml:space="preserve"> is </w:t>
      </w:r>
      <w:proofErr w:type="spellStart"/>
      <w:r w:rsidRPr="00C41C3C">
        <w:rPr>
          <w:rFonts w:ascii="Times New Roman" w:eastAsia="Times New Roman" w:hAnsi="Times New Roman" w:cs="Times New Roman"/>
        </w:rPr>
        <w:t>negatively</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correlated</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with</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the</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methylation-mediated</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transcriptional</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repression</w:t>
      </w:r>
      <w:proofErr w:type="spellEnd"/>
      <w:r w:rsidRPr="00C41C3C">
        <w:rPr>
          <w:rFonts w:ascii="Times New Roman" w:eastAsia="Times New Roman" w:hAnsi="Times New Roman" w:cs="Times New Roman"/>
        </w:rPr>
        <w:t xml:space="preserve"> of miR-375 in </w:t>
      </w:r>
      <w:proofErr w:type="spellStart"/>
      <w:r w:rsidRPr="00C41C3C">
        <w:rPr>
          <w:rFonts w:ascii="Times New Roman" w:eastAsia="Times New Roman" w:hAnsi="Times New Roman" w:cs="Times New Roman"/>
        </w:rPr>
        <w:t>human</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prostate</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cancer</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cells</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Oncol</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Rep</w:t>
      </w:r>
      <w:proofErr w:type="spellEnd"/>
      <w:r w:rsidRPr="00C41C3C">
        <w:rPr>
          <w:rFonts w:ascii="Times New Roman" w:eastAsia="Times New Roman" w:hAnsi="Times New Roman" w:cs="Times New Roman"/>
        </w:rPr>
        <w:t xml:space="preserve"> 31:34–40. https://doi.org/10.3892/OR.2013.2810</w:t>
      </w:r>
    </w:p>
    <w:p w14:paraId="22A8DA14" w14:textId="65D0CC46" w:rsidR="00031097" w:rsidRPr="00C41C3C" w:rsidRDefault="00031097" w:rsidP="00031097">
      <w:pPr>
        <w:autoSpaceDE w:val="0"/>
        <w:autoSpaceDN w:val="0"/>
        <w:spacing w:after="0" w:line="360" w:lineRule="auto"/>
        <w:ind w:hanging="640"/>
        <w:jc w:val="both"/>
        <w:rPr>
          <w:rFonts w:ascii="Times New Roman" w:eastAsia="Times New Roman" w:hAnsi="Times New Roman" w:cs="Times New Roman"/>
        </w:rPr>
      </w:pPr>
      <w:r w:rsidRPr="00C41C3C">
        <w:rPr>
          <w:rFonts w:ascii="Times New Roman" w:eastAsia="Times New Roman" w:hAnsi="Times New Roman" w:cs="Times New Roman"/>
        </w:rPr>
        <w:t xml:space="preserve">25. </w:t>
      </w:r>
      <w:r w:rsidRPr="00C41C3C">
        <w:rPr>
          <w:rFonts w:ascii="Times New Roman" w:eastAsia="Times New Roman" w:hAnsi="Times New Roman" w:cs="Times New Roman"/>
        </w:rPr>
        <w:tab/>
      </w:r>
      <w:proofErr w:type="spellStart"/>
      <w:r w:rsidRPr="00C41C3C">
        <w:rPr>
          <w:rFonts w:ascii="Times New Roman" w:eastAsia="Times New Roman" w:hAnsi="Times New Roman" w:cs="Times New Roman"/>
        </w:rPr>
        <w:t>Gan</w:t>
      </w:r>
      <w:proofErr w:type="spellEnd"/>
      <w:r w:rsidRPr="00C41C3C">
        <w:rPr>
          <w:rFonts w:ascii="Times New Roman" w:eastAsia="Times New Roman" w:hAnsi="Times New Roman" w:cs="Times New Roman"/>
        </w:rPr>
        <w:t xml:space="preserve"> J, </w:t>
      </w:r>
      <w:proofErr w:type="spellStart"/>
      <w:r w:rsidRPr="00C41C3C">
        <w:rPr>
          <w:rFonts w:ascii="Times New Roman" w:eastAsia="Times New Roman" w:hAnsi="Times New Roman" w:cs="Times New Roman"/>
        </w:rPr>
        <w:t>Liu</w:t>
      </w:r>
      <w:proofErr w:type="spellEnd"/>
      <w:r w:rsidRPr="00C41C3C">
        <w:rPr>
          <w:rFonts w:ascii="Times New Roman" w:eastAsia="Times New Roman" w:hAnsi="Times New Roman" w:cs="Times New Roman"/>
        </w:rPr>
        <w:t xml:space="preserve"> S, Zhang Y, He L, </w:t>
      </w:r>
      <w:proofErr w:type="spellStart"/>
      <w:r w:rsidRPr="00C41C3C">
        <w:rPr>
          <w:rFonts w:ascii="Times New Roman" w:eastAsia="Times New Roman" w:hAnsi="Times New Roman" w:cs="Times New Roman"/>
        </w:rPr>
        <w:t>Bai</w:t>
      </w:r>
      <w:proofErr w:type="spellEnd"/>
      <w:r w:rsidRPr="00C41C3C">
        <w:rPr>
          <w:rFonts w:ascii="Times New Roman" w:eastAsia="Times New Roman" w:hAnsi="Times New Roman" w:cs="Times New Roman"/>
        </w:rPr>
        <w:t xml:space="preserve"> L, </w:t>
      </w:r>
      <w:proofErr w:type="spellStart"/>
      <w:r w:rsidRPr="00C41C3C">
        <w:rPr>
          <w:rFonts w:ascii="Times New Roman" w:eastAsia="Times New Roman" w:hAnsi="Times New Roman" w:cs="Times New Roman"/>
        </w:rPr>
        <w:t>Liao</w:t>
      </w:r>
      <w:proofErr w:type="spellEnd"/>
      <w:r w:rsidRPr="00C41C3C">
        <w:rPr>
          <w:rFonts w:ascii="Times New Roman" w:eastAsia="Times New Roman" w:hAnsi="Times New Roman" w:cs="Times New Roman"/>
        </w:rPr>
        <w:t xml:space="preserve"> R, Zhao J, </w:t>
      </w:r>
      <w:proofErr w:type="spellStart"/>
      <w:r w:rsidRPr="00C41C3C">
        <w:rPr>
          <w:rFonts w:ascii="Times New Roman" w:eastAsia="Times New Roman" w:hAnsi="Times New Roman" w:cs="Times New Roman"/>
        </w:rPr>
        <w:t>Guo</w:t>
      </w:r>
      <w:proofErr w:type="spellEnd"/>
      <w:r w:rsidRPr="00C41C3C">
        <w:rPr>
          <w:rFonts w:ascii="Times New Roman" w:eastAsia="Times New Roman" w:hAnsi="Times New Roman" w:cs="Times New Roman"/>
        </w:rPr>
        <w:t xml:space="preserve"> M, Jiang W, </w:t>
      </w:r>
      <w:proofErr w:type="spellStart"/>
      <w:r w:rsidRPr="00C41C3C">
        <w:rPr>
          <w:rFonts w:ascii="Times New Roman" w:eastAsia="Times New Roman" w:hAnsi="Times New Roman" w:cs="Times New Roman"/>
        </w:rPr>
        <w:t>Li</w:t>
      </w:r>
      <w:proofErr w:type="spellEnd"/>
      <w:r w:rsidRPr="00C41C3C">
        <w:rPr>
          <w:rFonts w:ascii="Times New Roman" w:eastAsia="Times New Roman" w:hAnsi="Times New Roman" w:cs="Times New Roman"/>
        </w:rPr>
        <w:t xml:space="preserve"> J, </w:t>
      </w:r>
      <w:proofErr w:type="spellStart"/>
      <w:r w:rsidRPr="00C41C3C">
        <w:rPr>
          <w:rFonts w:ascii="Times New Roman" w:eastAsia="Times New Roman" w:hAnsi="Times New Roman" w:cs="Times New Roman"/>
        </w:rPr>
        <w:t>Li</w:t>
      </w:r>
      <w:proofErr w:type="spellEnd"/>
      <w:r w:rsidRPr="00C41C3C">
        <w:rPr>
          <w:rFonts w:ascii="Times New Roman" w:eastAsia="Times New Roman" w:hAnsi="Times New Roman" w:cs="Times New Roman"/>
        </w:rPr>
        <w:t xml:space="preserve"> Q, Mu G, </w:t>
      </w:r>
      <w:proofErr w:type="spellStart"/>
      <w:r w:rsidRPr="00C41C3C">
        <w:rPr>
          <w:rFonts w:ascii="Times New Roman" w:eastAsia="Times New Roman" w:hAnsi="Times New Roman" w:cs="Times New Roman"/>
        </w:rPr>
        <w:t>Wu</w:t>
      </w:r>
      <w:proofErr w:type="spellEnd"/>
      <w:r w:rsidRPr="00C41C3C">
        <w:rPr>
          <w:rFonts w:ascii="Times New Roman" w:eastAsia="Times New Roman" w:hAnsi="Times New Roman" w:cs="Times New Roman"/>
        </w:rPr>
        <w:t xml:space="preserve"> Y, Wang X, Zhang X, Zhou D, </w:t>
      </w:r>
      <w:proofErr w:type="spellStart"/>
      <w:r w:rsidRPr="00C41C3C">
        <w:rPr>
          <w:rFonts w:ascii="Times New Roman" w:eastAsia="Times New Roman" w:hAnsi="Times New Roman" w:cs="Times New Roman"/>
        </w:rPr>
        <w:t>Lv</w:t>
      </w:r>
      <w:proofErr w:type="spellEnd"/>
      <w:r w:rsidRPr="00C41C3C">
        <w:rPr>
          <w:rFonts w:ascii="Times New Roman" w:eastAsia="Times New Roman" w:hAnsi="Times New Roman" w:cs="Times New Roman"/>
        </w:rPr>
        <w:t xml:space="preserve"> H, Wang Z, Zhang Y, </w:t>
      </w:r>
      <w:proofErr w:type="spellStart"/>
      <w:r w:rsidRPr="00C41C3C">
        <w:rPr>
          <w:rFonts w:ascii="Times New Roman" w:eastAsia="Times New Roman" w:hAnsi="Times New Roman" w:cs="Times New Roman"/>
        </w:rPr>
        <w:t>Qian</w:t>
      </w:r>
      <w:proofErr w:type="spellEnd"/>
      <w:r w:rsidRPr="00C41C3C">
        <w:rPr>
          <w:rFonts w:ascii="Times New Roman" w:eastAsia="Times New Roman" w:hAnsi="Times New Roman" w:cs="Times New Roman"/>
        </w:rPr>
        <w:t xml:space="preserve"> C, Feng MY, Chen H, </w:t>
      </w:r>
      <w:proofErr w:type="spellStart"/>
      <w:r w:rsidRPr="00C41C3C">
        <w:rPr>
          <w:rFonts w:ascii="Times New Roman" w:eastAsia="Times New Roman" w:hAnsi="Times New Roman" w:cs="Times New Roman"/>
        </w:rPr>
        <w:t>Meng</w:t>
      </w:r>
      <w:proofErr w:type="spellEnd"/>
      <w:r w:rsidRPr="00C41C3C">
        <w:rPr>
          <w:rFonts w:ascii="Times New Roman" w:eastAsia="Times New Roman" w:hAnsi="Times New Roman" w:cs="Times New Roman"/>
        </w:rPr>
        <w:t xml:space="preserve"> Q, Huang X (2022) MicroRNA-375 is a </w:t>
      </w:r>
      <w:proofErr w:type="spellStart"/>
      <w:r w:rsidRPr="00C41C3C">
        <w:rPr>
          <w:rFonts w:ascii="Times New Roman" w:eastAsia="Times New Roman" w:hAnsi="Times New Roman" w:cs="Times New Roman"/>
        </w:rPr>
        <w:t>therapeutic</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target</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for</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castration-resistant</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prostate</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cancer</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through</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the</w:t>
      </w:r>
      <w:proofErr w:type="spellEnd"/>
      <w:r w:rsidRPr="00C41C3C">
        <w:rPr>
          <w:rFonts w:ascii="Times New Roman" w:eastAsia="Times New Roman" w:hAnsi="Times New Roman" w:cs="Times New Roman"/>
        </w:rPr>
        <w:t xml:space="preserve"> PTPN4/STAT3 </w:t>
      </w:r>
      <w:proofErr w:type="spellStart"/>
      <w:r w:rsidRPr="00C41C3C">
        <w:rPr>
          <w:rFonts w:ascii="Times New Roman" w:eastAsia="Times New Roman" w:hAnsi="Times New Roman" w:cs="Times New Roman"/>
        </w:rPr>
        <w:t>axis</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Exp</w:t>
      </w:r>
      <w:proofErr w:type="spellEnd"/>
      <w:r w:rsidRPr="00C41C3C">
        <w:rPr>
          <w:rFonts w:ascii="Times New Roman" w:eastAsia="Times New Roman" w:hAnsi="Times New Roman" w:cs="Times New Roman"/>
        </w:rPr>
        <w:t xml:space="preserve"> Mol </w:t>
      </w:r>
      <w:proofErr w:type="spellStart"/>
      <w:r w:rsidRPr="00C41C3C">
        <w:rPr>
          <w:rFonts w:ascii="Times New Roman" w:eastAsia="Times New Roman" w:hAnsi="Times New Roman" w:cs="Times New Roman"/>
        </w:rPr>
        <w:t>Med</w:t>
      </w:r>
      <w:proofErr w:type="spellEnd"/>
      <w:r w:rsidRPr="00C41C3C">
        <w:rPr>
          <w:rFonts w:ascii="Times New Roman" w:eastAsia="Times New Roman" w:hAnsi="Times New Roman" w:cs="Times New Roman"/>
        </w:rPr>
        <w:t xml:space="preserve"> 54:1290. https://doi.org/10.1038/S12276-022-00837-6</w:t>
      </w:r>
    </w:p>
    <w:p w14:paraId="42C2EE8F" w14:textId="31DC0E59" w:rsidR="00031097" w:rsidRPr="00C41C3C" w:rsidRDefault="00031097" w:rsidP="00031097">
      <w:pPr>
        <w:autoSpaceDE w:val="0"/>
        <w:autoSpaceDN w:val="0"/>
        <w:spacing w:after="0" w:line="360" w:lineRule="auto"/>
        <w:ind w:hanging="640"/>
        <w:jc w:val="both"/>
        <w:rPr>
          <w:rFonts w:ascii="Times New Roman" w:eastAsia="Times New Roman" w:hAnsi="Times New Roman" w:cs="Times New Roman"/>
        </w:rPr>
      </w:pPr>
      <w:r w:rsidRPr="00C41C3C">
        <w:rPr>
          <w:rFonts w:ascii="Times New Roman" w:eastAsia="Times New Roman" w:hAnsi="Times New Roman" w:cs="Times New Roman"/>
        </w:rPr>
        <w:t xml:space="preserve">26. </w:t>
      </w:r>
      <w:r w:rsidRPr="00C41C3C">
        <w:rPr>
          <w:rFonts w:ascii="Times New Roman" w:eastAsia="Times New Roman" w:hAnsi="Times New Roman" w:cs="Times New Roman"/>
        </w:rPr>
        <w:tab/>
      </w:r>
      <w:proofErr w:type="spellStart"/>
      <w:r w:rsidRPr="00C41C3C">
        <w:rPr>
          <w:rFonts w:ascii="Times New Roman" w:eastAsia="Times New Roman" w:hAnsi="Times New Roman" w:cs="Times New Roman"/>
        </w:rPr>
        <w:t>Chu</w:t>
      </w:r>
      <w:proofErr w:type="spellEnd"/>
      <w:r w:rsidRPr="00C41C3C">
        <w:rPr>
          <w:rFonts w:ascii="Times New Roman" w:eastAsia="Times New Roman" w:hAnsi="Times New Roman" w:cs="Times New Roman"/>
        </w:rPr>
        <w:t xml:space="preserve"> M, Chang Y, </w:t>
      </w:r>
      <w:proofErr w:type="spellStart"/>
      <w:r w:rsidRPr="00C41C3C">
        <w:rPr>
          <w:rFonts w:ascii="Times New Roman" w:eastAsia="Times New Roman" w:hAnsi="Times New Roman" w:cs="Times New Roman"/>
        </w:rPr>
        <w:t>Li</w:t>
      </w:r>
      <w:proofErr w:type="spellEnd"/>
      <w:r w:rsidRPr="00C41C3C">
        <w:rPr>
          <w:rFonts w:ascii="Times New Roman" w:eastAsia="Times New Roman" w:hAnsi="Times New Roman" w:cs="Times New Roman"/>
        </w:rPr>
        <w:t xml:space="preserve"> P, </w:t>
      </w:r>
      <w:proofErr w:type="spellStart"/>
      <w:r w:rsidRPr="00C41C3C">
        <w:rPr>
          <w:rFonts w:ascii="Times New Roman" w:eastAsia="Times New Roman" w:hAnsi="Times New Roman" w:cs="Times New Roman"/>
        </w:rPr>
        <w:t>Guo</w:t>
      </w:r>
      <w:proofErr w:type="spellEnd"/>
      <w:r w:rsidRPr="00C41C3C">
        <w:rPr>
          <w:rFonts w:ascii="Times New Roman" w:eastAsia="Times New Roman" w:hAnsi="Times New Roman" w:cs="Times New Roman"/>
        </w:rPr>
        <w:t xml:space="preserve"> Y, Zhang K, </w:t>
      </w:r>
      <w:proofErr w:type="spellStart"/>
      <w:r w:rsidRPr="00C41C3C">
        <w:rPr>
          <w:rFonts w:ascii="Times New Roman" w:eastAsia="Times New Roman" w:hAnsi="Times New Roman" w:cs="Times New Roman"/>
        </w:rPr>
        <w:t>Gao</w:t>
      </w:r>
      <w:proofErr w:type="spellEnd"/>
      <w:r w:rsidRPr="00C41C3C">
        <w:rPr>
          <w:rFonts w:ascii="Times New Roman" w:eastAsia="Times New Roman" w:hAnsi="Times New Roman" w:cs="Times New Roman"/>
        </w:rPr>
        <w:t xml:space="preserve"> W (2014) </w:t>
      </w:r>
      <w:proofErr w:type="spellStart"/>
      <w:r w:rsidRPr="00C41C3C">
        <w:rPr>
          <w:rFonts w:ascii="Times New Roman" w:eastAsia="Times New Roman" w:hAnsi="Times New Roman" w:cs="Times New Roman"/>
        </w:rPr>
        <w:t>Androgen</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receptor</w:t>
      </w:r>
      <w:proofErr w:type="spellEnd"/>
      <w:r w:rsidRPr="00C41C3C">
        <w:rPr>
          <w:rFonts w:ascii="Times New Roman" w:eastAsia="Times New Roman" w:hAnsi="Times New Roman" w:cs="Times New Roman"/>
        </w:rPr>
        <w:t xml:space="preserve"> is </w:t>
      </w:r>
      <w:proofErr w:type="spellStart"/>
      <w:r w:rsidRPr="00C41C3C">
        <w:rPr>
          <w:rFonts w:ascii="Times New Roman" w:eastAsia="Times New Roman" w:hAnsi="Times New Roman" w:cs="Times New Roman"/>
        </w:rPr>
        <w:t>negatively</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correlated</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with</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the</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methylation-mediated</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transcriptional</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repression</w:t>
      </w:r>
      <w:proofErr w:type="spellEnd"/>
      <w:r w:rsidRPr="00C41C3C">
        <w:rPr>
          <w:rFonts w:ascii="Times New Roman" w:eastAsia="Times New Roman" w:hAnsi="Times New Roman" w:cs="Times New Roman"/>
        </w:rPr>
        <w:t xml:space="preserve"> of miR-375 in </w:t>
      </w:r>
      <w:proofErr w:type="spellStart"/>
      <w:r w:rsidRPr="00C41C3C">
        <w:rPr>
          <w:rFonts w:ascii="Times New Roman" w:eastAsia="Times New Roman" w:hAnsi="Times New Roman" w:cs="Times New Roman"/>
        </w:rPr>
        <w:t>human</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prostate</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cancer</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cells</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Oncol</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Rep</w:t>
      </w:r>
      <w:proofErr w:type="spellEnd"/>
      <w:r w:rsidRPr="00C41C3C">
        <w:rPr>
          <w:rFonts w:ascii="Times New Roman" w:eastAsia="Times New Roman" w:hAnsi="Times New Roman" w:cs="Times New Roman"/>
        </w:rPr>
        <w:t xml:space="preserve"> 31:34–40. https://doi.org/10.3892/OR.2013.2810</w:t>
      </w:r>
    </w:p>
    <w:p w14:paraId="4B46ADC1" w14:textId="46B1056C" w:rsidR="00031097" w:rsidRPr="00C41C3C" w:rsidRDefault="00031097" w:rsidP="00031097">
      <w:pPr>
        <w:autoSpaceDE w:val="0"/>
        <w:autoSpaceDN w:val="0"/>
        <w:spacing w:after="0" w:line="360" w:lineRule="auto"/>
        <w:ind w:hanging="640"/>
        <w:jc w:val="both"/>
        <w:rPr>
          <w:rFonts w:ascii="Times New Roman" w:eastAsia="Times New Roman" w:hAnsi="Times New Roman" w:cs="Times New Roman"/>
        </w:rPr>
      </w:pPr>
      <w:r w:rsidRPr="00C41C3C">
        <w:rPr>
          <w:rFonts w:ascii="Times New Roman" w:eastAsia="Times New Roman" w:hAnsi="Times New Roman" w:cs="Times New Roman"/>
        </w:rPr>
        <w:t xml:space="preserve">27. </w:t>
      </w:r>
      <w:r w:rsidRPr="00C41C3C">
        <w:rPr>
          <w:rFonts w:ascii="Times New Roman" w:eastAsia="Times New Roman" w:hAnsi="Times New Roman" w:cs="Times New Roman"/>
        </w:rPr>
        <w:tab/>
        <w:t xml:space="preserve">Chen X, </w:t>
      </w:r>
      <w:proofErr w:type="spellStart"/>
      <w:r w:rsidRPr="00C41C3C">
        <w:rPr>
          <w:rFonts w:ascii="Times New Roman" w:eastAsia="Times New Roman" w:hAnsi="Times New Roman" w:cs="Times New Roman"/>
        </w:rPr>
        <w:t>Sokirniy</w:t>
      </w:r>
      <w:proofErr w:type="spellEnd"/>
      <w:r w:rsidRPr="00C41C3C">
        <w:rPr>
          <w:rFonts w:ascii="Times New Roman" w:eastAsia="Times New Roman" w:hAnsi="Times New Roman" w:cs="Times New Roman"/>
        </w:rPr>
        <w:t xml:space="preserve"> I, Wang X, Jiang M, </w:t>
      </w:r>
      <w:proofErr w:type="spellStart"/>
      <w:r w:rsidRPr="00C41C3C">
        <w:rPr>
          <w:rFonts w:ascii="Times New Roman" w:eastAsia="Times New Roman" w:hAnsi="Times New Roman" w:cs="Times New Roman"/>
        </w:rPr>
        <w:t>Mseis</w:t>
      </w:r>
      <w:proofErr w:type="spellEnd"/>
      <w:r w:rsidRPr="00C41C3C">
        <w:rPr>
          <w:rFonts w:ascii="Times New Roman" w:eastAsia="Times New Roman" w:hAnsi="Times New Roman" w:cs="Times New Roman"/>
        </w:rPr>
        <w:t xml:space="preserve">-Jackson N, Williams C, </w:t>
      </w:r>
      <w:proofErr w:type="spellStart"/>
      <w:r w:rsidRPr="00C41C3C">
        <w:rPr>
          <w:rFonts w:ascii="Times New Roman" w:eastAsia="Times New Roman" w:hAnsi="Times New Roman" w:cs="Times New Roman"/>
        </w:rPr>
        <w:t>Mayes</w:t>
      </w:r>
      <w:proofErr w:type="spellEnd"/>
      <w:r w:rsidRPr="00C41C3C">
        <w:rPr>
          <w:rFonts w:ascii="Times New Roman" w:eastAsia="Times New Roman" w:hAnsi="Times New Roman" w:cs="Times New Roman"/>
        </w:rPr>
        <w:t xml:space="preserve"> K, Jiang N, </w:t>
      </w:r>
      <w:proofErr w:type="spellStart"/>
      <w:r w:rsidRPr="00C41C3C">
        <w:rPr>
          <w:rFonts w:ascii="Times New Roman" w:eastAsia="Times New Roman" w:hAnsi="Times New Roman" w:cs="Times New Roman"/>
        </w:rPr>
        <w:t>Puls</w:t>
      </w:r>
      <w:proofErr w:type="spellEnd"/>
      <w:r w:rsidRPr="00C41C3C">
        <w:rPr>
          <w:rFonts w:ascii="Times New Roman" w:eastAsia="Times New Roman" w:hAnsi="Times New Roman" w:cs="Times New Roman"/>
        </w:rPr>
        <w:t xml:space="preserve"> B, </w:t>
      </w:r>
      <w:proofErr w:type="spellStart"/>
      <w:r w:rsidRPr="00C41C3C">
        <w:rPr>
          <w:rFonts w:ascii="Times New Roman" w:eastAsia="Times New Roman" w:hAnsi="Times New Roman" w:cs="Times New Roman"/>
        </w:rPr>
        <w:t>Du</w:t>
      </w:r>
      <w:proofErr w:type="spellEnd"/>
      <w:r w:rsidRPr="00C41C3C">
        <w:rPr>
          <w:rFonts w:ascii="Times New Roman" w:eastAsia="Times New Roman" w:hAnsi="Times New Roman" w:cs="Times New Roman"/>
        </w:rPr>
        <w:t xml:space="preserve"> Q, </w:t>
      </w:r>
      <w:proofErr w:type="spellStart"/>
      <w:r w:rsidRPr="00C41C3C">
        <w:rPr>
          <w:rFonts w:ascii="Times New Roman" w:eastAsia="Times New Roman" w:hAnsi="Times New Roman" w:cs="Times New Roman"/>
        </w:rPr>
        <w:t>Shi</w:t>
      </w:r>
      <w:proofErr w:type="spellEnd"/>
      <w:r w:rsidRPr="00C41C3C">
        <w:rPr>
          <w:rFonts w:ascii="Times New Roman" w:eastAsia="Times New Roman" w:hAnsi="Times New Roman" w:cs="Times New Roman"/>
        </w:rPr>
        <w:t xml:space="preserve"> Y, </w:t>
      </w:r>
      <w:proofErr w:type="spellStart"/>
      <w:r w:rsidRPr="00C41C3C">
        <w:rPr>
          <w:rFonts w:ascii="Times New Roman" w:eastAsia="Times New Roman" w:hAnsi="Times New Roman" w:cs="Times New Roman"/>
        </w:rPr>
        <w:t>Li</w:t>
      </w:r>
      <w:proofErr w:type="spellEnd"/>
      <w:r w:rsidRPr="00C41C3C">
        <w:rPr>
          <w:rFonts w:ascii="Times New Roman" w:eastAsia="Times New Roman" w:hAnsi="Times New Roman" w:cs="Times New Roman"/>
        </w:rPr>
        <w:t xml:space="preserve"> H (2023) MicroRNA-375 Is </w:t>
      </w:r>
      <w:proofErr w:type="spellStart"/>
      <w:r w:rsidRPr="00C41C3C">
        <w:rPr>
          <w:rFonts w:ascii="Times New Roman" w:eastAsia="Times New Roman" w:hAnsi="Times New Roman" w:cs="Times New Roman"/>
        </w:rPr>
        <w:t>Induced</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during</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Astrocyte-to-Neuron</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Reprogramming</w:t>
      </w:r>
      <w:proofErr w:type="spellEnd"/>
      <w:r w:rsidRPr="00C41C3C">
        <w:rPr>
          <w:rFonts w:ascii="Times New Roman" w:eastAsia="Times New Roman" w:hAnsi="Times New Roman" w:cs="Times New Roman"/>
        </w:rPr>
        <w:t xml:space="preserve"> and </w:t>
      </w:r>
      <w:proofErr w:type="spellStart"/>
      <w:r w:rsidRPr="00C41C3C">
        <w:rPr>
          <w:rFonts w:ascii="Times New Roman" w:eastAsia="Times New Roman" w:hAnsi="Times New Roman" w:cs="Times New Roman"/>
        </w:rPr>
        <w:t>Promotes</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Survival</w:t>
      </w:r>
      <w:proofErr w:type="spellEnd"/>
      <w:r w:rsidRPr="00C41C3C">
        <w:rPr>
          <w:rFonts w:ascii="Times New Roman" w:eastAsia="Times New Roman" w:hAnsi="Times New Roman" w:cs="Times New Roman"/>
        </w:rPr>
        <w:t xml:space="preserve"> of </w:t>
      </w:r>
      <w:proofErr w:type="spellStart"/>
      <w:r w:rsidRPr="00C41C3C">
        <w:rPr>
          <w:rFonts w:ascii="Times New Roman" w:eastAsia="Times New Roman" w:hAnsi="Times New Roman" w:cs="Times New Roman"/>
        </w:rPr>
        <w:t>Reprogrammed</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Neurons</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when</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Overexpressed</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Cells</w:t>
      </w:r>
      <w:proofErr w:type="spellEnd"/>
      <w:r w:rsidRPr="00C41C3C">
        <w:rPr>
          <w:rFonts w:ascii="Times New Roman" w:eastAsia="Times New Roman" w:hAnsi="Times New Roman" w:cs="Times New Roman"/>
        </w:rPr>
        <w:t xml:space="preserve"> </w:t>
      </w:r>
      <w:proofErr w:type="gramStart"/>
      <w:r w:rsidRPr="00C41C3C">
        <w:rPr>
          <w:rFonts w:ascii="Times New Roman" w:eastAsia="Times New Roman" w:hAnsi="Times New Roman" w:cs="Times New Roman"/>
        </w:rPr>
        <w:t>12:.</w:t>
      </w:r>
      <w:proofErr w:type="gramEnd"/>
      <w:r w:rsidRPr="00C41C3C">
        <w:rPr>
          <w:rFonts w:ascii="Times New Roman" w:eastAsia="Times New Roman" w:hAnsi="Times New Roman" w:cs="Times New Roman"/>
        </w:rPr>
        <w:t xml:space="preserve"> https://doi.org/10.3390/CELLS12172202/S1</w:t>
      </w:r>
    </w:p>
    <w:p w14:paraId="71849BBA" w14:textId="689B7990" w:rsidR="00031097" w:rsidRPr="00C41C3C" w:rsidRDefault="00031097" w:rsidP="00031097">
      <w:pPr>
        <w:autoSpaceDE w:val="0"/>
        <w:autoSpaceDN w:val="0"/>
        <w:spacing w:after="0" w:line="360" w:lineRule="auto"/>
        <w:ind w:hanging="640"/>
        <w:jc w:val="both"/>
        <w:rPr>
          <w:rFonts w:ascii="Times New Roman" w:eastAsia="Times New Roman" w:hAnsi="Times New Roman" w:cs="Times New Roman"/>
        </w:rPr>
      </w:pPr>
      <w:r w:rsidRPr="00C41C3C">
        <w:rPr>
          <w:rFonts w:ascii="Times New Roman" w:eastAsia="Times New Roman" w:hAnsi="Times New Roman" w:cs="Times New Roman"/>
        </w:rPr>
        <w:t xml:space="preserve">28. </w:t>
      </w:r>
      <w:r w:rsidRPr="00C41C3C">
        <w:rPr>
          <w:rFonts w:ascii="Times New Roman" w:eastAsia="Times New Roman" w:hAnsi="Times New Roman" w:cs="Times New Roman"/>
        </w:rPr>
        <w:tab/>
      </w:r>
      <w:proofErr w:type="spellStart"/>
      <w:r w:rsidRPr="00C41C3C">
        <w:rPr>
          <w:rFonts w:ascii="Times New Roman" w:eastAsia="Times New Roman" w:hAnsi="Times New Roman" w:cs="Times New Roman"/>
        </w:rPr>
        <w:t>Ouaamari</w:t>
      </w:r>
      <w:proofErr w:type="spellEnd"/>
      <w:r w:rsidRPr="00C41C3C">
        <w:rPr>
          <w:rFonts w:ascii="Times New Roman" w:eastAsia="Times New Roman" w:hAnsi="Times New Roman" w:cs="Times New Roman"/>
        </w:rPr>
        <w:t xml:space="preserve"> A El, </w:t>
      </w:r>
      <w:proofErr w:type="spellStart"/>
      <w:r w:rsidRPr="00C41C3C">
        <w:rPr>
          <w:rFonts w:ascii="Times New Roman" w:eastAsia="Times New Roman" w:hAnsi="Times New Roman" w:cs="Times New Roman"/>
        </w:rPr>
        <w:t>Baroukh</w:t>
      </w:r>
      <w:proofErr w:type="spellEnd"/>
      <w:r w:rsidRPr="00C41C3C">
        <w:rPr>
          <w:rFonts w:ascii="Times New Roman" w:eastAsia="Times New Roman" w:hAnsi="Times New Roman" w:cs="Times New Roman"/>
        </w:rPr>
        <w:t xml:space="preserve"> N, </w:t>
      </w:r>
      <w:proofErr w:type="spellStart"/>
      <w:r w:rsidRPr="00C41C3C">
        <w:rPr>
          <w:rFonts w:ascii="Times New Roman" w:eastAsia="Times New Roman" w:hAnsi="Times New Roman" w:cs="Times New Roman"/>
        </w:rPr>
        <w:t>Martens</w:t>
      </w:r>
      <w:proofErr w:type="spellEnd"/>
      <w:r w:rsidRPr="00C41C3C">
        <w:rPr>
          <w:rFonts w:ascii="Times New Roman" w:eastAsia="Times New Roman" w:hAnsi="Times New Roman" w:cs="Times New Roman"/>
        </w:rPr>
        <w:t xml:space="preserve"> GA, </w:t>
      </w:r>
      <w:proofErr w:type="spellStart"/>
      <w:r w:rsidRPr="00C41C3C">
        <w:rPr>
          <w:rFonts w:ascii="Times New Roman" w:eastAsia="Times New Roman" w:hAnsi="Times New Roman" w:cs="Times New Roman"/>
        </w:rPr>
        <w:t>Lebrun</w:t>
      </w:r>
      <w:proofErr w:type="spellEnd"/>
      <w:r w:rsidRPr="00C41C3C">
        <w:rPr>
          <w:rFonts w:ascii="Times New Roman" w:eastAsia="Times New Roman" w:hAnsi="Times New Roman" w:cs="Times New Roman"/>
        </w:rPr>
        <w:t xml:space="preserve"> P, </w:t>
      </w:r>
      <w:proofErr w:type="spellStart"/>
      <w:r w:rsidRPr="00C41C3C">
        <w:rPr>
          <w:rFonts w:ascii="Times New Roman" w:eastAsia="Times New Roman" w:hAnsi="Times New Roman" w:cs="Times New Roman"/>
        </w:rPr>
        <w:t>Pipeleers</w:t>
      </w:r>
      <w:proofErr w:type="spellEnd"/>
      <w:r w:rsidRPr="00C41C3C">
        <w:rPr>
          <w:rFonts w:ascii="Times New Roman" w:eastAsia="Times New Roman" w:hAnsi="Times New Roman" w:cs="Times New Roman"/>
        </w:rPr>
        <w:t xml:space="preserve"> D, Van </w:t>
      </w:r>
      <w:proofErr w:type="spellStart"/>
      <w:r w:rsidRPr="00C41C3C">
        <w:rPr>
          <w:rFonts w:ascii="Times New Roman" w:eastAsia="Times New Roman" w:hAnsi="Times New Roman" w:cs="Times New Roman"/>
        </w:rPr>
        <w:t>Obberghen</w:t>
      </w:r>
      <w:proofErr w:type="spellEnd"/>
      <w:r w:rsidRPr="00C41C3C">
        <w:rPr>
          <w:rFonts w:ascii="Times New Roman" w:eastAsia="Times New Roman" w:hAnsi="Times New Roman" w:cs="Times New Roman"/>
        </w:rPr>
        <w:t xml:space="preserve"> E (2008) MiR-375 </w:t>
      </w:r>
      <w:proofErr w:type="spellStart"/>
      <w:r w:rsidRPr="00C41C3C">
        <w:rPr>
          <w:rFonts w:ascii="Times New Roman" w:eastAsia="Times New Roman" w:hAnsi="Times New Roman" w:cs="Times New Roman"/>
        </w:rPr>
        <w:t>targets</w:t>
      </w:r>
      <w:proofErr w:type="spellEnd"/>
      <w:r w:rsidRPr="00C41C3C">
        <w:rPr>
          <w:rFonts w:ascii="Times New Roman" w:eastAsia="Times New Roman" w:hAnsi="Times New Roman" w:cs="Times New Roman"/>
        </w:rPr>
        <w:t xml:space="preserve"> 3′l-Phosphoinositide-Dependent protein Kinase-1 and </w:t>
      </w:r>
      <w:proofErr w:type="spellStart"/>
      <w:r w:rsidRPr="00C41C3C">
        <w:rPr>
          <w:rFonts w:ascii="Times New Roman" w:eastAsia="Times New Roman" w:hAnsi="Times New Roman" w:cs="Times New Roman"/>
        </w:rPr>
        <w:t>regulates</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Glucose-Induced</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biological</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responses</w:t>
      </w:r>
      <w:proofErr w:type="spellEnd"/>
      <w:r w:rsidRPr="00C41C3C">
        <w:rPr>
          <w:rFonts w:ascii="Times New Roman" w:eastAsia="Times New Roman" w:hAnsi="Times New Roman" w:cs="Times New Roman"/>
        </w:rPr>
        <w:t xml:space="preserve"> in </w:t>
      </w:r>
      <w:proofErr w:type="spellStart"/>
      <w:r w:rsidRPr="00C41C3C">
        <w:rPr>
          <w:rFonts w:ascii="Times New Roman" w:eastAsia="Times New Roman" w:hAnsi="Times New Roman" w:cs="Times New Roman"/>
        </w:rPr>
        <w:t>pancreatic</w:t>
      </w:r>
      <w:proofErr w:type="spellEnd"/>
      <w:r w:rsidRPr="00C41C3C">
        <w:rPr>
          <w:rFonts w:ascii="Times New Roman" w:eastAsia="Times New Roman" w:hAnsi="Times New Roman" w:cs="Times New Roman"/>
        </w:rPr>
        <w:t xml:space="preserve"> β-</w:t>
      </w:r>
      <w:proofErr w:type="spellStart"/>
      <w:r w:rsidRPr="00C41C3C">
        <w:rPr>
          <w:rFonts w:ascii="Times New Roman" w:eastAsia="Times New Roman" w:hAnsi="Times New Roman" w:cs="Times New Roman"/>
        </w:rPr>
        <w:t>Cells</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Diabetes</w:t>
      </w:r>
      <w:proofErr w:type="spellEnd"/>
      <w:r w:rsidRPr="00C41C3C">
        <w:rPr>
          <w:rFonts w:ascii="Times New Roman" w:eastAsia="Times New Roman" w:hAnsi="Times New Roman" w:cs="Times New Roman"/>
        </w:rPr>
        <w:t xml:space="preserve"> 57:2708–2717. https://doi.org/10.2337/DB07-1614</w:t>
      </w:r>
    </w:p>
    <w:p w14:paraId="07572DE1" w14:textId="12CFEBB1" w:rsidR="00031097" w:rsidRPr="00C41C3C" w:rsidRDefault="00031097" w:rsidP="00031097">
      <w:pPr>
        <w:autoSpaceDE w:val="0"/>
        <w:autoSpaceDN w:val="0"/>
        <w:spacing w:after="0" w:line="360" w:lineRule="auto"/>
        <w:ind w:hanging="640"/>
        <w:jc w:val="both"/>
        <w:rPr>
          <w:rFonts w:ascii="Times New Roman" w:eastAsia="Times New Roman" w:hAnsi="Times New Roman" w:cs="Times New Roman"/>
        </w:rPr>
      </w:pPr>
      <w:r w:rsidRPr="00C41C3C">
        <w:rPr>
          <w:rFonts w:ascii="Times New Roman" w:eastAsia="Times New Roman" w:hAnsi="Times New Roman" w:cs="Times New Roman"/>
        </w:rPr>
        <w:t xml:space="preserve">29. </w:t>
      </w:r>
      <w:r w:rsidRPr="00C41C3C">
        <w:rPr>
          <w:rFonts w:ascii="Times New Roman" w:eastAsia="Times New Roman" w:hAnsi="Times New Roman" w:cs="Times New Roman"/>
        </w:rPr>
        <w:tab/>
      </w:r>
      <w:proofErr w:type="spellStart"/>
      <w:r w:rsidRPr="00C41C3C">
        <w:rPr>
          <w:rFonts w:ascii="Times New Roman" w:eastAsia="Times New Roman" w:hAnsi="Times New Roman" w:cs="Times New Roman"/>
        </w:rPr>
        <w:t>Gan</w:t>
      </w:r>
      <w:proofErr w:type="spellEnd"/>
      <w:r w:rsidRPr="00C41C3C">
        <w:rPr>
          <w:rFonts w:ascii="Times New Roman" w:eastAsia="Times New Roman" w:hAnsi="Times New Roman" w:cs="Times New Roman"/>
        </w:rPr>
        <w:t xml:space="preserve"> J, Zhang Y, </w:t>
      </w:r>
      <w:proofErr w:type="spellStart"/>
      <w:r w:rsidRPr="00C41C3C">
        <w:rPr>
          <w:rFonts w:ascii="Times New Roman" w:eastAsia="Times New Roman" w:hAnsi="Times New Roman" w:cs="Times New Roman"/>
        </w:rPr>
        <w:t>Liu</w:t>
      </w:r>
      <w:proofErr w:type="spellEnd"/>
      <w:r w:rsidRPr="00C41C3C">
        <w:rPr>
          <w:rFonts w:ascii="Times New Roman" w:eastAsia="Times New Roman" w:hAnsi="Times New Roman" w:cs="Times New Roman"/>
        </w:rPr>
        <w:t xml:space="preserve"> S, Mu G, Zhao J, Jiang W, </w:t>
      </w:r>
      <w:proofErr w:type="spellStart"/>
      <w:r w:rsidRPr="00C41C3C">
        <w:rPr>
          <w:rFonts w:ascii="Times New Roman" w:eastAsia="Times New Roman" w:hAnsi="Times New Roman" w:cs="Times New Roman"/>
        </w:rPr>
        <w:t>Li</w:t>
      </w:r>
      <w:proofErr w:type="spellEnd"/>
      <w:r w:rsidRPr="00C41C3C">
        <w:rPr>
          <w:rFonts w:ascii="Times New Roman" w:eastAsia="Times New Roman" w:hAnsi="Times New Roman" w:cs="Times New Roman"/>
        </w:rPr>
        <w:t xml:space="preserve"> J, </w:t>
      </w:r>
      <w:proofErr w:type="spellStart"/>
      <w:r w:rsidRPr="00C41C3C">
        <w:rPr>
          <w:rFonts w:ascii="Times New Roman" w:eastAsia="Times New Roman" w:hAnsi="Times New Roman" w:cs="Times New Roman"/>
        </w:rPr>
        <w:t>Li</w:t>
      </w:r>
      <w:proofErr w:type="spellEnd"/>
      <w:r w:rsidRPr="00C41C3C">
        <w:rPr>
          <w:rFonts w:ascii="Times New Roman" w:eastAsia="Times New Roman" w:hAnsi="Times New Roman" w:cs="Times New Roman"/>
        </w:rPr>
        <w:t xml:space="preserve"> Q, </w:t>
      </w:r>
      <w:proofErr w:type="spellStart"/>
      <w:r w:rsidRPr="00C41C3C">
        <w:rPr>
          <w:rFonts w:ascii="Times New Roman" w:eastAsia="Times New Roman" w:hAnsi="Times New Roman" w:cs="Times New Roman"/>
        </w:rPr>
        <w:t>Wu</w:t>
      </w:r>
      <w:proofErr w:type="spellEnd"/>
      <w:r w:rsidRPr="00C41C3C">
        <w:rPr>
          <w:rFonts w:ascii="Times New Roman" w:eastAsia="Times New Roman" w:hAnsi="Times New Roman" w:cs="Times New Roman"/>
        </w:rPr>
        <w:t xml:space="preserve"> Y, Wang X, Che D, </w:t>
      </w:r>
      <w:proofErr w:type="spellStart"/>
      <w:r w:rsidRPr="00C41C3C">
        <w:rPr>
          <w:rFonts w:ascii="Times New Roman" w:eastAsia="Times New Roman" w:hAnsi="Times New Roman" w:cs="Times New Roman"/>
        </w:rPr>
        <w:t>Li</w:t>
      </w:r>
      <w:proofErr w:type="spellEnd"/>
      <w:r w:rsidRPr="00C41C3C">
        <w:rPr>
          <w:rFonts w:ascii="Times New Roman" w:eastAsia="Times New Roman" w:hAnsi="Times New Roman" w:cs="Times New Roman"/>
        </w:rPr>
        <w:t xml:space="preserve"> X, Huang X, </w:t>
      </w:r>
      <w:proofErr w:type="spellStart"/>
      <w:r w:rsidRPr="00C41C3C">
        <w:rPr>
          <w:rFonts w:ascii="Times New Roman" w:eastAsia="Times New Roman" w:hAnsi="Times New Roman" w:cs="Times New Roman"/>
        </w:rPr>
        <w:t>Meng</w:t>
      </w:r>
      <w:proofErr w:type="spellEnd"/>
      <w:r w:rsidRPr="00C41C3C">
        <w:rPr>
          <w:rFonts w:ascii="Times New Roman" w:eastAsia="Times New Roman" w:hAnsi="Times New Roman" w:cs="Times New Roman"/>
        </w:rPr>
        <w:t xml:space="preserve"> Q (2023) MicroRNA-375 </w:t>
      </w:r>
      <w:proofErr w:type="spellStart"/>
      <w:r w:rsidRPr="00C41C3C">
        <w:rPr>
          <w:rFonts w:ascii="Times New Roman" w:eastAsia="Times New Roman" w:hAnsi="Times New Roman" w:cs="Times New Roman"/>
        </w:rPr>
        <w:t>restrains</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the</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progression</w:t>
      </w:r>
      <w:proofErr w:type="spellEnd"/>
      <w:r w:rsidRPr="00C41C3C">
        <w:rPr>
          <w:rFonts w:ascii="Times New Roman" w:eastAsia="Times New Roman" w:hAnsi="Times New Roman" w:cs="Times New Roman"/>
        </w:rPr>
        <w:t xml:space="preserve"> of </w:t>
      </w:r>
      <w:proofErr w:type="spellStart"/>
      <w:r w:rsidRPr="00C41C3C">
        <w:rPr>
          <w:rFonts w:ascii="Times New Roman" w:eastAsia="Times New Roman" w:hAnsi="Times New Roman" w:cs="Times New Roman"/>
        </w:rPr>
        <w:t>lung</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squamous</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cell</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carcinoma</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by</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modulating</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the</w:t>
      </w:r>
      <w:proofErr w:type="spellEnd"/>
      <w:r w:rsidRPr="00C41C3C">
        <w:rPr>
          <w:rFonts w:ascii="Times New Roman" w:eastAsia="Times New Roman" w:hAnsi="Times New Roman" w:cs="Times New Roman"/>
        </w:rPr>
        <w:t xml:space="preserve"> ERK </w:t>
      </w:r>
      <w:proofErr w:type="spellStart"/>
      <w:r w:rsidRPr="00C41C3C">
        <w:rPr>
          <w:rFonts w:ascii="Times New Roman" w:eastAsia="Times New Roman" w:hAnsi="Times New Roman" w:cs="Times New Roman"/>
        </w:rPr>
        <w:t>pathway</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via</w:t>
      </w:r>
      <w:proofErr w:type="spellEnd"/>
      <w:r w:rsidRPr="00C41C3C">
        <w:rPr>
          <w:rFonts w:ascii="Times New Roman" w:eastAsia="Times New Roman" w:hAnsi="Times New Roman" w:cs="Times New Roman"/>
        </w:rPr>
        <w:t xml:space="preserve"> UBE3A-mediated DUSP1 </w:t>
      </w:r>
      <w:proofErr w:type="spellStart"/>
      <w:r w:rsidRPr="00C41C3C">
        <w:rPr>
          <w:rFonts w:ascii="Times New Roman" w:eastAsia="Times New Roman" w:hAnsi="Times New Roman" w:cs="Times New Roman"/>
        </w:rPr>
        <w:t>degradation</w:t>
      </w:r>
      <w:proofErr w:type="spellEnd"/>
      <w:r w:rsidRPr="00C41C3C">
        <w:rPr>
          <w:rFonts w:ascii="Times New Roman" w:eastAsia="Times New Roman" w:hAnsi="Times New Roman" w:cs="Times New Roman"/>
        </w:rPr>
        <w:t xml:space="preserve">. Cell </w:t>
      </w:r>
      <w:proofErr w:type="spellStart"/>
      <w:r w:rsidRPr="00C41C3C">
        <w:rPr>
          <w:rFonts w:ascii="Times New Roman" w:eastAsia="Times New Roman" w:hAnsi="Times New Roman" w:cs="Times New Roman"/>
        </w:rPr>
        <w:t>Death</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Discov</w:t>
      </w:r>
      <w:proofErr w:type="spellEnd"/>
      <w:r w:rsidRPr="00C41C3C">
        <w:rPr>
          <w:rFonts w:ascii="Times New Roman" w:eastAsia="Times New Roman" w:hAnsi="Times New Roman" w:cs="Times New Roman"/>
        </w:rPr>
        <w:t xml:space="preserve"> </w:t>
      </w:r>
      <w:proofErr w:type="gramStart"/>
      <w:r w:rsidRPr="00C41C3C">
        <w:rPr>
          <w:rFonts w:ascii="Times New Roman" w:eastAsia="Times New Roman" w:hAnsi="Times New Roman" w:cs="Times New Roman"/>
        </w:rPr>
        <w:t>9:.</w:t>
      </w:r>
      <w:proofErr w:type="gramEnd"/>
      <w:r w:rsidRPr="00C41C3C">
        <w:rPr>
          <w:rFonts w:ascii="Times New Roman" w:eastAsia="Times New Roman" w:hAnsi="Times New Roman" w:cs="Times New Roman"/>
        </w:rPr>
        <w:t xml:space="preserve"> https://doi.org/10.1038/S41420-023-01499-7</w:t>
      </w:r>
    </w:p>
    <w:p w14:paraId="3687B53B" w14:textId="62ABA64B" w:rsidR="00031097" w:rsidRPr="00C41C3C" w:rsidRDefault="00031097" w:rsidP="00031097">
      <w:pPr>
        <w:autoSpaceDE w:val="0"/>
        <w:autoSpaceDN w:val="0"/>
        <w:spacing w:after="0" w:line="360" w:lineRule="auto"/>
        <w:ind w:hanging="640"/>
        <w:jc w:val="both"/>
        <w:rPr>
          <w:rFonts w:ascii="Times New Roman" w:eastAsia="Times New Roman" w:hAnsi="Times New Roman" w:cs="Times New Roman"/>
        </w:rPr>
      </w:pPr>
      <w:r w:rsidRPr="00C41C3C">
        <w:rPr>
          <w:rFonts w:ascii="Times New Roman" w:eastAsia="Times New Roman" w:hAnsi="Times New Roman" w:cs="Times New Roman"/>
        </w:rPr>
        <w:t xml:space="preserve">30. </w:t>
      </w:r>
      <w:r w:rsidRPr="00C41C3C">
        <w:rPr>
          <w:rFonts w:ascii="Times New Roman" w:eastAsia="Times New Roman" w:hAnsi="Times New Roman" w:cs="Times New Roman"/>
        </w:rPr>
        <w:tab/>
        <w:t xml:space="preserve">Wang Y, </w:t>
      </w:r>
      <w:proofErr w:type="spellStart"/>
      <w:r w:rsidRPr="00C41C3C">
        <w:rPr>
          <w:rFonts w:ascii="Times New Roman" w:eastAsia="Times New Roman" w:hAnsi="Times New Roman" w:cs="Times New Roman"/>
        </w:rPr>
        <w:t>Tang</w:t>
      </w:r>
      <w:proofErr w:type="spellEnd"/>
      <w:r w:rsidRPr="00C41C3C">
        <w:rPr>
          <w:rFonts w:ascii="Times New Roman" w:eastAsia="Times New Roman" w:hAnsi="Times New Roman" w:cs="Times New Roman"/>
        </w:rPr>
        <w:t xml:space="preserve"> Q, </w:t>
      </w:r>
      <w:proofErr w:type="spellStart"/>
      <w:r w:rsidRPr="00C41C3C">
        <w:rPr>
          <w:rFonts w:ascii="Times New Roman" w:eastAsia="Times New Roman" w:hAnsi="Times New Roman" w:cs="Times New Roman"/>
        </w:rPr>
        <w:t>Li</w:t>
      </w:r>
      <w:proofErr w:type="spellEnd"/>
      <w:r w:rsidRPr="00C41C3C">
        <w:rPr>
          <w:rFonts w:ascii="Times New Roman" w:eastAsia="Times New Roman" w:hAnsi="Times New Roman" w:cs="Times New Roman"/>
        </w:rPr>
        <w:t xml:space="preserve"> M, Jiang S, Wang X (2014) MicroRNA-375 </w:t>
      </w:r>
      <w:proofErr w:type="spellStart"/>
      <w:r w:rsidRPr="00C41C3C">
        <w:rPr>
          <w:rFonts w:ascii="Times New Roman" w:eastAsia="Times New Roman" w:hAnsi="Times New Roman" w:cs="Times New Roman"/>
        </w:rPr>
        <w:t>inhibits</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colorectal</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cancer</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growth</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by</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targeting</w:t>
      </w:r>
      <w:proofErr w:type="spellEnd"/>
      <w:r w:rsidRPr="00C41C3C">
        <w:rPr>
          <w:rFonts w:ascii="Times New Roman" w:eastAsia="Times New Roman" w:hAnsi="Times New Roman" w:cs="Times New Roman"/>
        </w:rPr>
        <w:t xml:space="preserve"> PIK3CA. </w:t>
      </w:r>
      <w:proofErr w:type="spellStart"/>
      <w:r w:rsidRPr="00C41C3C">
        <w:rPr>
          <w:rFonts w:ascii="Times New Roman" w:eastAsia="Times New Roman" w:hAnsi="Times New Roman" w:cs="Times New Roman"/>
        </w:rPr>
        <w:t>Biochem</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Biophys</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Res</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Commun</w:t>
      </w:r>
      <w:proofErr w:type="spellEnd"/>
      <w:r w:rsidRPr="00C41C3C">
        <w:rPr>
          <w:rFonts w:ascii="Times New Roman" w:eastAsia="Times New Roman" w:hAnsi="Times New Roman" w:cs="Times New Roman"/>
        </w:rPr>
        <w:t xml:space="preserve"> 444:199–204. https://doi.org/10.1016/J.BBRC.2014.01.028</w:t>
      </w:r>
    </w:p>
    <w:p w14:paraId="0F405D85" w14:textId="143003CA" w:rsidR="00031097" w:rsidRPr="00C41C3C" w:rsidRDefault="00031097" w:rsidP="00031097">
      <w:pPr>
        <w:autoSpaceDE w:val="0"/>
        <w:autoSpaceDN w:val="0"/>
        <w:spacing w:after="0" w:line="360" w:lineRule="auto"/>
        <w:ind w:hanging="640"/>
        <w:jc w:val="both"/>
        <w:rPr>
          <w:rFonts w:ascii="Times New Roman" w:eastAsia="Times New Roman" w:hAnsi="Times New Roman" w:cs="Times New Roman"/>
        </w:rPr>
      </w:pPr>
      <w:r w:rsidRPr="00C41C3C">
        <w:rPr>
          <w:rFonts w:ascii="Times New Roman" w:eastAsia="Times New Roman" w:hAnsi="Times New Roman" w:cs="Times New Roman"/>
        </w:rPr>
        <w:t xml:space="preserve">31. </w:t>
      </w:r>
      <w:r w:rsidRPr="00C41C3C">
        <w:rPr>
          <w:rFonts w:ascii="Times New Roman" w:eastAsia="Times New Roman" w:hAnsi="Times New Roman" w:cs="Times New Roman"/>
        </w:rPr>
        <w:tab/>
      </w:r>
      <w:proofErr w:type="spellStart"/>
      <w:r w:rsidRPr="00C41C3C">
        <w:rPr>
          <w:rFonts w:ascii="Times New Roman" w:eastAsia="Times New Roman" w:hAnsi="Times New Roman" w:cs="Times New Roman"/>
        </w:rPr>
        <w:t>Shi</w:t>
      </w:r>
      <w:proofErr w:type="spellEnd"/>
      <w:r w:rsidRPr="00C41C3C">
        <w:rPr>
          <w:rFonts w:ascii="Times New Roman" w:eastAsia="Times New Roman" w:hAnsi="Times New Roman" w:cs="Times New Roman"/>
        </w:rPr>
        <w:t xml:space="preserve"> Z </w:t>
      </w:r>
      <w:proofErr w:type="spellStart"/>
      <w:r w:rsidRPr="00C41C3C">
        <w:rPr>
          <w:rFonts w:ascii="Times New Roman" w:eastAsia="Times New Roman" w:hAnsi="Times New Roman" w:cs="Times New Roman"/>
        </w:rPr>
        <w:t>cai</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Chu</w:t>
      </w:r>
      <w:proofErr w:type="spellEnd"/>
      <w:r w:rsidRPr="00C41C3C">
        <w:rPr>
          <w:rFonts w:ascii="Times New Roman" w:eastAsia="Times New Roman" w:hAnsi="Times New Roman" w:cs="Times New Roman"/>
        </w:rPr>
        <w:t xml:space="preserve"> X </w:t>
      </w:r>
      <w:proofErr w:type="spellStart"/>
      <w:r w:rsidRPr="00C41C3C">
        <w:rPr>
          <w:rFonts w:ascii="Times New Roman" w:eastAsia="Times New Roman" w:hAnsi="Times New Roman" w:cs="Times New Roman"/>
        </w:rPr>
        <w:t>rong</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Wu</w:t>
      </w:r>
      <w:proofErr w:type="spellEnd"/>
      <w:r w:rsidRPr="00C41C3C">
        <w:rPr>
          <w:rFonts w:ascii="Times New Roman" w:eastAsia="Times New Roman" w:hAnsi="Times New Roman" w:cs="Times New Roman"/>
        </w:rPr>
        <w:t xml:space="preserve"> Y gang, </w:t>
      </w:r>
      <w:proofErr w:type="spellStart"/>
      <w:r w:rsidRPr="00C41C3C">
        <w:rPr>
          <w:rFonts w:ascii="Times New Roman" w:eastAsia="Times New Roman" w:hAnsi="Times New Roman" w:cs="Times New Roman"/>
        </w:rPr>
        <w:t>Wu</w:t>
      </w:r>
      <w:proofErr w:type="spellEnd"/>
      <w:r w:rsidRPr="00C41C3C">
        <w:rPr>
          <w:rFonts w:ascii="Times New Roman" w:eastAsia="Times New Roman" w:hAnsi="Times New Roman" w:cs="Times New Roman"/>
        </w:rPr>
        <w:t xml:space="preserve"> J </w:t>
      </w:r>
      <w:proofErr w:type="spellStart"/>
      <w:r w:rsidRPr="00C41C3C">
        <w:rPr>
          <w:rFonts w:ascii="Times New Roman" w:eastAsia="Times New Roman" w:hAnsi="Times New Roman" w:cs="Times New Roman"/>
        </w:rPr>
        <w:t>hui</w:t>
      </w:r>
      <w:proofErr w:type="spellEnd"/>
      <w:r w:rsidRPr="00C41C3C">
        <w:rPr>
          <w:rFonts w:ascii="Times New Roman" w:eastAsia="Times New Roman" w:hAnsi="Times New Roman" w:cs="Times New Roman"/>
        </w:rPr>
        <w:t xml:space="preserve">, Lu C </w:t>
      </w:r>
      <w:proofErr w:type="spellStart"/>
      <w:r w:rsidRPr="00C41C3C">
        <w:rPr>
          <w:rFonts w:ascii="Times New Roman" w:eastAsia="Times New Roman" w:hAnsi="Times New Roman" w:cs="Times New Roman"/>
        </w:rPr>
        <w:t>wen</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Lü</w:t>
      </w:r>
      <w:proofErr w:type="spellEnd"/>
      <w:r w:rsidRPr="00C41C3C">
        <w:rPr>
          <w:rFonts w:ascii="Times New Roman" w:eastAsia="Times New Roman" w:hAnsi="Times New Roman" w:cs="Times New Roman"/>
        </w:rPr>
        <w:t xml:space="preserve"> R </w:t>
      </w:r>
      <w:proofErr w:type="spellStart"/>
      <w:r w:rsidRPr="00C41C3C">
        <w:rPr>
          <w:rFonts w:ascii="Times New Roman" w:eastAsia="Times New Roman" w:hAnsi="Times New Roman" w:cs="Times New Roman"/>
        </w:rPr>
        <w:t>xiao</w:t>
      </w:r>
      <w:proofErr w:type="spellEnd"/>
      <w:r w:rsidRPr="00C41C3C">
        <w:rPr>
          <w:rFonts w:ascii="Times New Roman" w:eastAsia="Times New Roman" w:hAnsi="Times New Roman" w:cs="Times New Roman"/>
        </w:rPr>
        <w:t xml:space="preserve">, Ding M </w:t>
      </w:r>
      <w:proofErr w:type="spellStart"/>
      <w:r w:rsidRPr="00C41C3C">
        <w:rPr>
          <w:rFonts w:ascii="Times New Roman" w:eastAsia="Times New Roman" w:hAnsi="Times New Roman" w:cs="Times New Roman"/>
        </w:rPr>
        <w:t>chen</w:t>
      </w:r>
      <w:proofErr w:type="spellEnd"/>
      <w:r w:rsidRPr="00C41C3C">
        <w:rPr>
          <w:rFonts w:ascii="Times New Roman" w:eastAsia="Times New Roman" w:hAnsi="Times New Roman" w:cs="Times New Roman"/>
        </w:rPr>
        <w:t xml:space="preserve">, Mao N </w:t>
      </w:r>
      <w:proofErr w:type="spellStart"/>
      <w:r w:rsidRPr="00C41C3C">
        <w:rPr>
          <w:rFonts w:ascii="Times New Roman" w:eastAsia="Times New Roman" w:hAnsi="Times New Roman" w:cs="Times New Roman"/>
        </w:rPr>
        <w:t>fang</w:t>
      </w:r>
      <w:proofErr w:type="spellEnd"/>
      <w:r w:rsidRPr="00C41C3C">
        <w:rPr>
          <w:rFonts w:ascii="Times New Roman" w:eastAsia="Times New Roman" w:hAnsi="Times New Roman" w:cs="Times New Roman"/>
        </w:rPr>
        <w:t xml:space="preserve"> (2015) MicroRNA-375 </w:t>
      </w:r>
      <w:proofErr w:type="spellStart"/>
      <w:r w:rsidRPr="00C41C3C">
        <w:rPr>
          <w:rFonts w:ascii="Times New Roman" w:eastAsia="Times New Roman" w:hAnsi="Times New Roman" w:cs="Times New Roman"/>
        </w:rPr>
        <w:t>functions</w:t>
      </w:r>
      <w:proofErr w:type="spellEnd"/>
      <w:r w:rsidRPr="00C41C3C">
        <w:rPr>
          <w:rFonts w:ascii="Times New Roman" w:eastAsia="Times New Roman" w:hAnsi="Times New Roman" w:cs="Times New Roman"/>
        </w:rPr>
        <w:t xml:space="preserve"> as a </w:t>
      </w:r>
      <w:proofErr w:type="spellStart"/>
      <w:r w:rsidRPr="00C41C3C">
        <w:rPr>
          <w:rFonts w:ascii="Times New Roman" w:eastAsia="Times New Roman" w:hAnsi="Times New Roman" w:cs="Times New Roman"/>
        </w:rPr>
        <w:t>tumor</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suppressor</w:t>
      </w:r>
      <w:proofErr w:type="spellEnd"/>
      <w:r w:rsidRPr="00C41C3C">
        <w:rPr>
          <w:rFonts w:ascii="Times New Roman" w:eastAsia="Times New Roman" w:hAnsi="Times New Roman" w:cs="Times New Roman"/>
        </w:rPr>
        <w:t xml:space="preserve"> in </w:t>
      </w:r>
      <w:proofErr w:type="spellStart"/>
      <w:r w:rsidRPr="00C41C3C">
        <w:rPr>
          <w:rFonts w:ascii="Times New Roman" w:eastAsia="Times New Roman" w:hAnsi="Times New Roman" w:cs="Times New Roman"/>
        </w:rPr>
        <w:t>osteosarcoma</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by</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targeting</w:t>
      </w:r>
      <w:proofErr w:type="spellEnd"/>
      <w:r w:rsidRPr="00C41C3C">
        <w:rPr>
          <w:rFonts w:ascii="Times New Roman" w:eastAsia="Times New Roman" w:hAnsi="Times New Roman" w:cs="Times New Roman"/>
        </w:rPr>
        <w:t xml:space="preserve"> PIK3CA. </w:t>
      </w:r>
      <w:proofErr w:type="spellStart"/>
      <w:r w:rsidRPr="00C41C3C">
        <w:rPr>
          <w:rFonts w:ascii="Times New Roman" w:eastAsia="Times New Roman" w:hAnsi="Times New Roman" w:cs="Times New Roman"/>
        </w:rPr>
        <w:t>Tumor</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Biology</w:t>
      </w:r>
      <w:proofErr w:type="spellEnd"/>
      <w:r w:rsidRPr="00C41C3C">
        <w:rPr>
          <w:rFonts w:ascii="Times New Roman" w:eastAsia="Times New Roman" w:hAnsi="Times New Roman" w:cs="Times New Roman"/>
        </w:rPr>
        <w:t xml:space="preserve"> 36:8579–8584. https://doi.org/10.1007/S13277-015-3614-9/FIGURES/4</w:t>
      </w:r>
    </w:p>
    <w:p w14:paraId="33507CED" w14:textId="1CA03514" w:rsidR="00031097" w:rsidRPr="00C41C3C" w:rsidRDefault="00031097" w:rsidP="00031097">
      <w:pPr>
        <w:autoSpaceDE w:val="0"/>
        <w:autoSpaceDN w:val="0"/>
        <w:spacing w:after="0" w:line="360" w:lineRule="auto"/>
        <w:ind w:hanging="640"/>
        <w:jc w:val="both"/>
        <w:rPr>
          <w:rFonts w:ascii="Times New Roman" w:eastAsia="Times New Roman" w:hAnsi="Times New Roman" w:cs="Times New Roman"/>
        </w:rPr>
      </w:pPr>
      <w:r w:rsidRPr="00C41C3C">
        <w:rPr>
          <w:rFonts w:ascii="Times New Roman" w:eastAsia="Times New Roman" w:hAnsi="Times New Roman" w:cs="Times New Roman"/>
        </w:rPr>
        <w:t xml:space="preserve">32. </w:t>
      </w:r>
      <w:r w:rsidRPr="00C41C3C">
        <w:rPr>
          <w:rFonts w:ascii="Times New Roman" w:eastAsia="Times New Roman" w:hAnsi="Times New Roman" w:cs="Times New Roman"/>
        </w:rPr>
        <w:tab/>
      </w:r>
      <w:proofErr w:type="spellStart"/>
      <w:r w:rsidRPr="00C41C3C">
        <w:rPr>
          <w:rFonts w:ascii="Times New Roman" w:eastAsia="Times New Roman" w:hAnsi="Times New Roman" w:cs="Times New Roman"/>
        </w:rPr>
        <w:t>Orang</w:t>
      </w:r>
      <w:proofErr w:type="spellEnd"/>
      <w:r w:rsidRPr="00C41C3C">
        <w:rPr>
          <w:rFonts w:ascii="Times New Roman" w:eastAsia="Times New Roman" w:hAnsi="Times New Roman" w:cs="Times New Roman"/>
        </w:rPr>
        <w:t xml:space="preserve"> AV, </w:t>
      </w:r>
      <w:proofErr w:type="spellStart"/>
      <w:r w:rsidRPr="00C41C3C">
        <w:rPr>
          <w:rFonts w:ascii="Times New Roman" w:eastAsia="Times New Roman" w:hAnsi="Times New Roman" w:cs="Times New Roman"/>
        </w:rPr>
        <w:t>Safaralizadeh</w:t>
      </w:r>
      <w:proofErr w:type="spellEnd"/>
      <w:r w:rsidRPr="00C41C3C">
        <w:rPr>
          <w:rFonts w:ascii="Times New Roman" w:eastAsia="Times New Roman" w:hAnsi="Times New Roman" w:cs="Times New Roman"/>
        </w:rPr>
        <w:t xml:space="preserve"> R, </w:t>
      </w:r>
      <w:proofErr w:type="spellStart"/>
      <w:r w:rsidRPr="00C41C3C">
        <w:rPr>
          <w:rFonts w:ascii="Times New Roman" w:eastAsia="Times New Roman" w:hAnsi="Times New Roman" w:cs="Times New Roman"/>
        </w:rPr>
        <w:t>Kazemzadeh-Bavili</w:t>
      </w:r>
      <w:proofErr w:type="spellEnd"/>
      <w:r w:rsidRPr="00C41C3C">
        <w:rPr>
          <w:rFonts w:ascii="Times New Roman" w:eastAsia="Times New Roman" w:hAnsi="Times New Roman" w:cs="Times New Roman"/>
        </w:rPr>
        <w:t xml:space="preserve"> M (2014) </w:t>
      </w:r>
      <w:proofErr w:type="spellStart"/>
      <w:r w:rsidRPr="00C41C3C">
        <w:rPr>
          <w:rFonts w:ascii="Times New Roman" w:eastAsia="Times New Roman" w:hAnsi="Times New Roman" w:cs="Times New Roman"/>
        </w:rPr>
        <w:t>Mechanisms</w:t>
      </w:r>
      <w:proofErr w:type="spellEnd"/>
      <w:r w:rsidRPr="00C41C3C">
        <w:rPr>
          <w:rFonts w:ascii="Times New Roman" w:eastAsia="Times New Roman" w:hAnsi="Times New Roman" w:cs="Times New Roman"/>
        </w:rPr>
        <w:t xml:space="preserve"> of miRNA-</w:t>
      </w:r>
      <w:proofErr w:type="spellStart"/>
      <w:r w:rsidRPr="00C41C3C">
        <w:rPr>
          <w:rFonts w:ascii="Times New Roman" w:eastAsia="Times New Roman" w:hAnsi="Times New Roman" w:cs="Times New Roman"/>
        </w:rPr>
        <w:t>Mediated</w:t>
      </w:r>
      <w:proofErr w:type="spellEnd"/>
      <w:r w:rsidRPr="00C41C3C">
        <w:rPr>
          <w:rFonts w:ascii="Times New Roman" w:eastAsia="Times New Roman" w:hAnsi="Times New Roman" w:cs="Times New Roman"/>
        </w:rPr>
        <w:t xml:space="preserve"> Gene </w:t>
      </w:r>
      <w:proofErr w:type="spellStart"/>
      <w:r w:rsidRPr="00C41C3C">
        <w:rPr>
          <w:rFonts w:ascii="Times New Roman" w:eastAsia="Times New Roman" w:hAnsi="Times New Roman" w:cs="Times New Roman"/>
        </w:rPr>
        <w:t>Regulation</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from</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Common</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Downregulation</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to</w:t>
      </w:r>
      <w:proofErr w:type="spellEnd"/>
      <w:r w:rsidRPr="00C41C3C">
        <w:rPr>
          <w:rFonts w:ascii="Times New Roman" w:eastAsia="Times New Roman" w:hAnsi="Times New Roman" w:cs="Times New Roman"/>
        </w:rPr>
        <w:t xml:space="preserve"> mRNA-</w:t>
      </w:r>
      <w:proofErr w:type="spellStart"/>
      <w:r w:rsidRPr="00C41C3C">
        <w:rPr>
          <w:rFonts w:ascii="Times New Roman" w:eastAsia="Times New Roman" w:hAnsi="Times New Roman" w:cs="Times New Roman"/>
        </w:rPr>
        <w:t>Specific</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Upregulation</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Int</w:t>
      </w:r>
      <w:proofErr w:type="spellEnd"/>
      <w:r w:rsidRPr="00C41C3C">
        <w:rPr>
          <w:rFonts w:ascii="Times New Roman" w:eastAsia="Times New Roman" w:hAnsi="Times New Roman" w:cs="Times New Roman"/>
        </w:rPr>
        <w:t xml:space="preserve"> J </w:t>
      </w:r>
      <w:proofErr w:type="spellStart"/>
      <w:r w:rsidRPr="00C41C3C">
        <w:rPr>
          <w:rFonts w:ascii="Times New Roman" w:eastAsia="Times New Roman" w:hAnsi="Times New Roman" w:cs="Times New Roman"/>
        </w:rPr>
        <w:t>Genomics</w:t>
      </w:r>
      <w:proofErr w:type="spellEnd"/>
      <w:r w:rsidRPr="00C41C3C">
        <w:rPr>
          <w:rFonts w:ascii="Times New Roman" w:eastAsia="Times New Roman" w:hAnsi="Times New Roman" w:cs="Times New Roman"/>
        </w:rPr>
        <w:t xml:space="preserve"> </w:t>
      </w:r>
      <w:proofErr w:type="gramStart"/>
      <w:r w:rsidRPr="00C41C3C">
        <w:rPr>
          <w:rFonts w:ascii="Times New Roman" w:eastAsia="Times New Roman" w:hAnsi="Times New Roman" w:cs="Times New Roman"/>
        </w:rPr>
        <w:t>2014:.</w:t>
      </w:r>
      <w:proofErr w:type="gramEnd"/>
      <w:r w:rsidRPr="00C41C3C">
        <w:rPr>
          <w:rFonts w:ascii="Times New Roman" w:eastAsia="Times New Roman" w:hAnsi="Times New Roman" w:cs="Times New Roman"/>
        </w:rPr>
        <w:t xml:space="preserve"> https://doi.org/10.1155/2014/970607</w:t>
      </w:r>
    </w:p>
    <w:p w14:paraId="31D5601F" w14:textId="77777777" w:rsidR="00031097" w:rsidRPr="000C3B51" w:rsidRDefault="00031097" w:rsidP="00031097">
      <w:pPr>
        <w:autoSpaceDE w:val="0"/>
        <w:autoSpaceDN w:val="0"/>
        <w:spacing w:after="0" w:line="360" w:lineRule="auto"/>
        <w:ind w:hanging="640"/>
        <w:jc w:val="both"/>
        <w:rPr>
          <w:rFonts w:ascii="Times New Roman" w:eastAsia="Times New Roman" w:hAnsi="Times New Roman" w:cs="Times New Roman"/>
        </w:rPr>
      </w:pPr>
      <w:r w:rsidRPr="00C41C3C">
        <w:rPr>
          <w:rFonts w:ascii="Times New Roman" w:eastAsia="Times New Roman" w:hAnsi="Times New Roman" w:cs="Times New Roman"/>
        </w:rPr>
        <w:t xml:space="preserve">33. </w:t>
      </w:r>
      <w:r w:rsidRPr="00C41C3C">
        <w:rPr>
          <w:rFonts w:ascii="Times New Roman" w:eastAsia="Times New Roman" w:hAnsi="Times New Roman" w:cs="Times New Roman"/>
        </w:rPr>
        <w:tab/>
        <w:t xml:space="preserve">Lin C-C, </w:t>
      </w:r>
      <w:proofErr w:type="spellStart"/>
      <w:r w:rsidRPr="00C41C3C">
        <w:rPr>
          <w:rFonts w:ascii="Times New Roman" w:eastAsia="Times New Roman" w:hAnsi="Times New Roman" w:cs="Times New Roman"/>
        </w:rPr>
        <w:t>Liu</w:t>
      </w:r>
      <w:proofErr w:type="spellEnd"/>
      <w:r w:rsidRPr="00C41C3C">
        <w:rPr>
          <w:rFonts w:ascii="Times New Roman" w:eastAsia="Times New Roman" w:hAnsi="Times New Roman" w:cs="Times New Roman"/>
        </w:rPr>
        <w:t xml:space="preserve"> L-Z, </w:t>
      </w:r>
      <w:proofErr w:type="spellStart"/>
      <w:r w:rsidRPr="00C41C3C">
        <w:rPr>
          <w:rFonts w:ascii="Times New Roman" w:eastAsia="Times New Roman" w:hAnsi="Times New Roman" w:cs="Times New Roman"/>
        </w:rPr>
        <w:t>Addison</w:t>
      </w:r>
      <w:proofErr w:type="spellEnd"/>
      <w:r w:rsidRPr="00C41C3C">
        <w:rPr>
          <w:rFonts w:ascii="Times New Roman" w:eastAsia="Times New Roman" w:hAnsi="Times New Roman" w:cs="Times New Roman"/>
        </w:rPr>
        <w:t xml:space="preserve"> JB, </w:t>
      </w:r>
      <w:proofErr w:type="spellStart"/>
      <w:r w:rsidRPr="00C41C3C">
        <w:rPr>
          <w:rFonts w:ascii="Times New Roman" w:eastAsia="Times New Roman" w:hAnsi="Times New Roman" w:cs="Times New Roman"/>
        </w:rPr>
        <w:t>Wonderlin</w:t>
      </w:r>
      <w:proofErr w:type="spellEnd"/>
      <w:r w:rsidRPr="00C41C3C">
        <w:rPr>
          <w:rFonts w:ascii="Times New Roman" w:eastAsia="Times New Roman" w:hAnsi="Times New Roman" w:cs="Times New Roman"/>
        </w:rPr>
        <w:t xml:space="preserve"> WF, </w:t>
      </w:r>
      <w:proofErr w:type="spellStart"/>
      <w:r w:rsidRPr="00C41C3C">
        <w:rPr>
          <w:rFonts w:ascii="Times New Roman" w:eastAsia="Times New Roman" w:hAnsi="Times New Roman" w:cs="Times New Roman"/>
        </w:rPr>
        <w:t>Ivanov</w:t>
      </w:r>
      <w:proofErr w:type="spellEnd"/>
      <w:r w:rsidRPr="00C41C3C">
        <w:rPr>
          <w:rFonts w:ascii="Times New Roman" w:eastAsia="Times New Roman" w:hAnsi="Times New Roman" w:cs="Times New Roman"/>
        </w:rPr>
        <w:t xml:space="preserve"> A V., </w:t>
      </w:r>
      <w:proofErr w:type="spellStart"/>
      <w:r w:rsidRPr="00C41C3C">
        <w:rPr>
          <w:rFonts w:ascii="Times New Roman" w:eastAsia="Times New Roman" w:hAnsi="Times New Roman" w:cs="Times New Roman"/>
        </w:rPr>
        <w:t>Ruppert</w:t>
      </w:r>
      <w:proofErr w:type="spellEnd"/>
      <w:r w:rsidRPr="00C41C3C">
        <w:rPr>
          <w:rFonts w:ascii="Times New Roman" w:eastAsia="Times New Roman" w:hAnsi="Times New Roman" w:cs="Times New Roman"/>
        </w:rPr>
        <w:t xml:space="preserve"> JM (2011) A KLF4–miRNA-206 </w:t>
      </w:r>
      <w:proofErr w:type="spellStart"/>
      <w:r w:rsidRPr="00C41C3C">
        <w:rPr>
          <w:rFonts w:ascii="Times New Roman" w:eastAsia="Times New Roman" w:hAnsi="Times New Roman" w:cs="Times New Roman"/>
        </w:rPr>
        <w:t>Autoregulatory</w:t>
      </w:r>
      <w:proofErr w:type="spellEnd"/>
      <w:r w:rsidRPr="00C41C3C">
        <w:rPr>
          <w:rFonts w:ascii="Times New Roman" w:eastAsia="Times New Roman" w:hAnsi="Times New Roman" w:cs="Times New Roman"/>
        </w:rPr>
        <w:t xml:space="preserve"> Feedback </w:t>
      </w:r>
      <w:proofErr w:type="spellStart"/>
      <w:r w:rsidRPr="00C41C3C">
        <w:rPr>
          <w:rFonts w:ascii="Times New Roman" w:eastAsia="Times New Roman" w:hAnsi="Times New Roman" w:cs="Times New Roman"/>
        </w:rPr>
        <w:t>Loop</w:t>
      </w:r>
      <w:proofErr w:type="spellEnd"/>
      <w:r w:rsidRPr="00C41C3C">
        <w:rPr>
          <w:rFonts w:ascii="Times New Roman" w:eastAsia="Times New Roman" w:hAnsi="Times New Roman" w:cs="Times New Roman"/>
        </w:rPr>
        <w:t xml:space="preserve"> Can </w:t>
      </w:r>
      <w:proofErr w:type="spellStart"/>
      <w:r w:rsidRPr="00C41C3C">
        <w:rPr>
          <w:rFonts w:ascii="Times New Roman" w:eastAsia="Times New Roman" w:hAnsi="Times New Roman" w:cs="Times New Roman"/>
        </w:rPr>
        <w:t>Promote</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or</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Inhibit</w:t>
      </w:r>
      <w:proofErr w:type="spellEnd"/>
      <w:r w:rsidRPr="00C41C3C">
        <w:rPr>
          <w:rFonts w:ascii="Times New Roman" w:eastAsia="Times New Roman" w:hAnsi="Times New Roman" w:cs="Times New Roman"/>
        </w:rPr>
        <w:t xml:space="preserve"> Protein </w:t>
      </w:r>
      <w:proofErr w:type="spellStart"/>
      <w:r w:rsidRPr="00C41C3C">
        <w:rPr>
          <w:rFonts w:ascii="Times New Roman" w:eastAsia="Times New Roman" w:hAnsi="Times New Roman" w:cs="Times New Roman"/>
        </w:rPr>
        <w:t>Translation</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Depending</w:t>
      </w:r>
      <w:proofErr w:type="spellEnd"/>
      <w:r w:rsidRPr="00C41C3C">
        <w:rPr>
          <w:rFonts w:ascii="Times New Roman" w:eastAsia="Times New Roman" w:hAnsi="Times New Roman" w:cs="Times New Roman"/>
        </w:rPr>
        <w:t xml:space="preserve"> </w:t>
      </w:r>
      <w:proofErr w:type="spellStart"/>
      <w:r w:rsidRPr="00C41C3C">
        <w:rPr>
          <w:rFonts w:ascii="Times New Roman" w:eastAsia="Times New Roman" w:hAnsi="Times New Roman" w:cs="Times New Roman"/>
        </w:rPr>
        <w:t>upon</w:t>
      </w:r>
      <w:proofErr w:type="spellEnd"/>
      <w:r w:rsidRPr="00C41C3C">
        <w:rPr>
          <w:rFonts w:ascii="Times New Roman" w:eastAsia="Times New Roman" w:hAnsi="Times New Roman" w:cs="Times New Roman"/>
        </w:rPr>
        <w:t xml:space="preserve"> Cell </w:t>
      </w:r>
      <w:proofErr w:type="spellStart"/>
      <w:r w:rsidRPr="00C41C3C">
        <w:rPr>
          <w:rFonts w:ascii="Times New Roman" w:eastAsia="Times New Roman" w:hAnsi="Times New Roman" w:cs="Times New Roman"/>
        </w:rPr>
        <w:t>Context</w:t>
      </w:r>
      <w:proofErr w:type="spellEnd"/>
      <w:r w:rsidRPr="00C41C3C">
        <w:rPr>
          <w:rFonts w:ascii="Times New Roman" w:eastAsia="Times New Roman" w:hAnsi="Times New Roman" w:cs="Times New Roman"/>
        </w:rPr>
        <w:t xml:space="preserve">. Mol Cell </w:t>
      </w:r>
      <w:proofErr w:type="spellStart"/>
      <w:r w:rsidRPr="00C41C3C">
        <w:rPr>
          <w:rFonts w:ascii="Times New Roman" w:eastAsia="Times New Roman" w:hAnsi="Times New Roman" w:cs="Times New Roman"/>
        </w:rPr>
        <w:t>Biol</w:t>
      </w:r>
      <w:proofErr w:type="spellEnd"/>
      <w:r w:rsidRPr="00C41C3C">
        <w:rPr>
          <w:rFonts w:ascii="Times New Roman" w:eastAsia="Times New Roman" w:hAnsi="Times New Roman" w:cs="Times New Roman"/>
        </w:rPr>
        <w:t xml:space="preserve"> 31:2513. https://doi.org/10.1128/MCB.01189-10</w:t>
      </w:r>
    </w:p>
    <w:p w14:paraId="7B761AB2" w14:textId="77777777" w:rsidR="00F74F42" w:rsidRPr="00FE0642" w:rsidRDefault="00F74F42" w:rsidP="00FE0642">
      <w:pPr>
        <w:spacing w:line="360" w:lineRule="auto"/>
        <w:jc w:val="both"/>
        <w:rPr>
          <w:rFonts w:ascii="Times New Roman" w:hAnsi="Times New Roman" w:cs="Times New Roman"/>
          <w:sz w:val="24"/>
          <w:szCs w:val="24"/>
        </w:rPr>
      </w:pPr>
    </w:p>
    <w:sectPr w:rsidR="00F74F42" w:rsidRPr="00FE0642">
      <w:footerReference w:type="default" r:id="rId2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4226B0" w14:textId="77777777" w:rsidR="00BF7C6A" w:rsidRDefault="00BF7C6A" w:rsidP="00C00458">
      <w:pPr>
        <w:spacing w:after="0" w:line="240" w:lineRule="auto"/>
      </w:pPr>
      <w:r>
        <w:separator/>
      </w:r>
    </w:p>
  </w:endnote>
  <w:endnote w:type="continuationSeparator" w:id="0">
    <w:p w14:paraId="33E9007C" w14:textId="77777777" w:rsidR="00BF7C6A" w:rsidRDefault="00BF7C6A" w:rsidP="00C004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200247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200247B" w:usb2="00000009" w:usb3="00000000" w:csb0="000001FF" w:csb1="00000000"/>
  </w:font>
  <w:font w:name="Segoe UI">
    <w:panose1 w:val="020B0502040204020203"/>
    <w:charset w:val="A2"/>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56144616"/>
      <w:docPartObj>
        <w:docPartGallery w:val="Page Numbers (Bottom of Page)"/>
        <w:docPartUnique/>
      </w:docPartObj>
    </w:sdtPr>
    <w:sdtContent>
      <w:p w14:paraId="1C0F6FEF" w14:textId="1891227F" w:rsidR="00C00458" w:rsidRDefault="00C00458">
        <w:pPr>
          <w:pStyle w:val="AltBilgi"/>
          <w:jc w:val="center"/>
        </w:pPr>
        <w:r>
          <w:fldChar w:fldCharType="begin"/>
        </w:r>
        <w:r>
          <w:instrText>PAGE   \* MERGEFORMAT</w:instrText>
        </w:r>
        <w:r>
          <w:fldChar w:fldCharType="separate"/>
        </w:r>
        <w:r w:rsidR="00FE0642">
          <w:rPr>
            <w:noProof/>
          </w:rPr>
          <w:t>18</w:t>
        </w:r>
        <w:r>
          <w:fldChar w:fldCharType="end"/>
        </w:r>
      </w:p>
    </w:sdtContent>
  </w:sdt>
  <w:p w14:paraId="0E62777E" w14:textId="77777777" w:rsidR="00C00458" w:rsidRDefault="00C00458">
    <w:pPr>
      <w:pStyle w:val="AltBilgi"/>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686C59" w14:textId="77777777" w:rsidR="00BF7C6A" w:rsidRDefault="00BF7C6A" w:rsidP="00C00458">
      <w:pPr>
        <w:spacing w:after="0" w:line="240" w:lineRule="auto"/>
      </w:pPr>
      <w:r>
        <w:separator/>
      </w:r>
    </w:p>
  </w:footnote>
  <w:footnote w:type="continuationSeparator" w:id="0">
    <w:p w14:paraId="27FF082C" w14:textId="77777777" w:rsidR="00BF7C6A" w:rsidRDefault="00BF7C6A" w:rsidP="00C0045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98309BA"/>
    <w:multiLevelType w:val="multilevel"/>
    <w:tmpl w:val="0CD80CE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16cid:durableId="35022498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bQwtjSxMDEzMzU3MzFR0lEKTi0uzszPAykwrAUAp/I0SiwAAAA="/>
  </w:docVars>
  <w:rsids>
    <w:rsidRoot w:val="00D12C59"/>
    <w:rsid w:val="000008AB"/>
    <w:rsid w:val="0001580D"/>
    <w:rsid w:val="0001718A"/>
    <w:rsid w:val="00030510"/>
    <w:rsid w:val="00031097"/>
    <w:rsid w:val="0003519B"/>
    <w:rsid w:val="000403A2"/>
    <w:rsid w:val="000459CC"/>
    <w:rsid w:val="0005056A"/>
    <w:rsid w:val="00050DCD"/>
    <w:rsid w:val="00052B66"/>
    <w:rsid w:val="00055E27"/>
    <w:rsid w:val="00055F32"/>
    <w:rsid w:val="00057F9C"/>
    <w:rsid w:val="00061CD7"/>
    <w:rsid w:val="000642E5"/>
    <w:rsid w:val="0007102D"/>
    <w:rsid w:val="0007424D"/>
    <w:rsid w:val="0007798A"/>
    <w:rsid w:val="0008436B"/>
    <w:rsid w:val="00092B73"/>
    <w:rsid w:val="0009396A"/>
    <w:rsid w:val="000960C1"/>
    <w:rsid w:val="000A283A"/>
    <w:rsid w:val="000A5810"/>
    <w:rsid w:val="000B413D"/>
    <w:rsid w:val="000B7299"/>
    <w:rsid w:val="000B7FDD"/>
    <w:rsid w:val="000C1CC8"/>
    <w:rsid w:val="000E0195"/>
    <w:rsid w:val="000E178C"/>
    <w:rsid w:val="000F21FC"/>
    <w:rsid w:val="00112A36"/>
    <w:rsid w:val="0011359E"/>
    <w:rsid w:val="00113A91"/>
    <w:rsid w:val="00123D34"/>
    <w:rsid w:val="00126A2B"/>
    <w:rsid w:val="00126DF1"/>
    <w:rsid w:val="001275AC"/>
    <w:rsid w:val="00130731"/>
    <w:rsid w:val="00130F89"/>
    <w:rsid w:val="00132291"/>
    <w:rsid w:val="00133BCB"/>
    <w:rsid w:val="00133C0A"/>
    <w:rsid w:val="0013587F"/>
    <w:rsid w:val="001366BB"/>
    <w:rsid w:val="001401F1"/>
    <w:rsid w:val="001401FB"/>
    <w:rsid w:val="00140F15"/>
    <w:rsid w:val="0016052D"/>
    <w:rsid w:val="00164246"/>
    <w:rsid w:val="00165235"/>
    <w:rsid w:val="001667F9"/>
    <w:rsid w:val="001678EF"/>
    <w:rsid w:val="0017106F"/>
    <w:rsid w:val="00172CF5"/>
    <w:rsid w:val="00174A5A"/>
    <w:rsid w:val="00196F78"/>
    <w:rsid w:val="00197ED9"/>
    <w:rsid w:val="001A1D3D"/>
    <w:rsid w:val="001B3252"/>
    <w:rsid w:val="001D0233"/>
    <w:rsid w:val="001E351D"/>
    <w:rsid w:val="001E40BF"/>
    <w:rsid w:val="001E427E"/>
    <w:rsid w:val="001E525D"/>
    <w:rsid w:val="0020070E"/>
    <w:rsid w:val="00200773"/>
    <w:rsid w:val="00206E07"/>
    <w:rsid w:val="00212CAE"/>
    <w:rsid w:val="00213760"/>
    <w:rsid w:val="00214340"/>
    <w:rsid w:val="002264EC"/>
    <w:rsid w:val="00226ABC"/>
    <w:rsid w:val="00253A7E"/>
    <w:rsid w:val="00257946"/>
    <w:rsid w:val="002614FD"/>
    <w:rsid w:val="00262C27"/>
    <w:rsid w:val="00264452"/>
    <w:rsid w:val="00272F01"/>
    <w:rsid w:val="00275886"/>
    <w:rsid w:val="002812C4"/>
    <w:rsid w:val="00284B19"/>
    <w:rsid w:val="002904FC"/>
    <w:rsid w:val="002910A3"/>
    <w:rsid w:val="00293D96"/>
    <w:rsid w:val="00295F42"/>
    <w:rsid w:val="002A30AE"/>
    <w:rsid w:val="002A3691"/>
    <w:rsid w:val="002A3B40"/>
    <w:rsid w:val="002A6381"/>
    <w:rsid w:val="002B62AF"/>
    <w:rsid w:val="002C13DD"/>
    <w:rsid w:val="002C2387"/>
    <w:rsid w:val="002C63A9"/>
    <w:rsid w:val="002C6FF2"/>
    <w:rsid w:val="002D1DD3"/>
    <w:rsid w:val="002D3633"/>
    <w:rsid w:val="002D39F6"/>
    <w:rsid w:val="002D5707"/>
    <w:rsid w:val="002D6F28"/>
    <w:rsid w:val="002F358E"/>
    <w:rsid w:val="002F7346"/>
    <w:rsid w:val="0030189A"/>
    <w:rsid w:val="003018DC"/>
    <w:rsid w:val="00303E3E"/>
    <w:rsid w:val="003054C4"/>
    <w:rsid w:val="00305E8E"/>
    <w:rsid w:val="00306A96"/>
    <w:rsid w:val="00311976"/>
    <w:rsid w:val="0031559D"/>
    <w:rsid w:val="003234CD"/>
    <w:rsid w:val="00331E2F"/>
    <w:rsid w:val="00332303"/>
    <w:rsid w:val="003331AD"/>
    <w:rsid w:val="0033575E"/>
    <w:rsid w:val="00337BFA"/>
    <w:rsid w:val="003404BC"/>
    <w:rsid w:val="0034307C"/>
    <w:rsid w:val="003435EA"/>
    <w:rsid w:val="00347EC1"/>
    <w:rsid w:val="00350303"/>
    <w:rsid w:val="003729B9"/>
    <w:rsid w:val="0037373B"/>
    <w:rsid w:val="00376F80"/>
    <w:rsid w:val="00383218"/>
    <w:rsid w:val="0038444F"/>
    <w:rsid w:val="00391E85"/>
    <w:rsid w:val="003A13A3"/>
    <w:rsid w:val="003A36AB"/>
    <w:rsid w:val="003A5BBF"/>
    <w:rsid w:val="003A7CEE"/>
    <w:rsid w:val="003B046E"/>
    <w:rsid w:val="003B17E9"/>
    <w:rsid w:val="003B46FA"/>
    <w:rsid w:val="003C2161"/>
    <w:rsid w:val="003C6B1A"/>
    <w:rsid w:val="003D45FB"/>
    <w:rsid w:val="003D5A2E"/>
    <w:rsid w:val="003E020B"/>
    <w:rsid w:val="003F21ED"/>
    <w:rsid w:val="003F2488"/>
    <w:rsid w:val="004001CA"/>
    <w:rsid w:val="004013AA"/>
    <w:rsid w:val="0040431E"/>
    <w:rsid w:val="00404DDC"/>
    <w:rsid w:val="0041170E"/>
    <w:rsid w:val="00413387"/>
    <w:rsid w:val="00416006"/>
    <w:rsid w:val="0042037D"/>
    <w:rsid w:val="00423473"/>
    <w:rsid w:val="00424B2F"/>
    <w:rsid w:val="00425190"/>
    <w:rsid w:val="004273F7"/>
    <w:rsid w:val="00427718"/>
    <w:rsid w:val="00431F89"/>
    <w:rsid w:val="00435EF0"/>
    <w:rsid w:val="00437442"/>
    <w:rsid w:val="0044065E"/>
    <w:rsid w:val="00441B49"/>
    <w:rsid w:val="00444696"/>
    <w:rsid w:val="00450D55"/>
    <w:rsid w:val="00453560"/>
    <w:rsid w:val="00457B55"/>
    <w:rsid w:val="00457EEB"/>
    <w:rsid w:val="004621F8"/>
    <w:rsid w:val="0046795A"/>
    <w:rsid w:val="00467FBF"/>
    <w:rsid w:val="004733F1"/>
    <w:rsid w:val="004745C2"/>
    <w:rsid w:val="0047489C"/>
    <w:rsid w:val="004760DF"/>
    <w:rsid w:val="004760F8"/>
    <w:rsid w:val="00480E94"/>
    <w:rsid w:val="004877AB"/>
    <w:rsid w:val="004960FB"/>
    <w:rsid w:val="004A11DD"/>
    <w:rsid w:val="004A144A"/>
    <w:rsid w:val="004A16BA"/>
    <w:rsid w:val="004A3A2A"/>
    <w:rsid w:val="004A6B02"/>
    <w:rsid w:val="004B1604"/>
    <w:rsid w:val="004B32DA"/>
    <w:rsid w:val="004B3955"/>
    <w:rsid w:val="004B56E9"/>
    <w:rsid w:val="004C2AD9"/>
    <w:rsid w:val="004C3267"/>
    <w:rsid w:val="004C671E"/>
    <w:rsid w:val="004D3CD6"/>
    <w:rsid w:val="004F378A"/>
    <w:rsid w:val="004F4182"/>
    <w:rsid w:val="004F48B0"/>
    <w:rsid w:val="004F55AE"/>
    <w:rsid w:val="004F61E7"/>
    <w:rsid w:val="0050088C"/>
    <w:rsid w:val="0050324A"/>
    <w:rsid w:val="00503E45"/>
    <w:rsid w:val="005130D7"/>
    <w:rsid w:val="005200BF"/>
    <w:rsid w:val="00520243"/>
    <w:rsid w:val="00523DAC"/>
    <w:rsid w:val="0053108B"/>
    <w:rsid w:val="00531D96"/>
    <w:rsid w:val="00533920"/>
    <w:rsid w:val="00533BBA"/>
    <w:rsid w:val="00534F18"/>
    <w:rsid w:val="005431BB"/>
    <w:rsid w:val="00543D78"/>
    <w:rsid w:val="00545AF5"/>
    <w:rsid w:val="00545E8C"/>
    <w:rsid w:val="00552452"/>
    <w:rsid w:val="00552643"/>
    <w:rsid w:val="00552E75"/>
    <w:rsid w:val="00553089"/>
    <w:rsid w:val="00557B30"/>
    <w:rsid w:val="00560395"/>
    <w:rsid w:val="00564149"/>
    <w:rsid w:val="0056577A"/>
    <w:rsid w:val="0056720E"/>
    <w:rsid w:val="005705C1"/>
    <w:rsid w:val="00572EA3"/>
    <w:rsid w:val="00573E10"/>
    <w:rsid w:val="0057527E"/>
    <w:rsid w:val="0057617B"/>
    <w:rsid w:val="005839FA"/>
    <w:rsid w:val="00583A39"/>
    <w:rsid w:val="00586DDD"/>
    <w:rsid w:val="00592F0C"/>
    <w:rsid w:val="005A2E61"/>
    <w:rsid w:val="005B2685"/>
    <w:rsid w:val="005B2923"/>
    <w:rsid w:val="005B3E0A"/>
    <w:rsid w:val="005B4C74"/>
    <w:rsid w:val="005B654C"/>
    <w:rsid w:val="005B6FA6"/>
    <w:rsid w:val="005C1176"/>
    <w:rsid w:val="005C265D"/>
    <w:rsid w:val="005C361A"/>
    <w:rsid w:val="005C5076"/>
    <w:rsid w:val="005D0EE3"/>
    <w:rsid w:val="005D2C60"/>
    <w:rsid w:val="005D2F15"/>
    <w:rsid w:val="005D4268"/>
    <w:rsid w:val="005D5976"/>
    <w:rsid w:val="005D70D5"/>
    <w:rsid w:val="005D7875"/>
    <w:rsid w:val="005F0BE3"/>
    <w:rsid w:val="005F0D43"/>
    <w:rsid w:val="005F6762"/>
    <w:rsid w:val="0060071B"/>
    <w:rsid w:val="00600901"/>
    <w:rsid w:val="00601B9B"/>
    <w:rsid w:val="00601D13"/>
    <w:rsid w:val="006133DF"/>
    <w:rsid w:val="006169EE"/>
    <w:rsid w:val="00617702"/>
    <w:rsid w:val="00624CB6"/>
    <w:rsid w:val="0063232E"/>
    <w:rsid w:val="0063348F"/>
    <w:rsid w:val="00634FC3"/>
    <w:rsid w:val="00640CF0"/>
    <w:rsid w:val="006452D9"/>
    <w:rsid w:val="00651E44"/>
    <w:rsid w:val="00660683"/>
    <w:rsid w:val="006610C2"/>
    <w:rsid w:val="00661D1C"/>
    <w:rsid w:val="00661DEB"/>
    <w:rsid w:val="0066545B"/>
    <w:rsid w:val="00665E5E"/>
    <w:rsid w:val="00671A6E"/>
    <w:rsid w:val="00676386"/>
    <w:rsid w:val="00677147"/>
    <w:rsid w:val="00687743"/>
    <w:rsid w:val="00694687"/>
    <w:rsid w:val="00695745"/>
    <w:rsid w:val="00697B4D"/>
    <w:rsid w:val="006A0F11"/>
    <w:rsid w:val="006A5896"/>
    <w:rsid w:val="006B1008"/>
    <w:rsid w:val="006B3094"/>
    <w:rsid w:val="006B61D5"/>
    <w:rsid w:val="006C0858"/>
    <w:rsid w:val="006C2523"/>
    <w:rsid w:val="006C40ED"/>
    <w:rsid w:val="006C4D48"/>
    <w:rsid w:val="006D129D"/>
    <w:rsid w:val="006D6665"/>
    <w:rsid w:val="006D7F35"/>
    <w:rsid w:val="006E05FB"/>
    <w:rsid w:val="006F372B"/>
    <w:rsid w:val="00700B17"/>
    <w:rsid w:val="007053F0"/>
    <w:rsid w:val="007071E6"/>
    <w:rsid w:val="00715BAB"/>
    <w:rsid w:val="00721A51"/>
    <w:rsid w:val="00723BC1"/>
    <w:rsid w:val="00725257"/>
    <w:rsid w:val="00731F8B"/>
    <w:rsid w:val="0073323E"/>
    <w:rsid w:val="00733EDA"/>
    <w:rsid w:val="00735C26"/>
    <w:rsid w:val="007406A7"/>
    <w:rsid w:val="007417A5"/>
    <w:rsid w:val="007424AE"/>
    <w:rsid w:val="00753DA8"/>
    <w:rsid w:val="00756506"/>
    <w:rsid w:val="00761C9D"/>
    <w:rsid w:val="007648EC"/>
    <w:rsid w:val="00771423"/>
    <w:rsid w:val="007716B6"/>
    <w:rsid w:val="007870B5"/>
    <w:rsid w:val="00787C15"/>
    <w:rsid w:val="00791AD3"/>
    <w:rsid w:val="007A3A15"/>
    <w:rsid w:val="007A4B88"/>
    <w:rsid w:val="007A4F21"/>
    <w:rsid w:val="007B0F5A"/>
    <w:rsid w:val="007B6E84"/>
    <w:rsid w:val="007B7590"/>
    <w:rsid w:val="007D116A"/>
    <w:rsid w:val="007E45E9"/>
    <w:rsid w:val="007F05C3"/>
    <w:rsid w:val="007F0A91"/>
    <w:rsid w:val="007F443B"/>
    <w:rsid w:val="007F586E"/>
    <w:rsid w:val="007F79F4"/>
    <w:rsid w:val="0080356F"/>
    <w:rsid w:val="008048BD"/>
    <w:rsid w:val="00805BC4"/>
    <w:rsid w:val="00805E24"/>
    <w:rsid w:val="00806130"/>
    <w:rsid w:val="008133C1"/>
    <w:rsid w:val="00824312"/>
    <w:rsid w:val="00824A5B"/>
    <w:rsid w:val="008252B5"/>
    <w:rsid w:val="0082794F"/>
    <w:rsid w:val="0083019C"/>
    <w:rsid w:val="0083490C"/>
    <w:rsid w:val="0083634E"/>
    <w:rsid w:val="008417CD"/>
    <w:rsid w:val="008451FB"/>
    <w:rsid w:val="00850DDA"/>
    <w:rsid w:val="00855FB8"/>
    <w:rsid w:val="008566F7"/>
    <w:rsid w:val="00865DD3"/>
    <w:rsid w:val="00866227"/>
    <w:rsid w:val="00867202"/>
    <w:rsid w:val="00867BB4"/>
    <w:rsid w:val="00870531"/>
    <w:rsid w:val="008716CC"/>
    <w:rsid w:val="00873635"/>
    <w:rsid w:val="00874CC4"/>
    <w:rsid w:val="0087687D"/>
    <w:rsid w:val="00882EE1"/>
    <w:rsid w:val="00885BC8"/>
    <w:rsid w:val="00887E2A"/>
    <w:rsid w:val="008903E5"/>
    <w:rsid w:val="0089567C"/>
    <w:rsid w:val="00897D21"/>
    <w:rsid w:val="008A3138"/>
    <w:rsid w:val="008A3F1D"/>
    <w:rsid w:val="008A43CD"/>
    <w:rsid w:val="008A526F"/>
    <w:rsid w:val="008B3595"/>
    <w:rsid w:val="008B3718"/>
    <w:rsid w:val="008B791A"/>
    <w:rsid w:val="008C51B3"/>
    <w:rsid w:val="008D0FD5"/>
    <w:rsid w:val="008D4F3B"/>
    <w:rsid w:val="008E04A4"/>
    <w:rsid w:val="008E136D"/>
    <w:rsid w:val="009049B7"/>
    <w:rsid w:val="00907E68"/>
    <w:rsid w:val="00911016"/>
    <w:rsid w:val="009117C1"/>
    <w:rsid w:val="00916FA9"/>
    <w:rsid w:val="009233E8"/>
    <w:rsid w:val="00926E0B"/>
    <w:rsid w:val="00927A2D"/>
    <w:rsid w:val="00930FDA"/>
    <w:rsid w:val="00932E0F"/>
    <w:rsid w:val="00947B53"/>
    <w:rsid w:val="0095121A"/>
    <w:rsid w:val="009541E1"/>
    <w:rsid w:val="00956127"/>
    <w:rsid w:val="00964057"/>
    <w:rsid w:val="00971F88"/>
    <w:rsid w:val="00971FE7"/>
    <w:rsid w:val="00976AF7"/>
    <w:rsid w:val="009901ED"/>
    <w:rsid w:val="0099177D"/>
    <w:rsid w:val="00995039"/>
    <w:rsid w:val="009A10E4"/>
    <w:rsid w:val="009B1794"/>
    <w:rsid w:val="009B39AB"/>
    <w:rsid w:val="009B4B6B"/>
    <w:rsid w:val="009C152B"/>
    <w:rsid w:val="009C7D2B"/>
    <w:rsid w:val="009D0795"/>
    <w:rsid w:val="009E00C5"/>
    <w:rsid w:val="009E2D9A"/>
    <w:rsid w:val="009E6903"/>
    <w:rsid w:val="009E7A71"/>
    <w:rsid w:val="009F0B9A"/>
    <w:rsid w:val="009F52BE"/>
    <w:rsid w:val="009F7B09"/>
    <w:rsid w:val="00A02492"/>
    <w:rsid w:val="00A10E2E"/>
    <w:rsid w:val="00A12622"/>
    <w:rsid w:val="00A14170"/>
    <w:rsid w:val="00A1687D"/>
    <w:rsid w:val="00A1788A"/>
    <w:rsid w:val="00A23E1D"/>
    <w:rsid w:val="00A241D8"/>
    <w:rsid w:val="00A246FE"/>
    <w:rsid w:val="00A25E49"/>
    <w:rsid w:val="00A2640C"/>
    <w:rsid w:val="00A415FE"/>
    <w:rsid w:val="00A44C58"/>
    <w:rsid w:val="00A44F72"/>
    <w:rsid w:val="00A46694"/>
    <w:rsid w:val="00A502B8"/>
    <w:rsid w:val="00A56AB1"/>
    <w:rsid w:val="00A644E6"/>
    <w:rsid w:val="00A7368E"/>
    <w:rsid w:val="00A75C3E"/>
    <w:rsid w:val="00A84835"/>
    <w:rsid w:val="00A910D2"/>
    <w:rsid w:val="00A9392F"/>
    <w:rsid w:val="00A94324"/>
    <w:rsid w:val="00AA216A"/>
    <w:rsid w:val="00AA5F80"/>
    <w:rsid w:val="00AA6CF8"/>
    <w:rsid w:val="00AC2128"/>
    <w:rsid w:val="00AC27E9"/>
    <w:rsid w:val="00AD0524"/>
    <w:rsid w:val="00AD0BB6"/>
    <w:rsid w:val="00AD57BE"/>
    <w:rsid w:val="00AD77F4"/>
    <w:rsid w:val="00AE1048"/>
    <w:rsid w:val="00AE1CF1"/>
    <w:rsid w:val="00AF24A1"/>
    <w:rsid w:val="00B12CE4"/>
    <w:rsid w:val="00B143D8"/>
    <w:rsid w:val="00B20673"/>
    <w:rsid w:val="00B225DB"/>
    <w:rsid w:val="00B22F44"/>
    <w:rsid w:val="00B432AE"/>
    <w:rsid w:val="00B46384"/>
    <w:rsid w:val="00B47CF8"/>
    <w:rsid w:val="00B50C2C"/>
    <w:rsid w:val="00B56B56"/>
    <w:rsid w:val="00B607A0"/>
    <w:rsid w:val="00B616C8"/>
    <w:rsid w:val="00B618FB"/>
    <w:rsid w:val="00B64E53"/>
    <w:rsid w:val="00B65B78"/>
    <w:rsid w:val="00B7070C"/>
    <w:rsid w:val="00B77327"/>
    <w:rsid w:val="00B91B58"/>
    <w:rsid w:val="00BA1EAC"/>
    <w:rsid w:val="00BA702B"/>
    <w:rsid w:val="00BB6073"/>
    <w:rsid w:val="00BC48AA"/>
    <w:rsid w:val="00BD0E9A"/>
    <w:rsid w:val="00BD24B0"/>
    <w:rsid w:val="00BD3217"/>
    <w:rsid w:val="00BD77FF"/>
    <w:rsid w:val="00BE293B"/>
    <w:rsid w:val="00BF7C6A"/>
    <w:rsid w:val="00C00458"/>
    <w:rsid w:val="00C1016A"/>
    <w:rsid w:val="00C179CF"/>
    <w:rsid w:val="00C20E3E"/>
    <w:rsid w:val="00C22A00"/>
    <w:rsid w:val="00C22B26"/>
    <w:rsid w:val="00C2336A"/>
    <w:rsid w:val="00C2567B"/>
    <w:rsid w:val="00C313EE"/>
    <w:rsid w:val="00C41C3C"/>
    <w:rsid w:val="00C4293F"/>
    <w:rsid w:val="00C5087E"/>
    <w:rsid w:val="00C52F7D"/>
    <w:rsid w:val="00C54085"/>
    <w:rsid w:val="00C548B4"/>
    <w:rsid w:val="00C57D00"/>
    <w:rsid w:val="00C61AF2"/>
    <w:rsid w:val="00C63B6C"/>
    <w:rsid w:val="00C66ACF"/>
    <w:rsid w:val="00C709AB"/>
    <w:rsid w:val="00C722A6"/>
    <w:rsid w:val="00C75D1D"/>
    <w:rsid w:val="00C8109A"/>
    <w:rsid w:val="00C87E5B"/>
    <w:rsid w:val="00C935E6"/>
    <w:rsid w:val="00C9471B"/>
    <w:rsid w:val="00C94C1A"/>
    <w:rsid w:val="00CA71D6"/>
    <w:rsid w:val="00CB6E81"/>
    <w:rsid w:val="00CC740E"/>
    <w:rsid w:val="00CC7B26"/>
    <w:rsid w:val="00CD3ADE"/>
    <w:rsid w:val="00CD4FCA"/>
    <w:rsid w:val="00CD60C6"/>
    <w:rsid w:val="00CE0945"/>
    <w:rsid w:val="00CE09BA"/>
    <w:rsid w:val="00CE4B29"/>
    <w:rsid w:val="00CE54BC"/>
    <w:rsid w:val="00CF3704"/>
    <w:rsid w:val="00CF3844"/>
    <w:rsid w:val="00CF4A94"/>
    <w:rsid w:val="00CF5E29"/>
    <w:rsid w:val="00D00977"/>
    <w:rsid w:val="00D03699"/>
    <w:rsid w:val="00D03FB0"/>
    <w:rsid w:val="00D12C59"/>
    <w:rsid w:val="00D13E66"/>
    <w:rsid w:val="00D210AD"/>
    <w:rsid w:val="00D2157F"/>
    <w:rsid w:val="00D26C16"/>
    <w:rsid w:val="00D34A87"/>
    <w:rsid w:val="00D36819"/>
    <w:rsid w:val="00D37E4E"/>
    <w:rsid w:val="00D47574"/>
    <w:rsid w:val="00D50BD6"/>
    <w:rsid w:val="00D565CA"/>
    <w:rsid w:val="00D676B0"/>
    <w:rsid w:val="00D678F3"/>
    <w:rsid w:val="00D67F4D"/>
    <w:rsid w:val="00D72714"/>
    <w:rsid w:val="00D73BF7"/>
    <w:rsid w:val="00D82A8B"/>
    <w:rsid w:val="00D835C7"/>
    <w:rsid w:val="00D863CB"/>
    <w:rsid w:val="00D9187C"/>
    <w:rsid w:val="00D91BE5"/>
    <w:rsid w:val="00D930D2"/>
    <w:rsid w:val="00D944C1"/>
    <w:rsid w:val="00D9759C"/>
    <w:rsid w:val="00DA3530"/>
    <w:rsid w:val="00DB1226"/>
    <w:rsid w:val="00DB4934"/>
    <w:rsid w:val="00DB6C50"/>
    <w:rsid w:val="00DC1D79"/>
    <w:rsid w:val="00DC2B87"/>
    <w:rsid w:val="00DD28C6"/>
    <w:rsid w:val="00DD2D0F"/>
    <w:rsid w:val="00DE2B3F"/>
    <w:rsid w:val="00DE5F8F"/>
    <w:rsid w:val="00DE63F1"/>
    <w:rsid w:val="00DF0588"/>
    <w:rsid w:val="00DF4969"/>
    <w:rsid w:val="00DF7D43"/>
    <w:rsid w:val="00E00322"/>
    <w:rsid w:val="00E040B8"/>
    <w:rsid w:val="00E042AA"/>
    <w:rsid w:val="00E0599A"/>
    <w:rsid w:val="00E07E15"/>
    <w:rsid w:val="00E11C92"/>
    <w:rsid w:val="00E2257A"/>
    <w:rsid w:val="00E239BC"/>
    <w:rsid w:val="00E26D7D"/>
    <w:rsid w:val="00E358EA"/>
    <w:rsid w:val="00E40BD0"/>
    <w:rsid w:val="00E4226A"/>
    <w:rsid w:val="00E503EA"/>
    <w:rsid w:val="00E5242D"/>
    <w:rsid w:val="00E52977"/>
    <w:rsid w:val="00E557EF"/>
    <w:rsid w:val="00E56E81"/>
    <w:rsid w:val="00E648B9"/>
    <w:rsid w:val="00E66BA3"/>
    <w:rsid w:val="00E70BD9"/>
    <w:rsid w:val="00E720CE"/>
    <w:rsid w:val="00E72E6F"/>
    <w:rsid w:val="00E732EF"/>
    <w:rsid w:val="00E76279"/>
    <w:rsid w:val="00E76A17"/>
    <w:rsid w:val="00E849C2"/>
    <w:rsid w:val="00E91B95"/>
    <w:rsid w:val="00EA041D"/>
    <w:rsid w:val="00EA212F"/>
    <w:rsid w:val="00EA2623"/>
    <w:rsid w:val="00EA2F5A"/>
    <w:rsid w:val="00EB5344"/>
    <w:rsid w:val="00EB7523"/>
    <w:rsid w:val="00EC07F8"/>
    <w:rsid w:val="00EC0B51"/>
    <w:rsid w:val="00EC178D"/>
    <w:rsid w:val="00EC3CB3"/>
    <w:rsid w:val="00ED0575"/>
    <w:rsid w:val="00ED45A7"/>
    <w:rsid w:val="00EE046E"/>
    <w:rsid w:val="00EE0C2D"/>
    <w:rsid w:val="00EE366C"/>
    <w:rsid w:val="00EE65D5"/>
    <w:rsid w:val="00EF4B5C"/>
    <w:rsid w:val="00EF736C"/>
    <w:rsid w:val="00F009F9"/>
    <w:rsid w:val="00F0356B"/>
    <w:rsid w:val="00F060FB"/>
    <w:rsid w:val="00F0730D"/>
    <w:rsid w:val="00F10150"/>
    <w:rsid w:val="00F10748"/>
    <w:rsid w:val="00F1090F"/>
    <w:rsid w:val="00F12AD1"/>
    <w:rsid w:val="00F2600C"/>
    <w:rsid w:val="00F328DD"/>
    <w:rsid w:val="00F33500"/>
    <w:rsid w:val="00F345BD"/>
    <w:rsid w:val="00F34C5C"/>
    <w:rsid w:val="00F36B92"/>
    <w:rsid w:val="00F36E78"/>
    <w:rsid w:val="00F404A0"/>
    <w:rsid w:val="00F409B5"/>
    <w:rsid w:val="00F46831"/>
    <w:rsid w:val="00F61B04"/>
    <w:rsid w:val="00F65AFF"/>
    <w:rsid w:val="00F70B29"/>
    <w:rsid w:val="00F73654"/>
    <w:rsid w:val="00F74F0B"/>
    <w:rsid w:val="00F74F42"/>
    <w:rsid w:val="00F76F11"/>
    <w:rsid w:val="00F81A38"/>
    <w:rsid w:val="00F85E68"/>
    <w:rsid w:val="00F92EB5"/>
    <w:rsid w:val="00FA6FBF"/>
    <w:rsid w:val="00FB0141"/>
    <w:rsid w:val="00FB3CEC"/>
    <w:rsid w:val="00FB5081"/>
    <w:rsid w:val="00FB5DB7"/>
    <w:rsid w:val="00FC5401"/>
    <w:rsid w:val="00FC741F"/>
    <w:rsid w:val="00FD398E"/>
    <w:rsid w:val="00FD54CB"/>
    <w:rsid w:val="00FD73C4"/>
    <w:rsid w:val="00FE0642"/>
    <w:rsid w:val="00FE2666"/>
    <w:rsid w:val="00FE397C"/>
    <w:rsid w:val="00FE471A"/>
    <w:rsid w:val="00FE7C5F"/>
    <w:rsid w:val="00FF17A7"/>
    <w:rsid w:val="00FF1C01"/>
    <w:rsid w:val="00FF4CF5"/>
  </w:rsids>
  <m:mathPr>
    <m:mathFont m:val="Cambria Math"/>
    <m:brkBin m:val="before"/>
    <m:brkBinSub m:val="--"/>
    <m:smallFrac m:val="0"/>
    <m:dispDef/>
    <m:lMargin m:val="0"/>
    <m:rMargin m:val="0"/>
    <m:defJc m:val="centerGroup"/>
    <m:wrapIndent m:val="1440"/>
    <m:intLim m:val="subSup"/>
    <m:naryLim m:val="undOvr"/>
  </m:mathPr>
  <w:themeFontLang w:val="tr-T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8AD508F"/>
  <w15:chartTrackingRefBased/>
  <w15:docId w15:val="{D552E99A-0B03-4835-ACDF-CBB27A5741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tr-T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B6C50"/>
  </w:style>
  <w:style w:type="paragraph" w:styleId="Balk1">
    <w:name w:val="heading 1"/>
    <w:basedOn w:val="Normal"/>
    <w:next w:val="Normal"/>
    <w:link w:val="Balk1Char"/>
    <w:uiPriority w:val="9"/>
    <w:qFormat/>
    <w:rsid w:val="0046795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Balk2">
    <w:name w:val="heading 2"/>
    <w:basedOn w:val="Normal"/>
    <w:next w:val="Normal"/>
    <w:link w:val="Balk2Char"/>
    <w:uiPriority w:val="9"/>
    <w:unhideWhenUsed/>
    <w:qFormat/>
    <w:rsid w:val="006C4D4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styleId="TabloKlavuzu">
    <w:name w:val="Table Grid"/>
    <w:basedOn w:val="NormalTablo"/>
    <w:rsid w:val="00F74F42"/>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pr">
    <w:name w:val="Hyperlink"/>
    <w:basedOn w:val="VarsaylanParagrafYazTipi"/>
    <w:uiPriority w:val="99"/>
    <w:unhideWhenUsed/>
    <w:rsid w:val="005D70D5"/>
    <w:rPr>
      <w:color w:val="0563C1" w:themeColor="hyperlink"/>
      <w:u w:val="single"/>
    </w:rPr>
  </w:style>
  <w:style w:type="character" w:customStyle="1" w:styleId="zmlenmeyenBahsetme1">
    <w:name w:val="Çözümlenmeyen Bahsetme1"/>
    <w:basedOn w:val="VarsaylanParagrafYazTipi"/>
    <w:uiPriority w:val="99"/>
    <w:semiHidden/>
    <w:unhideWhenUsed/>
    <w:rsid w:val="005D70D5"/>
    <w:rPr>
      <w:color w:val="605E5C"/>
      <w:shd w:val="clear" w:color="auto" w:fill="E1DFDD"/>
    </w:rPr>
  </w:style>
  <w:style w:type="character" w:styleId="YerTutucuMetni">
    <w:name w:val="Placeholder Text"/>
    <w:basedOn w:val="VarsaylanParagrafYazTipi"/>
    <w:uiPriority w:val="99"/>
    <w:semiHidden/>
    <w:rsid w:val="00B50C2C"/>
    <w:rPr>
      <w:color w:val="666666"/>
    </w:rPr>
  </w:style>
  <w:style w:type="character" w:styleId="Vurgu">
    <w:name w:val="Emphasis"/>
    <w:basedOn w:val="VarsaylanParagrafYazTipi"/>
    <w:uiPriority w:val="20"/>
    <w:qFormat/>
    <w:rsid w:val="00B12CE4"/>
    <w:rPr>
      <w:i/>
      <w:iCs/>
    </w:rPr>
  </w:style>
  <w:style w:type="paragraph" w:styleId="stBilgi">
    <w:name w:val="header"/>
    <w:basedOn w:val="Normal"/>
    <w:link w:val="stBilgiChar"/>
    <w:uiPriority w:val="99"/>
    <w:unhideWhenUsed/>
    <w:rsid w:val="00C00458"/>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C00458"/>
  </w:style>
  <w:style w:type="paragraph" w:styleId="AltBilgi">
    <w:name w:val="footer"/>
    <w:basedOn w:val="Normal"/>
    <w:link w:val="AltBilgiChar"/>
    <w:uiPriority w:val="99"/>
    <w:unhideWhenUsed/>
    <w:rsid w:val="00C00458"/>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C00458"/>
  </w:style>
  <w:style w:type="paragraph" w:styleId="ListeParagraf">
    <w:name w:val="List Paragraph"/>
    <w:basedOn w:val="Normal"/>
    <w:uiPriority w:val="34"/>
    <w:qFormat/>
    <w:rsid w:val="006610C2"/>
    <w:pPr>
      <w:ind w:left="720"/>
      <w:contextualSpacing/>
    </w:pPr>
  </w:style>
  <w:style w:type="table" w:styleId="DzTablo2">
    <w:name w:val="Plain Table 2"/>
    <w:basedOn w:val="NormalTablo"/>
    <w:uiPriority w:val="42"/>
    <w:rsid w:val="00911016"/>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AklamaBavurusu">
    <w:name w:val="annotation reference"/>
    <w:basedOn w:val="VarsaylanParagrafYazTipi"/>
    <w:uiPriority w:val="99"/>
    <w:semiHidden/>
    <w:unhideWhenUsed/>
    <w:rsid w:val="009F52BE"/>
    <w:rPr>
      <w:sz w:val="16"/>
      <w:szCs w:val="16"/>
    </w:rPr>
  </w:style>
  <w:style w:type="paragraph" w:styleId="AklamaMetni">
    <w:name w:val="annotation text"/>
    <w:basedOn w:val="Normal"/>
    <w:link w:val="AklamaMetniChar"/>
    <w:uiPriority w:val="99"/>
    <w:semiHidden/>
    <w:unhideWhenUsed/>
    <w:rsid w:val="009F52BE"/>
    <w:pPr>
      <w:spacing w:line="240" w:lineRule="auto"/>
    </w:pPr>
    <w:rPr>
      <w:sz w:val="20"/>
      <w:szCs w:val="20"/>
    </w:rPr>
  </w:style>
  <w:style w:type="character" w:customStyle="1" w:styleId="AklamaMetniChar">
    <w:name w:val="Açıklama Metni Char"/>
    <w:basedOn w:val="VarsaylanParagrafYazTipi"/>
    <w:link w:val="AklamaMetni"/>
    <w:uiPriority w:val="99"/>
    <w:semiHidden/>
    <w:rsid w:val="009F52BE"/>
    <w:rPr>
      <w:sz w:val="20"/>
      <w:szCs w:val="20"/>
    </w:rPr>
  </w:style>
  <w:style w:type="paragraph" w:styleId="AklamaKonusu">
    <w:name w:val="annotation subject"/>
    <w:basedOn w:val="AklamaMetni"/>
    <w:next w:val="AklamaMetni"/>
    <w:link w:val="AklamaKonusuChar"/>
    <w:uiPriority w:val="99"/>
    <w:semiHidden/>
    <w:unhideWhenUsed/>
    <w:rsid w:val="009F52BE"/>
    <w:rPr>
      <w:b/>
      <w:bCs/>
    </w:rPr>
  </w:style>
  <w:style w:type="character" w:customStyle="1" w:styleId="AklamaKonusuChar">
    <w:name w:val="Açıklama Konusu Char"/>
    <w:basedOn w:val="AklamaMetniChar"/>
    <w:link w:val="AklamaKonusu"/>
    <w:uiPriority w:val="99"/>
    <w:semiHidden/>
    <w:rsid w:val="009F52BE"/>
    <w:rPr>
      <w:b/>
      <w:bCs/>
      <w:sz w:val="20"/>
      <w:szCs w:val="20"/>
    </w:rPr>
  </w:style>
  <w:style w:type="paragraph" w:styleId="BalonMetni">
    <w:name w:val="Balloon Text"/>
    <w:basedOn w:val="Normal"/>
    <w:link w:val="BalonMetniChar"/>
    <w:uiPriority w:val="99"/>
    <w:semiHidden/>
    <w:unhideWhenUsed/>
    <w:rsid w:val="009F52BE"/>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9F52BE"/>
    <w:rPr>
      <w:rFonts w:ascii="Segoe UI" w:hAnsi="Segoe UI" w:cs="Segoe UI"/>
      <w:sz w:val="18"/>
      <w:szCs w:val="18"/>
    </w:rPr>
  </w:style>
  <w:style w:type="character" w:styleId="Gl">
    <w:name w:val="Strong"/>
    <w:basedOn w:val="VarsaylanParagrafYazTipi"/>
    <w:uiPriority w:val="22"/>
    <w:qFormat/>
    <w:rsid w:val="009F52BE"/>
    <w:rPr>
      <w:b/>
      <w:bCs/>
    </w:rPr>
  </w:style>
  <w:style w:type="paragraph" w:styleId="Dzeltme">
    <w:name w:val="Revision"/>
    <w:hidden/>
    <w:uiPriority w:val="99"/>
    <w:semiHidden/>
    <w:rsid w:val="006C4D48"/>
    <w:pPr>
      <w:spacing w:after="0" w:line="240" w:lineRule="auto"/>
    </w:pPr>
  </w:style>
  <w:style w:type="character" w:customStyle="1" w:styleId="Balk2Char">
    <w:name w:val="Başlık 2 Char"/>
    <w:basedOn w:val="VarsaylanParagrafYazTipi"/>
    <w:link w:val="Balk2"/>
    <w:uiPriority w:val="9"/>
    <w:rsid w:val="006C4D48"/>
    <w:rPr>
      <w:rFonts w:asciiTheme="majorHAnsi" w:eastAsiaTheme="majorEastAsia" w:hAnsiTheme="majorHAnsi" w:cstheme="majorBidi"/>
      <w:color w:val="2F5496" w:themeColor="accent1" w:themeShade="BF"/>
      <w:sz w:val="26"/>
      <w:szCs w:val="26"/>
    </w:rPr>
  </w:style>
  <w:style w:type="character" w:customStyle="1" w:styleId="Balk1Char">
    <w:name w:val="Başlık 1 Char"/>
    <w:basedOn w:val="VarsaylanParagrafYazTipi"/>
    <w:link w:val="Balk1"/>
    <w:uiPriority w:val="9"/>
    <w:rsid w:val="0046795A"/>
    <w:rPr>
      <w:rFonts w:asciiTheme="majorHAnsi" w:eastAsiaTheme="majorEastAsia" w:hAnsiTheme="majorHAnsi" w:cstheme="majorBidi"/>
      <w:color w:val="2F5496" w:themeColor="accent1" w:themeShade="BF"/>
      <w:sz w:val="32"/>
      <w:szCs w:val="32"/>
    </w:rPr>
  </w:style>
  <w:style w:type="paragraph" w:styleId="NormalWeb">
    <w:name w:val="Normal (Web)"/>
    <w:basedOn w:val="Normal"/>
    <w:uiPriority w:val="99"/>
    <w:unhideWhenUsed/>
    <w:rsid w:val="00BE293B"/>
    <w:pPr>
      <w:spacing w:before="100" w:beforeAutospacing="1" w:after="100" w:afterAutospacing="1" w:line="240" w:lineRule="auto"/>
    </w:pPr>
    <w:rPr>
      <w:rFonts w:ascii="Times New Roman" w:eastAsia="Times New Roman" w:hAnsi="Times New Roman" w:cs="Times New Roman"/>
      <w:kern w:val="0"/>
      <w:sz w:val="24"/>
      <w:szCs w:val="24"/>
      <w:lang w:eastAsia="tr-TR"/>
      <w14:ligatures w14:val="none"/>
    </w:rPr>
  </w:style>
  <w:style w:type="character" w:styleId="zlenenKpr">
    <w:name w:val="FollowedHyperlink"/>
    <w:basedOn w:val="VarsaylanParagrafYazTipi"/>
    <w:uiPriority w:val="99"/>
    <w:semiHidden/>
    <w:unhideWhenUsed/>
    <w:rsid w:val="00DF0588"/>
    <w:rPr>
      <w:color w:val="954F72" w:themeColor="followedHyperlink"/>
      <w:u w:val="single"/>
    </w:rPr>
  </w:style>
  <w:style w:type="character" w:customStyle="1" w:styleId="zmlenmeyenBahsetme2">
    <w:name w:val="Çözümlenmeyen Bahsetme2"/>
    <w:basedOn w:val="VarsaylanParagrafYazTipi"/>
    <w:uiPriority w:val="99"/>
    <w:semiHidden/>
    <w:unhideWhenUsed/>
    <w:rsid w:val="00303E3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37775">
      <w:bodyDiv w:val="1"/>
      <w:marLeft w:val="0"/>
      <w:marRight w:val="0"/>
      <w:marTop w:val="0"/>
      <w:marBottom w:val="0"/>
      <w:divBdr>
        <w:top w:val="none" w:sz="0" w:space="0" w:color="auto"/>
        <w:left w:val="none" w:sz="0" w:space="0" w:color="auto"/>
        <w:bottom w:val="none" w:sz="0" w:space="0" w:color="auto"/>
        <w:right w:val="none" w:sz="0" w:space="0" w:color="auto"/>
      </w:divBdr>
    </w:div>
    <w:div w:id="10954466">
      <w:bodyDiv w:val="1"/>
      <w:marLeft w:val="0"/>
      <w:marRight w:val="0"/>
      <w:marTop w:val="0"/>
      <w:marBottom w:val="0"/>
      <w:divBdr>
        <w:top w:val="none" w:sz="0" w:space="0" w:color="auto"/>
        <w:left w:val="none" w:sz="0" w:space="0" w:color="auto"/>
        <w:bottom w:val="none" w:sz="0" w:space="0" w:color="auto"/>
        <w:right w:val="none" w:sz="0" w:space="0" w:color="auto"/>
      </w:divBdr>
      <w:divsChild>
        <w:div w:id="828600593">
          <w:marLeft w:val="640"/>
          <w:marRight w:val="0"/>
          <w:marTop w:val="0"/>
          <w:marBottom w:val="0"/>
          <w:divBdr>
            <w:top w:val="none" w:sz="0" w:space="0" w:color="auto"/>
            <w:left w:val="none" w:sz="0" w:space="0" w:color="auto"/>
            <w:bottom w:val="none" w:sz="0" w:space="0" w:color="auto"/>
            <w:right w:val="none" w:sz="0" w:space="0" w:color="auto"/>
          </w:divBdr>
        </w:div>
        <w:div w:id="850684544">
          <w:marLeft w:val="640"/>
          <w:marRight w:val="0"/>
          <w:marTop w:val="0"/>
          <w:marBottom w:val="0"/>
          <w:divBdr>
            <w:top w:val="none" w:sz="0" w:space="0" w:color="auto"/>
            <w:left w:val="none" w:sz="0" w:space="0" w:color="auto"/>
            <w:bottom w:val="none" w:sz="0" w:space="0" w:color="auto"/>
            <w:right w:val="none" w:sz="0" w:space="0" w:color="auto"/>
          </w:divBdr>
        </w:div>
        <w:div w:id="1199513556">
          <w:marLeft w:val="640"/>
          <w:marRight w:val="0"/>
          <w:marTop w:val="0"/>
          <w:marBottom w:val="0"/>
          <w:divBdr>
            <w:top w:val="none" w:sz="0" w:space="0" w:color="auto"/>
            <w:left w:val="none" w:sz="0" w:space="0" w:color="auto"/>
            <w:bottom w:val="none" w:sz="0" w:space="0" w:color="auto"/>
            <w:right w:val="none" w:sz="0" w:space="0" w:color="auto"/>
          </w:divBdr>
        </w:div>
        <w:div w:id="322903587">
          <w:marLeft w:val="640"/>
          <w:marRight w:val="0"/>
          <w:marTop w:val="0"/>
          <w:marBottom w:val="0"/>
          <w:divBdr>
            <w:top w:val="none" w:sz="0" w:space="0" w:color="auto"/>
            <w:left w:val="none" w:sz="0" w:space="0" w:color="auto"/>
            <w:bottom w:val="none" w:sz="0" w:space="0" w:color="auto"/>
            <w:right w:val="none" w:sz="0" w:space="0" w:color="auto"/>
          </w:divBdr>
        </w:div>
        <w:div w:id="635642753">
          <w:marLeft w:val="640"/>
          <w:marRight w:val="0"/>
          <w:marTop w:val="0"/>
          <w:marBottom w:val="0"/>
          <w:divBdr>
            <w:top w:val="none" w:sz="0" w:space="0" w:color="auto"/>
            <w:left w:val="none" w:sz="0" w:space="0" w:color="auto"/>
            <w:bottom w:val="none" w:sz="0" w:space="0" w:color="auto"/>
            <w:right w:val="none" w:sz="0" w:space="0" w:color="auto"/>
          </w:divBdr>
        </w:div>
        <w:div w:id="397093068">
          <w:marLeft w:val="640"/>
          <w:marRight w:val="0"/>
          <w:marTop w:val="0"/>
          <w:marBottom w:val="0"/>
          <w:divBdr>
            <w:top w:val="none" w:sz="0" w:space="0" w:color="auto"/>
            <w:left w:val="none" w:sz="0" w:space="0" w:color="auto"/>
            <w:bottom w:val="none" w:sz="0" w:space="0" w:color="auto"/>
            <w:right w:val="none" w:sz="0" w:space="0" w:color="auto"/>
          </w:divBdr>
        </w:div>
        <w:div w:id="1026753444">
          <w:marLeft w:val="640"/>
          <w:marRight w:val="0"/>
          <w:marTop w:val="0"/>
          <w:marBottom w:val="0"/>
          <w:divBdr>
            <w:top w:val="none" w:sz="0" w:space="0" w:color="auto"/>
            <w:left w:val="none" w:sz="0" w:space="0" w:color="auto"/>
            <w:bottom w:val="none" w:sz="0" w:space="0" w:color="auto"/>
            <w:right w:val="none" w:sz="0" w:space="0" w:color="auto"/>
          </w:divBdr>
        </w:div>
        <w:div w:id="1117944491">
          <w:marLeft w:val="640"/>
          <w:marRight w:val="0"/>
          <w:marTop w:val="0"/>
          <w:marBottom w:val="0"/>
          <w:divBdr>
            <w:top w:val="none" w:sz="0" w:space="0" w:color="auto"/>
            <w:left w:val="none" w:sz="0" w:space="0" w:color="auto"/>
            <w:bottom w:val="none" w:sz="0" w:space="0" w:color="auto"/>
            <w:right w:val="none" w:sz="0" w:space="0" w:color="auto"/>
          </w:divBdr>
        </w:div>
        <w:div w:id="505479885">
          <w:marLeft w:val="640"/>
          <w:marRight w:val="0"/>
          <w:marTop w:val="0"/>
          <w:marBottom w:val="0"/>
          <w:divBdr>
            <w:top w:val="none" w:sz="0" w:space="0" w:color="auto"/>
            <w:left w:val="none" w:sz="0" w:space="0" w:color="auto"/>
            <w:bottom w:val="none" w:sz="0" w:space="0" w:color="auto"/>
            <w:right w:val="none" w:sz="0" w:space="0" w:color="auto"/>
          </w:divBdr>
        </w:div>
        <w:div w:id="2042046265">
          <w:marLeft w:val="640"/>
          <w:marRight w:val="0"/>
          <w:marTop w:val="0"/>
          <w:marBottom w:val="0"/>
          <w:divBdr>
            <w:top w:val="none" w:sz="0" w:space="0" w:color="auto"/>
            <w:left w:val="none" w:sz="0" w:space="0" w:color="auto"/>
            <w:bottom w:val="none" w:sz="0" w:space="0" w:color="auto"/>
            <w:right w:val="none" w:sz="0" w:space="0" w:color="auto"/>
          </w:divBdr>
        </w:div>
        <w:div w:id="1251505966">
          <w:marLeft w:val="640"/>
          <w:marRight w:val="0"/>
          <w:marTop w:val="0"/>
          <w:marBottom w:val="0"/>
          <w:divBdr>
            <w:top w:val="none" w:sz="0" w:space="0" w:color="auto"/>
            <w:left w:val="none" w:sz="0" w:space="0" w:color="auto"/>
            <w:bottom w:val="none" w:sz="0" w:space="0" w:color="auto"/>
            <w:right w:val="none" w:sz="0" w:space="0" w:color="auto"/>
          </w:divBdr>
        </w:div>
        <w:div w:id="949095247">
          <w:marLeft w:val="640"/>
          <w:marRight w:val="0"/>
          <w:marTop w:val="0"/>
          <w:marBottom w:val="0"/>
          <w:divBdr>
            <w:top w:val="none" w:sz="0" w:space="0" w:color="auto"/>
            <w:left w:val="none" w:sz="0" w:space="0" w:color="auto"/>
            <w:bottom w:val="none" w:sz="0" w:space="0" w:color="auto"/>
            <w:right w:val="none" w:sz="0" w:space="0" w:color="auto"/>
          </w:divBdr>
        </w:div>
        <w:div w:id="1352485528">
          <w:marLeft w:val="640"/>
          <w:marRight w:val="0"/>
          <w:marTop w:val="0"/>
          <w:marBottom w:val="0"/>
          <w:divBdr>
            <w:top w:val="none" w:sz="0" w:space="0" w:color="auto"/>
            <w:left w:val="none" w:sz="0" w:space="0" w:color="auto"/>
            <w:bottom w:val="none" w:sz="0" w:space="0" w:color="auto"/>
            <w:right w:val="none" w:sz="0" w:space="0" w:color="auto"/>
          </w:divBdr>
        </w:div>
        <w:div w:id="1240990264">
          <w:marLeft w:val="640"/>
          <w:marRight w:val="0"/>
          <w:marTop w:val="0"/>
          <w:marBottom w:val="0"/>
          <w:divBdr>
            <w:top w:val="none" w:sz="0" w:space="0" w:color="auto"/>
            <w:left w:val="none" w:sz="0" w:space="0" w:color="auto"/>
            <w:bottom w:val="none" w:sz="0" w:space="0" w:color="auto"/>
            <w:right w:val="none" w:sz="0" w:space="0" w:color="auto"/>
          </w:divBdr>
        </w:div>
        <w:div w:id="633366579">
          <w:marLeft w:val="640"/>
          <w:marRight w:val="0"/>
          <w:marTop w:val="0"/>
          <w:marBottom w:val="0"/>
          <w:divBdr>
            <w:top w:val="none" w:sz="0" w:space="0" w:color="auto"/>
            <w:left w:val="none" w:sz="0" w:space="0" w:color="auto"/>
            <w:bottom w:val="none" w:sz="0" w:space="0" w:color="auto"/>
            <w:right w:val="none" w:sz="0" w:space="0" w:color="auto"/>
          </w:divBdr>
        </w:div>
        <w:div w:id="133985831">
          <w:marLeft w:val="640"/>
          <w:marRight w:val="0"/>
          <w:marTop w:val="0"/>
          <w:marBottom w:val="0"/>
          <w:divBdr>
            <w:top w:val="none" w:sz="0" w:space="0" w:color="auto"/>
            <w:left w:val="none" w:sz="0" w:space="0" w:color="auto"/>
            <w:bottom w:val="none" w:sz="0" w:space="0" w:color="auto"/>
            <w:right w:val="none" w:sz="0" w:space="0" w:color="auto"/>
          </w:divBdr>
        </w:div>
        <w:div w:id="1552110596">
          <w:marLeft w:val="640"/>
          <w:marRight w:val="0"/>
          <w:marTop w:val="0"/>
          <w:marBottom w:val="0"/>
          <w:divBdr>
            <w:top w:val="none" w:sz="0" w:space="0" w:color="auto"/>
            <w:left w:val="none" w:sz="0" w:space="0" w:color="auto"/>
            <w:bottom w:val="none" w:sz="0" w:space="0" w:color="auto"/>
            <w:right w:val="none" w:sz="0" w:space="0" w:color="auto"/>
          </w:divBdr>
        </w:div>
        <w:div w:id="1146967782">
          <w:marLeft w:val="640"/>
          <w:marRight w:val="0"/>
          <w:marTop w:val="0"/>
          <w:marBottom w:val="0"/>
          <w:divBdr>
            <w:top w:val="none" w:sz="0" w:space="0" w:color="auto"/>
            <w:left w:val="none" w:sz="0" w:space="0" w:color="auto"/>
            <w:bottom w:val="none" w:sz="0" w:space="0" w:color="auto"/>
            <w:right w:val="none" w:sz="0" w:space="0" w:color="auto"/>
          </w:divBdr>
        </w:div>
        <w:div w:id="1373845901">
          <w:marLeft w:val="640"/>
          <w:marRight w:val="0"/>
          <w:marTop w:val="0"/>
          <w:marBottom w:val="0"/>
          <w:divBdr>
            <w:top w:val="none" w:sz="0" w:space="0" w:color="auto"/>
            <w:left w:val="none" w:sz="0" w:space="0" w:color="auto"/>
            <w:bottom w:val="none" w:sz="0" w:space="0" w:color="auto"/>
            <w:right w:val="none" w:sz="0" w:space="0" w:color="auto"/>
          </w:divBdr>
        </w:div>
        <w:div w:id="1794325742">
          <w:marLeft w:val="640"/>
          <w:marRight w:val="0"/>
          <w:marTop w:val="0"/>
          <w:marBottom w:val="0"/>
          <w:divBdr>
            <w:top w:val="none" w:sz="0" w:space="0" w:color="auto"/>
            <w:left w:val="none" w:sz="0" w:space="0" w:color="auto"/>
            <w:bottom w:val="none" w:sz="0" w:space="0" w:color="auto"/>
            <w:right w:val="none" w:sz="0" w:space="0" w:color="auto"/>
          </w:divBdr>
        </w:div>
        <w:div w:id="108934262">
          <w:marLeft w:val="640"/>
          <w:marRight w:val="0"/>
          <w:marTop w:val="0"/>
          <w:marBottom w:val="0"/>
          <w:divBdr>
            <w:top w:val="none" w:sz="0" w:space="0" w:color="auto"/>
            <w:left w:val="none" w:sz="0" w:space="0" w:color="auto"/>
            <w:bottom w:val="none" w:sz="0" w:space="0" w:color="auto"/>
            <w:right w:val="none" w:sz="0" w:space="0" w:color="auto"/>
          </w:divBdr>
        </w:div>
        <w:div w:id="745958696">
          <w:marLeft w:val="640"/>
          <w:marRight w:val="0"/>
          <w:marTop w:val="0"/>
          <w:marBottom w:val="0"/>
          <w:divBdr>
            <w:top w:val="none" w:sz="0" w:space="0" w:color="auto"/>
            <w:left w:val="none" w:sz="0" w:space="0" w:color="auto"/>
            <w:bottom w:val="none" w:sz="0" w:space="0" w:color="auto"/>
            <w:right w:val="none" w:sz="0" w:space="0" w:color="auto"/>
          </w:divBdr>
        </w:div>
        <w:div w:id="941108486">
          <w:marLeft w:val="640"/>
          <w:marRight w:val="0"/>
          <w:marTop w:val="0"/>
          <w:marBottom w:val="0"/>
          <w:divBdr>
            <w:top w:val="none" w:sz="0" w:space="0" w:color="auto"/>
            <w:left w:val="none" w:sz="0" w:space="0" w:color="auto"/>
            <w:bottom w:val="none" w:sz="0" w:space="0" w:color="auto"/>
            <w:right w:val="none" w:sz="0" w:space="0" w:color="auto"/>
          </w:divBdr>
        </w:div>
        <w:div w:id="1505821182">
          <w:marLeft w:val="640"/>
          <w:marRight w:val="0"/>
          <w:marTop w:val="0"/>
          <w:marBottom w:val="0"/>
          <w:divBdr>
            <w:top w:val="none" w:sz="0" w:space="0" w:color="auto"/>
            <w:left w:val="none" w:sz="0" w:space="0" w:color="auto"/>
            <w:bottom w:val="none" w:sz="0" w:space="0" w:color="auto"/>
            <w:right w:val="none" w:sz="0" w:space="0" w:color="auto"/>
          </w:divBdr>
        </w:div>
        <w:div w:id="47849400">
          <w:marLeft w:val="640"/>
          <w:marRight w:val="0"/>
          <w:marTop w:val="0"/>
          <w:marBottom w:val="0"/>
          <w:divBdr>
            <w:top w:val="none" w:sz="0" w:space="0" w:color="auto"/>
            <w:left w:val="none" w:sz="0" w:space="0" w:color="auto"/>
            <w:bottom w:val="none" w:sz="0" w:space="0" w:color="auto"/>
            <w:right w:val="none" w:sz="0" w:space="0" w:color="auto"/>
          </w:divBdr>
        </w:div>
        <w:div w:id="1534465343">
          <w:marLeft w:val="640"/>
          <w:marRight w:val="0"/>
          <w:marTop w:val="0"/>
          <w:marBottom w:val="0"/>
          <w:divBdr>
            <w:top w:val="none" w:sz="0" w:space="0" w:color="auto"/>
            <w:left w:val="none" w:sz="0" w:space="0" w:color="auto"/>
            <w:bottom w:val="none" w:sz="0" w:space="0" w:color="auto"/>
            <w:right w:val="none" w:sz="0" w:space="0" w:color="auto"/>
          </w:divBdr>
        </w:div>
        <w:div w:id="596403561">
          <w:marLeft w:val="640"/>
          <w:marRight w:val="0"/>
          <w:marTop w:val="0"/>
          <w:marBottom w:val="0"/>
          <w:divBdr>
            <w:top w:val="none" w:sz="0" w:space="0" w:color="auto"/>
            <w:left w:val="none" w:sz="0" w:space="0" w:color="auto"/>
            <w:bottom w:val="none" w:sz="0" w:space="0" w:color="auto"/>
            <w:right w:val="none" w:sz="0" w:space="0" w:color="auto"/>
          </w:divBdr>
        </w:div>
      </w:divsChild>
    </w:div>
    <w:div w:id="33972032">
      <w:bodyDiv w:val="1"/>
      <w:marLeft w:val="0"/>
      <w:marRight w:val="0"/>
      <w:marTop w:val="0"/>
      <w:marBottom w:val="0"/>
      <w:divBdr>
        <w:top w:val="none" w:sz="0" w:space="0" w:color="auto"/>
        <w:left w:val="none" w:sz="0" w:space="0" w:color="auto"/>
        <w:bottom w:val="none" w:sz="0" w:space="0" w:color="auto"/>
        <w:right w:val="none" w:sz="0" w:space="0" w:color="auto"/>
      </w:divBdr>
      <w:divsChild>
        <w:div w:id="79642562">
          <w:marLeft w:val="640"/>
          <w:marRight w:val="0"/>
          <w:marTop w:val="0"/>
          <w:marBottom w:val="0"/>
          <w:divBdr>
            <w:top w:val="none" w:sz="0" w:space="0" w:color="auto"/>
            <w:left w:val="none" w:sz="0" w:space="0" w:color="auto"/>
            <w:bottom w:val="none" w:sz="0" w:space="0" w:color="auto"/>
            <w:right w:val="none" w:sz="0" w:space="0" w:color="auto"/>
          </w:divBdr>
        </w:div>
        <w:div w:id="338045256">
          <w:marLeft w:val="640"/>
          <w:marRight w:val="0"/>
          <w:marTop w:val="0"/>
          <w:marBottom w:val="0"/>
          <w:divBdr>
            <w:top w:val="none" w:sz="0" w:space="0" w:color="auto"/>
            <w:left w:val="none" w:sz="0" w:space="0" w:color="auto"/>
            <w:bottom w:val="none" w:sz="0" w:space="0" w:color="auto"/>
            <w:right w:val="none" w:sz="0" w:space="0" w:color="auto"/>
          </w:divBdr>
        </w:div>
        <w:div w:id="853228937">
          <w:marLeft w:val="640"/>
          <w:marRight w:val="0"/>
          <w:marTop w:val="0"/>
          <w:marBottom w:val="0"/>
          <w:divBdr>
            <w:top w:val="none" w:sz="0" w:space="0" w:color="auto"/>
            <w:left w:val="none" w:sz="0" w:space="0" w:color="auto"/>
            <w:bottom w:val="none" w:sz="0" w:space="0" w:color="auto"/>
            <w:right w:val="none" w:sz="0" w:space="0" w:color="auto"/>
          </w:divBdr>
        </w:div>
        <w:div w:id="941644222">
          <w:marLeft w:val="640"/>
          <w:marRight w:val="0"/>
          <w:marTop w:val="0"/>
          <w:marBottom w:val="0"/>
          <w:divBdr>
            <w:top w:val="none" w:sz="0" w:space="0" w:color="auto"/>
            <w:left w:val="none" w:sz="0" w:space="0" w:color="auto"/>
            <w:bottom w:val="none" w:sz="0" w:space="0" w:color="auto"/>
            <w:right w:val="none" w:sz="0" w:space="0" w:color="auto"/>
          </w:divBdr>
        </w:div>
        <w:div w:id="1916279421">
          <w:marLeft w:val="640"/>
          <w:marRight w:val="0"/>
          <w:marTop w:val="0"/>
          <w:marBottom w:val="0"/>
          <w:divBdr>
            <w:top w:val="none" w:sz="0" w:space="0" w:color="auto"/>
            <w:left w:val="none" w:sz="0" w:space="0" w:color="auto"/>
            <w:bottom w:val="none" w:sz="0" w:space="0" w:color="auto"/>
            <w:right w:val="none" w:sz="0" w:space="0" w:color="auto"/>
          </w:divBdr>
        </w:div>
        <w:div w:id="1199002176">
          <w:marLeft w:val="640"/>
          <w:marRight w:val="0"/>
          <w:marTop w:val="0"/>
          <w:marBottom w:val="0"/>
          <w:divBdr>
            <w:top w:val="none" w:sz="0" w:space="0" w:color="auto"/>
            <w:left w:val="none" w:sz="0" w:space="0" w:color="auto"/>
            <w:bottom w:val="none" w:sz="0" w:space="0" w:color="auto"/>
            <w:right w:val="none" w:sz="0" w:space="0" w:color="auto"/>
          </w:divBdr>
        </w:div>
        <w:div w:id="232855810">
          <w:marLeft w:val="640"/>
          <w:marRight w:val="0"/>
          <w:marTop w:val="0"/>
          <w:marBottom w:val="0"/>
          <w:divBdr>
            <w:top w:val="none" w:sz="0" w:space="0" w:color="auto"/>
            <w:left w:val="none" w:sz="0" w:space="0" w:color="auto"/>
            <w:bottom w:val="none" w:sz="0" w:space="0" w:color="auto"/>
            <w:right w:val="none" w:sz="0" w:space="0" w:color="auto"/>
          </w:divBdr>
        </w:div>
        <w:div w:id="1796832470">
          <w:marLeft w:val="640"/>
          <w:marRight w:val="0"/>
          <w:marTop w:val="0"/>
          <w:marBottom w:val="0"/>
          <w:divBdr>
            <w:top w:val="none" w:sz="0" w:space="0" w:color="auto"/>
            <w:left w:val="none" w:sz="0" w:space="0" w:color="auto"/>
            <w:bottom w:val="none" w:sz="0" w:space="0" w:color="auto"/>
            <w:right w:val="none" w:sz="0" w:space="0" w:color="auto"/>
          </w:divBdr>
        </w:div>
        <w:div w:id="1384987427">
          <w:marLeft w:val="640"/>
          <w:marRight w:val="0"/>
          <w:marTop w:val="0"/>
          <w:marBottom w:val="0"/>
          <w:divBdr>
            <w:top w:val="none" w:sz="0" w:space="0" w:color="auto"/>
            <w:left w:val="none" w:sz="0" w:space="0" w:color="auto"/>
            <w:bottom w:val="none" w:sz="0" w:space="0" w:color="auto"/>
            <w:right w:val="none" w:sz="0" w:space="0" w:color="auto"/>
          </w:divBdr>
        </w:div>
        <w:div w:id="1234703506">
          <w:marLeft w:val="640"/>
          <w:marRight w:val="0"/>
          <w:marTop w:val="0"/>
          <w:marBottom w:val="0"/>
          <w:divBdr>
            <w:top w:val="none" w:sz="0" w:space="0" w:color="auto"/>
            <w:left w:val="none" w:sz="0" w:space="0" w:color="auto"/>
            <w:bottom w:val="none" w:sz="0" w:space="0" w:color="auto"/>
            <w:right w:val="none" w:sz="0" w:space="0" w:color="auto"/>
          </w:divBdr>
        </w:div>
        <w:div w:id="939293332">
          <w:marLeft w:val="640"/>
          <w:marRight w:val="0"/>
          <w:marTop w:val="0"/>
          <w:marBottom w:val="0"/>
          <w:divBdr>
            <w:top w:val="none" w:sz="0" w:space="0" w:color="auto"/>
            <w:left w:val="none" w:sz="0" w:space="0" w:color="auto"/>
            <w:bottom w:val="none" w:sz="0" w:space="0" w:color="auto"/>
            <w:right w:val="none" w:sz="0" w:space="0" w:color="auto"/>
          </w:divBdr>
        </w:div>
        <w:div w:id="735788093">
          <w:marLeft w:val="640"/>
          <w:marRight w:val="0"/>
          <w:marTop w:val="0"/>
          <w:marBottom w:val="0"/>
          <w:divBdr>
            <w:top w:val="none" w:sz="0" w:space="0" w:color="auto"/>
            <w:left w:val="none" w:sz="0" w:space="0" w:color="auto"/>
            <w:bottom w:val="none" w:sz="0" w:space="0" w:color="auto"/>
            <w:right w:val="none" w:sz="0" w:space="0" w:color="auto"/>
          </w:divBdr>
        </w:div>
        <w:div w:id="354772037">
          <w:marLeft w:val="640"/>
          <w:marRight w:val="0"/>
          <w:marTop w:val="0"/>
          <w:marBottom w:val="0"/>
          <w:divBdr>
            <w:top w:val="none" w:sz="0" w:space="0" w:color="auto"/>
            <w:left w:val="none" w:sz="0" w:space="0" w:color="auto"/>
            <w:bottom w:val="none" w:sz="0" w:space="0" w:color="auto"/>
            <w:right w:val="none" w:sz="0" w:space="0" w:color="auto"/>
          </w:divBdr>
        </w:div>
        <w:div w:id="1328899953">
          <w:marLeft w:val="640"/>
          <w:marRight w:val="0"/>
          <w:marTop w:val="0"/>
          <w:marBottom w:val="0"/>
          <w:divBdr>
            <w:top w:val="none" w:sz="0" w:space="0" w:color="auto"/>
            <w:left w:val="none" w:sz="0" w:space="0" w:color="auto"/>
            <w:bottom w:val="none" w:sz="0" w:space="0" w:color="auto"/>
            <w:right w:val="none" w:sz="0" w:space="0" w:color="auto"/>
          </w:divBdr>
        </w:div>
        <w:div w:id="4405481">
          <w:marLeft w:val="640"/>
          <w:marRight w:val="0"/>
          <w:marTop w:val="0"/>
          <w:marBottom w:val="0"/>
          <w:divBdr>
            <w:top w:val="none" w:sz="0" w:space="0" w:color="auto"/>
            <w:left w:val="none" w:sz="0" w:space="0" w:color="auto"/>
            <w:bottom w:val="none" w:sz="0" w:space="0" w:color="auto"/>
            <w:right w:val="none" w:sz="0" w:space="0" w:color="auto"/>
          </w:divBdr>
        </w:div>
        <w:div w:id="1694841659">
          <w:marLeft w:val="640"/>
          <w:marRight w:val="0"/>
          <w:marTop w:val="0"/>
          <w:marBottom w:val="0"/>
          <w:divBdr>
            <w:top w:val="none" w:sz="0" w:space="0" w:color="auto"/>
            <w:left w:val="none" w:sz="0" w:space="0" w:color="auto"/>
            <w:bottom w:val="none" w:sz="0" w:space="0" w:color="auto"/>
            <w:right w:val="none" w:sz="0" w:space="0" w:color="auto"/>
          </w:divBdr>
        </w:div>
        <w:div w:id="1424374892">
          <w:marLeft w:val="640"/>
          <w:marRight w:val="0"/>
          <w:marTop w:val="0"/>
          <w:marBottom w:val="0"/>
          <w:divBdr>
            <w:top w:val="none" w:sz="0" w:space="0" w:color="auto"/>
            <w:left w:val="none" w:sz="0" w:space="0" w:color="auto"/>
            <w:bottom w:val="none" w:sz="0" w:space="0" w:color="auto"/>
            <w:right w:val="none" w:sz="0" w:space="0" w:color="auto"/>
          </w:divBdr>
        </w:div>
        <w:div w:id="498279400">
          <w:marLeft w:val="640"/>
          <w:marRight w:val="0"/>
          <w:marTop w:val="0"/>
          <w:marBottom w:val="0"/>
          <w:divBdr>
            <w:top w:val="none" w:sz="0" w:space="0" w:color="auto"/>
            <w:left w:val="none" w:sz="0" w:space="0" w:color="auto"/>
            <w:bottom w:val="none" w:sz="0" w:space="0" w:color="auto"/>
            <w:right w:val="none" w:sz="0" w:space="0" w:color="auto"/>
          </w:divBdr>
        </w:div>
        <w:div w:id="73405540">
          <w:marLeft w:val="640"/>
          <w:marRight w:val="0"/>
          <w:marTop w:val="0"/>
          <w:marBottom w:val="0"/>
          <w:divBdr>
            <w:top w:val="none" w:sz="0" w:space="0" w:color="auto"/>
            <w:left w:val="none" w:sz="0" w:space="0" w:color="auto"/>
            <w:bottom w:val="none" w:sz="0" w:space="0" w:color="auto"/>
            <w:right w:val="none" w:sz="0" w:space="0" w:color="auto"/>
          </w:divBdr>
        </w:div>
        <w:div w:id="1589532423">
          <w:marLeft w:val="640"/>
          <w:marRight w:val="0"/>
          <w:marTop w:val="0"/>
          <w:marBottom w:val="0"/>
          <w:divBdr>
            <w:top w:val="none" w:sz="0" w:space="0" w:color="auto"/>
            <w:left w:val="none" w:sz="0" w:space="0" w:color="auto"/>
            <w:bottom w:val="none" w:sz="0" w:space="0" w:color="auto"/>
            <w:right w:val="none" w:sz="0" w:space="0" w:color="auto"/>
          </w:divBdr>
        </w:div>
        <w:div w:id="1505434659">
          <w:marLeft w:val="640"/>
          <w:marRight w:val="0"/>
          <w:marTop w:val="0"/>
          <w:marBottom w:val="0"/>
          <w:divBdr>
            <w:top w:val="none" w:sz="0" w:space="0" w:color="auto"/>
            <w:left w:val="none" w:sz="0" w:space="0" w:color="auto"/>
            <w:bottom w:val="none" w:sz="0" w:space="0" w:color="auto"/>
            <w:right w:val="none" w:sz="0" w:space="0" w:color="auto"/>
          </w:divBdr>
        </w:div>
        <w:div w:id="65299115">
          <w:marLeft w:val="640"/>
          <w:marRight w:val="0"/>
          <w:marTop w:val="0"/>
          <w:marBottom w:val="0"/>
          <w:divBdr>
            <w:top w:val="none" w:sz="0" w:space="0" w:color="auto"/>
            <w:left w:val="none" w:sz="0" w:space="0" w:color="auto"/>
            <w:bottom w:val="none" w:sz="0" w:space="0" w:color="auto"/>
            <w:right w:val="none" w:sz="0" w:space="0" w:color="auto"/>
          </w:divBdr>
        </w:div>
        <w:div w:id="1882669430">
          <w:marLeft w:val="640"/>
          <w:marRight w:val="0"/>
          <w:marTop w:val="0"/>
          <w:marBottom w:val="0"/>
          <w:divBdr>
            <w:top w:val="none" w:sz="0" w:space="0" w:color="auto"/>
            <w:left w:val="none" w:sz="0" w:space="0" w:color="auto"/>
            <w:bottom w:val="none" w:sz="0" w:space="0" w:color="auto"/>
            <w:right w:val="none" w:sz="0" w:space="0" w:color="auto"/>
          </w:divBdr>
        </w:div>
        <w:div w:id="1490752827">
          <w:marLeft w:val="640"/>
          <w:marRight w:val="0"/>
          <w:marTop w:val="0"/>
          <w:marBottom w:val="0"/>
          <w:divBdr>
            <w:top w:val="none" w:sz="0" w:space="0" w:color="auto"/>
            <w:left w:val="none" w:sz="0" w:space="0" w:color="auto"/>
            <w:bottom w:val="none" w:sz="0" w:space="0" w:color="auto"/>
            <w:right w:val="none" w:sz="0" w:space="0" w:color="auto"/>
          </w:divBdr>
        </w:div>
        <w:div w:id="1997146036">
          <w:marLeft w:val="640"/>
          <w:marRight w:val="0"/>
          <w:marTop w:val="0"/>
          <w:marBottom w:val="0"/>
          <w:divBdr>
            <w:top w:val="none" w:sz="0" w:space="0" w:color="auto"/>
            <w:left w:val="none" w:sz="0" w:space="0" w:color="auto"/>
            <w:bottom w:val="none" w:sz="0" w:space="0" w:color="auto"/>
            <w:right w:val="none" w:sz="0" w:space="0" w:color="auto"/>
          </w:divBdr>
        </w:div>
        <w:div w:id="2070226407">
          <w:marLeft w:val="640"/>
          <w:marRight w:val="0"/>
          <w:marTop w:val="0"/>
          <w:marBottom w:val="0"/>
          <w:divBdr>
            <w:top w:val="none" w:sz="0" w:space="0" w:color="auto"/>
            <w:left w:val="none" w:sz="0" w:space="0" w:color="auto"/>
            <w:bottom w:val="none" w:sz="0" w:space="0" w:color="auto"/>
            <w:right w:val="none" w:sz="0" w:space="0" w:color="auto"/>
          </w:divBdr>
        </w:div>
        <w:div w:id="720791709">
          <w:marLeft w:val="640"/>
          <w:marRight w:val="0"/>
          <w:marTop w:val="0"/>
          <w:marBottom w:val="0"/>
          <w:divBdr>
            <w:top w:val="none" w:sz="0" w:space="0" w:color="auto"/>
            <w:left w:val="none" w:sz="0" w:space="0" w:color="auto"/>
            <w:bottom w:val="none" w:sz="0" w:space="0" w:color="auto"/>
            <w:right w:val="none" w:sz="0" w:space="0" w:color="auto"/>
          </w:divBdr>
        </w:div>
        <w:div w:id="1864514490">
          <w:marLeft w:val="640"/>
          <w:marRight w:val="0"/>
          <w:marTop w:val="0"/>
          <w:marBottom w:val="0"/>
          <w:divBdr>
            <w:top w:val="none" w:sz="0" w:space="0" w:color="auto"/>
            <w:left w:val="none" w:sz="0" w:space="0" w:color="auto"/>
            <w:bottom w:val="none" w:sz="0" w:space="0" w:color="auto"/>
            <w:right w:val="none" w:sz="0" w:space="0" w:color="auto"/>
          </w:divBdr>
        </w:div>
        <w:div w:id="1757706859">
          <w:marLeft w:val="640"/>
          <w:marRight w:val="0"/>
          <w:marTop w:val="0"/>
          <w:marBottom w:val="0"/>
          <w:divBdr>
            <w:top w:val="none" w:sz="0" w:space="0" w:color="auto"/>
            <w:left w:val="none" w:sz="0" w:space="0" w:color="auto"/>
            <w:bottom w:val="none" w:sz="0" w:space="0" w:color="auto"/>
            <w:right w:val="none" w:sz="0" w:space="0" w:color="auto"/>
          </w:divBdr>
        </w:div>
        <w:div w:id="203519882">
          <w:marLeft w:val="640"/>
          <w:marRight w:val="0"/>
          <w:marTop w:val="0"/>
          <w:marBottom w:val="0"/>
          <w:divBdr>
            <w:top w:val="none" w:sz="0" w:space="0" w:color="auto"/>
            <w:left w:val="none" w:sz="0" w:space="0" w:color="auto"/>
            <w:bottom w:val="none" w:sz="0" w:space="0" w:color="auto"/>
            <w:right w:val="none" w:sz="0" w:space="0" w:color="auto"/>
          </w:divBdr>
        </w:div>
        <w:div w:id="666981236">
          <w:marLeft w:val="640"/>
          <w:marRight w:val="0"/>
          <w:marTop w:val="0"/>
          <w:marBottom w:val="0"/>
          <w:divBdr>
            <w:top w:val="none" w:sz="0" w:space="0" w:color="auto"/>
            <w:left w:val="none" w:sz="0" w:space="0" w:color="auto"/>
            <w:bottom w:val="none" w:sz="0" w:space="0" w:color="auto"/>
            <w:right w:val="none" w:sz="0" w:space="0" w:color="auto"/>
          </w:divBdr>
        </w:div>
        <w:div w:id="978343830">
          <w:marLeft w:val="640"/>
          <w:marRight w:val="0"/>
          <w:marTop w:val="0"/>
          <w:marBottom w:val="0"/>
          <w:divBdr>
            <w:top w:val="none" w:sz="0" w:space="0" w:color="auto"/>
            <w:left w:val="none" w:sz="0" w:space="0" w:color="auto"/>
            <w:bottom w:val="none" w:sz="0" w:space="0" w:color="auto"/>
            <w:right w:val="none" w:sz="0" w:space="0" w:color="auto"/>
          </w:divBdr>
        </w:div>
        <w:div w:id="1059282710">
          <w:marLeft w:val="640"/>
          <w:marRight w:val="0"/>
          <w:marTop w:val="0"/>
          <w:marBottom w:val="0"/>
          <w:divBdr>
            <w:top w:val="none" w:sz="0" w:space="0" w:color="auto"/>
            <w:left w:val="none" w:sz="0" w:space="0" w:color="auto"/>
            <w:bottom w:val="none" w:sz="0" w:space="0" w:color="auto"/>
            <w:right w:val="none" w:sz="0" w:space="0" w:color="auto"/>
          </w:divBdr>
        </w:div>
      </w:divsChild>
    </w:div>
    <w:div w:id="44064611">
      <w:bodyDiv w:val="1"/>
      <w:marLeft w:val="0"/>
      <w:marRight w:val="0"/>
      <w:marTop w:val="0"/>
      <w:marBottom w:val="0"/>
      <w:divBdr>
        <w:top w:val="none" w:sz="0" w:space="0" w:color="auto"/>
        <w:left w:val="none" w:sz="0" w:space="0" w:color="auto"/>
        <w:bottom w:val="none" w:sz="0" w:space="0" w:color="auto"/>
        <w:right w:val="none" w:sz="0" w:space="0" w:color="auto"/>
      </w:divBdr>
    </w:div>
    <w:div w:id="51387634">
      <w:bodyDiv w:val="1"/>
      <w:marLeft w:val="0"/>
      <w:marRight w:val="0"/>
      <w:marTop w:val="0"/>
      <w:marBottom w:val="0"/>
      <w:divBdr>
        <w:top w:val="none" w:sz="0" w:space="0" w:color="auto"/>
        <w:left w:val="none" w:sz="0" w:space="0" w:color="auto"/>
        <w:bottom w:val="none" w:sz="0" w:space="0" w:color="auto"/>
        <w:right w:val="none" w:sz="0" w:space="0" w:color="auto"/>
      </w:divBdr>
      <w:divsChild>
        <w:div w:id="1568109980">
          <w:marLeft w:val="640"/>
          <w:marRight w:val="0"/>
          <w:marTop w:val="0"/>
          <w:marBottom w:val="0"/>
          <w:divBdr>
            <w:top w:val="none" w:sz="0" w:space="0" w:color="auto"/>
            <w:left w:val="none" w:sz="0" w:space="0" w:color="auto"/>
            <w:bottom w:val="none" w:sz="0" w:space="0" w:color="auto"/>
            <w:right w:val="none" w:sz="0" w:space="0" w:color="auto"/>
          </w:divBdr>
        </w:div>
        <w:div w:id="2048137917">
          <w:marLeft w:val="640"/>
          <w:marRight w:val="0"/>
          <w:marTop w:val="0"/>
          <w:marBottom w:val="0"/>
          <w:divBdr>
            <w:top w:val="none" w:sz="0" w:space="0" w:color="auto"/>
            <w:left w:val="none" w:sz="0" w:space="0" w:color="auto"/>
            <w:bottom w:val="none" w:sz="0" w:space="0" w:color="auto"/>
            <w:right w:val="none" w:sz="0" w:space="0" w:color="auto"/>
          </w:divBdr>
        </w:div>
        <w:div w:id="1218399595">
          <w:marLeft w:val="640"/>
          <w:marRight w:val="0"/>
          <w:marTop w:val="0"/>
          <w:marBottom w:val="0"/>
          <w:divBdr>
            <w:top w:val="none" w:sz="0" w:space="0" w:color="auto"/>
            <w:left w:val="none" w:sz="0" w:space="0" w:color="auto"/>
            <w:bottom w:val="none" w:sz="0" w:space="0" w:color="auto"/>
            <w:right w:val="none" w:sz="0" w:space="0" w:color="auto"/>
          </w:divBdr>
        </w:div>
        <w:div w:id="816261913">
          <w:marLeft w:val="640"/>
          <w:marRight w:val="0"/>
          <w:marTop w:val="0"/>
          <w:marBottom w:val="0"/>
          <w:divBdr>
            <w:top w:val="none" w:sz="0" w:space="0" w:color="auto"/>
            <w:left w:val="none" w:sz="0" w:space="0" w:color="auto"/>
            <w:bottom w:val="none" w:sz="0" w:space="0" w:color="auto"/>
            <w:right w:val="none" w:sz="0" w:space="0" w:color="auto"/>
          </w:divBdr>
        </w:div>
        <w:div w:id="25494984">
          <w:marLeft w:val="640"/>
          <w:marRight w:val="0"/>
          <w:marTop w:val="0"/>
          <w:marBottom w:val="0"/>
          <w:divBdr>
            <w:top w:val="none" w:sz="0" w:space="0" w:color="auto"/>
            <w:left w:val="none" w:sz="0" w:space="0" w:color="auto"/>
            <w:bottom w:val="none" w:sz="0" w:space="0" w:color="auto"/>
            <w:right w:val="none" w:sz="0" w:space="0" w:color="auto"/>
          </w:divBdr>
        </w:div>
        <w:div w:id="1681543727">
          <w:marLeft w:val="640"/>
          <w:marRight w:val="0"/>
          <w:marTop w:val="0"/>
          <w:marBottom w:val="0"/>
          <w:divBdr>
            <w:top w:val="none" w:sz="0" w:space="0" w:color="auto"/>
            <w:left w:val="none" w:sz="0" w:space="0" w:color="auto"/>
            <w:bottom w:val="none" w:sz="0" w:space="0" w:color="auto"/>
            <w:right w:val="none" w:sz="0" w:space="0" w:color="auto"/>
          </w:divBdr>
        </w:div>
        <w:div w:id="1850753473">
          <w:marLeft w:val="640"/>
          <w:marRight w:val="0"/>
          <w:marTop w:val="0"/>
          <w:marBottom w:val="0"/>
          <w:divBdr>
            <w:top w:val="none" w:sz="0" w:space="0" w:color="auto"/>
            <w:left w:val="none" w:sz="0" w:space="0" w:color="auto"/>
            <w:bottom w:val="none" w:sz="0" w:space="0" w:color="auto"/>
            <w:right w:val="none" w:sz="0" w:space="0" w:color="auto"/>
          </w:divBdr>
        </w:div>
        <w:div w:id="864949572">
          <w:marLeft w:val="640"/>
          <w:marRight w:val="0"/>
          <w:marTop w:val="0"/>
          <w:marBottom w:val="0"/>
          <w:divBdr>
            <w:top w:val="none" w:sz="0" w:space="0" w:color="auto"/>
            <w:left w:val="none" w:sz="0" w:space="0" w:color="auto"/>
            <w:bottom w:val="none" w:sz="0" w:space="0" w:color="auto"/>
            <w:right w:val="none" w:sz="0" w:space="0" w:color="auto"/>
          </w:divBdr>
        </w:div>
        <w:div w:id="1328050219">
          <w:marLeft w:val="640"/>
          <w:marRight w:val="0"/>
          <w:marTop w:val="0"/>
          <w:marBottom w:val="0"/>
          <w:divBdr>
            <w:top w:val="none" w:sz="0" w:space="0" w:color="auto"/>
            <w:left w:val="none" w:sz="0" w:space="0" w:color="auto"/>
            <w:bottom w:val="none" w:sz="0" w:space="0" w:color="auto"/>
            <w:right w:val="none" w:sz="0" w:space="0" w:color="auto"/>
          </w:divBdr>
        </w:div>
        <w:div w:id="1422216777">
          <w:marLeft w:val="640"/>
          <w:marRight w:val="0"/>
          <w:marTop w:val="0"/>
          <w:marBottom w:val="0"/>
          <w:divBdr>
            <w:top w:val="none" w:sz="0" w:space="0" w:color="auto"/>
            <w:left w:val="none" w:sz="0" w:space="0" w:color="auto"/>
            <w:bottom w:val="none" w:sz="0" w:space="0" w:color="auto"/>
            <w:right w:val="none" w:sz="0" w:space="0" w:color="auto"/>
          </w:divBdr>
        </w:div>
        <w:div w:id="2005891817">
          <w:marLeft w:val="640"/>
          <w:marRight w:val="0"/>
          <w:marTop w:val="0"/>
          <w:marBottom w:val="0"/>
          <w:divBdr>
            <w:top w:val="none" w:sz="0" w:space="0" w:color="auto"/>
            <w:left w:val="none" w:sz="0" w:space="0" w:color="auto"/>
            <w:bottom w:val="none" w:sz="0" w:space="0" w:color="auto"/>
            <w:right w:val="none" w:sz="0" w:space="0" w:color="auto"/>
          </w:divBdr>
        </w:div>
        <w:div w:id="1561205773">
          <w:marLeft w:val="640"/>
          <w:marRight w:val="0"/>
          <w:marTop w:val="0"/>
          <w:marBottom w:val="0"/>
          <w:divBdr>
            <w:top w:val="none" w:sz="0" w:space="0" w:color="auto"/>
            <w:left w:val="none" w:sz="0" w:space="0" w:color="auto"/>
            <w:bottom w:val="none" w:sz="0" w:space="0" w:color="auto"/>
            <w:right w:val="none" w:sz="0" w:space="0" w:color="auto"/>
          </w:divBdr>
        </w:div>
        <w:div w:id="587467901">
          <w:marLeft w:val="640"/>
          <w:marRight w:val="0"/>
          <w:marTop w:val="0"/>
          <w:marBottom w:val="0"/>
          <w:divBdr>
            <w:top w:val="none" w:sz="0" w:space="0" w:color="auto"/>
            <w:left w:val="none" w:sz="0" w:space="0" w:color="auto"/>
            <w:bottom w:val="none" w:sz="0" w:space="0" w:color="auto"/>
            <w:right w:val="none" w:sz="0" w:space="0" w:color="auto"/>
          </w:divBdr>
        </w:div>
        <w:div w:id="301271410">
          <w:marLeft w:val="640"/>
          <w:marRight w:val="0"/>
          <w:marTop w:val="0"/>
          <w:marBottom w:val="0"/>
          <w:divBdr>
            <w:top w:val="none" w:sz="0" w:space="0" w:color="auto"/>
            <w:left w:val="none" w:sz="0" w:space="0" w:color="auto"/>
            <w:bottom w:val="none" w:sz="0" w:space="0" w:color="auto"/>
            <w:right w:val="none" w:sz="0" w:space="0" w:color="auto"/>
          </w:divBdr>
        </w:div>
        <w:div w:id="1505703003">
          <w:marLeft w:val="640"/>
          <w:marRight w:val="0"/>
          <w:marTop w:val="0"/>
          <w:marBottom w:val="0"/>
          <w:divBdr>
            <w:top w:val="none" w:sz="0" w:space="0" w:color="auto"/>
            <w:left w:val="none" w:sz="0" w:space="0" w:color="auto"/>
            <w:bottom w:val="none" w:sz="0" w:space="0" w:color="auto"/>
            <w:right w:val="none" w:sz="0" w:space="0" w:color="auto"/>
          </w:divBdr>
        </w:div>
        <w:div w:id="243809564">
          <w:marLeft w:val="640"/>
          <w:marRight w:val="0"/>
          <w:marTop w:val="0"/>
          <w:marBottom w:val="0"/>
          <w:divBdr>
            <w:top w:val="none" w:sz="0" w:space="0" w:color="auto"/>
            <w:left w:val="none" w:sz="0" w:space="0" w:color="auto"/>
            <w:bottom w:val="none" w:sz="0" w:space="0" w:color="auto"/>
            <w:right w:val="none" w:sz="0" w:space="0" w:color="auto"/>
          </w:divBdr>
        </w:div>
        <w:div w:id="1988197433">
          <w:marLeft w:val="640"/>
          <w:marRight w:val="0"/>
          <w:marTop w:val="0"/>
          <w:marBottom w:val="0"/>
          <w:divBdr>
            <w:top w:val="none" w:sz="0" w:space="0" w:color="auto"/>
            <w:left w:val="none" w:sz="0" w:space="0" w:color="auto"/>
            <w:bottom w:val="none" w:sz="0" w:space="0" w:color="auto"/>
            <w:right w:val="none" w:sz="0" w:space="0" w:color="auto"/>
          </w:divBdr>
        </w:div>
        <w:div w:id="1241913062">
          <w:marLeft w:val="640"/>
          <w:marRight w:val="0"/>
          <w:marTop w:val="0"/>
          <w:marBottom w:val="0"/>
          <w:divBdr>
            <w:top w:val="none" w:sz="0" w:space="0" w:color="auto"/>
            <w:left w:val="none" w:sz="0" w:space="0" w:color="auto"/>
            <w:bottom w:val="none" w:sz="0" w:space="0" w:color="auto"/>
            <w:right w:val="none" w:sz="0" w:space="0" w:color="auto"/>
          </w:divBdr>
        </w:div>
        <w:div w:id="2043552905">
          <w:marLeft w:val="640"/>
          <w:marRight w:val="0"/>
          <w:marTop w:val="0"/>
          <w:marBottom w:val="0"/>
          <w:divBdr>
            <w:top w:val="none" w:sz="0" w:space="0" w:color="auto"/>
            <w:left w:val="none" w:sz="0" w:space="0" w:color="auto"/>
            <w:bottom w:val="none" w:sz="0" w:space="0" w:color="auto"/>
            <w:right w:val="none" w:sz="0" w:space="0" w:color="auto"/>
          </w:divBdr>
        </w:div>
        <w:div w:id="893201144">
          <w:marLeft w:val="640"/>
          <w:marRight w:val="0"/>
          <w:marTop w:val="0"/>
          <w:marBottom w:val="0"/>
          <w:divBdr>
            <w:top w:val="none" w:sz="0" w:space="0" w:color="auto"/>
            <w:left w:val="none" w:sz="0" w:space="0" w:color="auto"/>
            <w:bottom w:val="none" w:sz="0" w:space="0" w:color="auto"/>
            <w:right w:val="none" w:sz="0" w:space="0" w:color="auto"/>
          </w:divBdr>
        </w:div>
        <w:div w:id="1924485478">
          <w:marLeft w:val="640"/>
          <w:marRight w:val="0"/>
          <w:marTop w:val="0"/>
          <w:marBottom w:val="0"/>
          <w:divBdr>
            <w:top w:val="none" w:sz="0" w:space="0" w:color="auto"/>
            <w:left w:val="none" w:sz="0" w:space="0" w:color="auto"/>
            <w:bottom w:val="none" w:sz="0" w:space="0" w:color="auto"/>
            <w:right w:val="none" w:sz="0" w:space="0" w:color="auto"/>
          </w:divBdr>
        </w:div>
        <w:div w:id="1691486576">
          <w:marLeft w:val="640"/>
          <w:marRight w:val="0"/>
          <w:marTop w:val="0"/>
          <w:marBottom w:val="0"/>
          <w:divBdr>
            <w:top w:val="none" w:sz="0" w:space="0" w:color="auto"/>
            <w:left w:val="none" w:sz="0" w:space="0" w:color="auto"/>
            <w:bottom w:val="none" w:sz="0" w:space="0" w:color="auto"/>
            <w:right w:val="none" w:sz="0" w:space="0" w:color="auto"/>
          </w:divBdr>
        </w:div>
        <w:div w:id="670839349">
          <w:marLeft w:val="640"/>
          <w:marRight w:val="0"/>
          <w:marTop w:val="0"/>
          <w:marBottom w:val="0"/>
          <w:divBdr>
            <w:top w:val="none" w:sz="0" w:space="0" w:color="auto"/>
            <w:left w:val="none" w:sz="0" w:space="0" w:color="auto"/>
            <w:bottom w:val="none" w:sz="0" w:space="0" w:color="auto"/>
            <w:right w:val="none" w:sz="0" w:space="0" w:color="auto"/>
          </w:divBdr>
        </w:div>
        <w:div w:id="687683757">
          <w:marLeft w:val="640"/>
          <w:marRight w:val="0"/>
          <w:marTop w:val="0"/>
          <w:marBottom w:val="0"/>
          <w:divBdr>
            <w:top w:val="none" w:sz="0" w:space="0" w:color="auto"/>
            <w:left w:val="none" w:sz="0" w:space="0" w:color="auto"/>
            <w:bottom w:val="none" w:sz="0" w:space="0" w:color="auto"/>
            <w:right w:val="none" w:sz="0" w:space="0" w:color="auto"/>
          </w:divBdr>
        </w:div>
        <w:div w:id="1650163454">
          <w:marLeft w:val="640"/>
          <w:marRight w:val="0"/>
          <w:marTop w:val="0"/>
          <w:marBottom w:val="0"/>
          <w:divBdr>
            <w:top w:val="none" w:sz="0" w:space="0" w:color="auto"/>
            <w:left w:val="none" w:sz="0" w:space="0" w:color="auto"/>
            <w:bottom w:val="none" w:sz="0" w:space="0" w:color="auto"/>
            <w:right w:val="none" w:sz="0" w:space="0" w:color="auto"/>
          </w:divBdr>
        </w:div>
      </w:divsChild>
    </w:div>
    <w:div w:id="57555822">
      <w:bodyDiv w:val="1"/>
      <w:marLeft w:val="0"/>
      <w:marRight w:val="0"/>
      <w:marTop w:val="0"/>
      <w:marBottom w:val="0"/>
      <w:divBdr>
        <w:top w:val="none" w:sz="0" w:space="0" w:color="auto"/>
        <w:left w:val="none" w:sz="0" w:space="0" w:color="auto"/>
        <w:bottom w:val="none" w:sz="0" w:space="0" w:color="auto"/>
        <w:right w:val="none" w:sz="0" w:space="0" w:color="auto"/>
      </w:divBdr>
    </w:div>
    <w:div w:id="60297075">
      <w:bodyDiv w:val="1"/>
      <w:marLeft w:val="0"/>
      <w:marRight w:val="0"/>
      <w:marTop w:val="0"/>
      <w:marBottom w:val="0"/>
      <w:divBdr>
        <w:top w:val="none" w:sz="0" w:space="0" w:color="auto"/>
        <w:left w:val="none" w:sz="0" w:space="0" w:color="auto"/>
        <w:bottom w:val="none" w:sz="0" w:space="0" w:color="auto"/>
        <w:right w:val="none" w:sz="0" w:space="0" w:color="auto"/>
      </w:divBdr>
    </w:div>
    <w:div w:id="99690587">
      <w:bodyDiv w:val="1"/>
      <w:marLeft w:val="0"/>
      <w:marRight w:val="0"/>
      <w:marTop w:val="0"/>
      <w:marBottom w:val="0"/>
      <w:divBdr>
        <w:top w:val="none" w:sz="0" w:space="0" w:color="auto"/>
        <w:left w:val="none" w:sz="0" w:space="0" w:color="auto"/>
        <w:bottom w:val="none" w:sz="0" w:space="0" w:color="auto"/>
        <w:right w:val="none" w:sz="0" w:space="0" w:color="auto"/>
      </w:divBdr>
      <w:divsChild>
        <w:div w:id="841773520">
          <w:marLeft w:val="640"/>
          <w:marRight w:val="0"/>
          <w:marTop w:val="0"/>
          <w:marBottom w:val="0"/>
          <w:divBdr>
            <w:top w:val="none" w:sz="0" w:space="0" w:color="auto"/>
            <w:left w:val="none" w:sz="0" w:space="0" w:color="auto"/>
            <w:bottom w:val="none" w:sz="0" w:space="0" w:color="auto"/>
            <w:right w:val="none" w:sz="0" w:space="0" w:color="auto"/>
          </w:divBdr>
        </w:div>
        <w:div w:id="1338001228">
          <w:marLeft w:val="640"/>
          <w:marRight w:val="0"/>
          <w:marTop w:val="0"/>
          <w:marBottom w:val="0"/>
          <w:divBdr>
            <w:top w:val="none" w:sz="0" w:space="0" w:color="auto"/>
            <w:left w:val="none" w:sz="0" w:space="0" w:color="auto"/>
            <w:bottom w:val="none" w:sz="0" w:space="0" w:color="auto"/>
            <w:right w:val="none" w:sz="0" w:space="0" w:color="auto"/>
          </w:divBdr>
        </w:div>
        <w:div w:id="1593321682">
          <w:marLeft w:val="640"/>
          <w:marRight w:val="0"/>
          <w:marTop w:val="0"/>
          <w:marBottom w:val="0"/>
          <w:divBdr>
            <w:top w:val="none" w:sz="0" w:space="0" w:color="auto"/>
            <w:left w:val="none" w:sz="0" w:space="0" w:color="auto"/>
            <w:bottom w:val="none" w:sz="0" w:space="0" w:color="auto"/>
            <w:right w:val="none" w:sz="0" w:space="0" w:color="auto"/>
          </w:divBdr>
        </w:div>
        <w:div w:id="399865288">
          <w:marLeft w:val="640"/>
          <w:marRight w:val="0"/>
          <w:marTop w:val="0"/>
          <w:marBottom w:val="0"/>
          <w:divBdr>
            <w:top w:val="none" w:sz="0" w:space="0" w:color="auto"/>
            <w:left w:val="none" w:sz="0" w:space="0" w:color="auto"/>
            <w:bottom w:val="none" w:sz="0" w:space="0" w:color="auto"/>
            <w:right w:val="none" w:sz="0" w:space="0" w:color="auto"/>
          </w:divBdr>
        </w:div>
        <w:div w:id="840317810">
          <w:marLeft w:val="640"/>
          <w:marRight w:val="0"/>
          <w:marTop w:val="0"/>
          <w:marBottom w:val="0"/>
          <w:divBdr>
            <w:top w:val="none" w:sz="0" w:space="0" w:color="auto"/>
            <w:left w:val="none" w:sz="0" w:space="0" w:color="auto"/>
            <w:bottom w:val="none" w:sz="0" w:space="0" w:color="auto"/>
            <w:right w:val="none" w:sz="0" w:space="0" w:color="auto"/>
          </w:divBdr>
        </w:div>
        <w:div w:id="765544004">
          <w:marLeft w:val="640"/>
          <w:marRight w:val="0"/>
          <w:marTop w:val="0"/>
          <w:marBottom w:val="0"/>
          <w:divBdr>
            <w:top w:val="none" w:sz="0" w:space="0" w:color="auto"/>
            <w:left w:val="none" w:sz="0" w:space="0" w:color="auto"/>
            <w:bottom w:val="none" w:sz="0" w:space="0" w:color="auto"/>
            <w:right w:val="none" w:sz="0" w:space="0" w:color="auto"/>
          </w:divBdr>
        </w:div>
        <w:div w:id="1317420947">
          <w:marLeft w:val="640"/>
          <w:marRight w:val="0"/>
          <w:marTop w:val="0"/>
          <w:marBottom w:val="0"/>
          <w:divBdr>
            <w:top w:val="none" w:sz="0" w:space="0" w:color="auto"/>
            <w:left w:val="none" w:sz="0" w:space="0" w:color="auto"/>
            <w:bottom w:val="none" w:sz="0" w:space="0" w:color="auto"/>
            <w:right w:val="none" w:sz="0" w:space="0" w:color="auto"/>
          </w:divBdr>
        </w:div>
        <w:div w:id="264122804">
          <w:marLeft w:val="640"/>
          <w:marRight w:val="0"/>
          <w:marTop w:val="0"/>
          <w:marBottom w:val="0"/>
          <w:divBdr>
            <w:top w:val="none" w:sz="0" w:space="0" w:color="auto"/>
            <w:left w:val="none" w:sz="0" w:space="0" w:color="auto"/>
            <w:bottom w:val="none" w:sz="0" w:space="0" w:color="auto"/>
            <w:right w:val="none" w:sz="0" w:space="0" w:color="auto"/>
          </w:divBdr>
        </w:div>
        <w:div w:id="1344087144">
          <w:marLeft w:val="640"/>
          <w:marRight w:val="0"/>
          <w:marTop w:val="0"/>
          <w:marBottom w:val="0"/>
          <w:divBdr>
            <w:top w:val="none" w:sz="0" w:space="0" w:color="auto"/>
            <w:left w:val="none" w:sz="0" w:space="0" w:color="auto"/>
            <w:bottom w:val="none" w:sz="0" w:space="0" w:color="auto"/>
            <w:right w:val="none" w:sz="0" w:space="0" w:color="auto"/>
          </w:divBdr>
        </w:div>
        <w:div w:id="850099419">
          <w:marLeft w:val="640"/>
          <w:marRight w:val="0"/>
          <w:marTop w:val="0"/>
          <w:marBottom w:val="0"/>
          <w:divBdr>
            <w:top w:val="none" w:sz="0" w:space="0" w:color="auto"/>
            <w:left w:val="none" w:sz="0" w:space="0" w:color="auto"/>
            <w:bottom w:val="none" w:sz="0" w:space="0" w:color="auto"/>
            <w:right w:val="none" w:sz="0" w:space="0" w:color="auto"/>
          </w:divBdr>
        </w:div>
        <w:div w:id="2055962015">
          <w:marLeft w:val="640"/>
          <w:marRight w:val="0"/>
          <w:marTop w:val="0"/>
          <w:marBottom w:val="0"/>
          <w:divBdr>
            <w:top w:val="none" w:sz="0" w:space="0" w:color="auto"/>
            <w:left w:val="none" w:sz="0" w:space="0" w:color="auto"/>
            <w:bottom w:val="none" w:sz="0" w:space="0" w:color="auto"/>
            <w:right w:val="none" w:sz="0" w:space="0" w:color="auto"/>
          </w:divBdr>
        </w:div>
        <w:div w:id="2063555389">
          <w:marLeft w:val="640"/>
          <w:marRight w:val="0"/>
          <w:marTop w:val="0"/>
          <w:marBottom w:val="0"/>
          <w:divBdr>
            <w:top w:val="none" w:sz="0" w:space="0" w:color="auto"/>
            <w:left w:val="none" w:sz="0" w:space="0" w:color="auto"/>
            <w:bottom w:val="none" w:sz="0" w:space="0" w:color="auto"/>
            <w:right w:val="none" w:sz="0" w:space="0" w:color="auto"/>
          </w:divBdr>
        </w:div>
        <w:div w:id="1359745541">
          <w:marLeft w:val="640"/>
          <w:marRight w:val="0"/>
          <w:marTop w:val="0"/>
          <w:marBottom w:val="0"/>
          <w:divBdr>
            <w:top w:val="none" w:sz="0" w:space="0" w:color="auto"/>
            <w:left w:val="none" w:sz="0" w:space="0" w:color="auto"/>
            <w:bottom w:val="none" w:sz="0" w:space="0" w:color="auto"/>
            <w:right w:val="none" w:sz="0" w:space="0" w:color="auto"/>
          </w:divBdr>
        </w:div>
        <w:div w:id="1543206599">
          <w:marLeft w:val="640"/>
          <w:marRight w:val="0"/>
          <w:marTop w:val="0"/>
          <w:marBottom w:val="0"/>
          <w:divBdr>
            <w:top w:val="none" w:sz="0" w:space="0" w:color="auto"/>
            <w:left w:val="none" w:sz="0" w:space="0" w:color="auto"/>
            <w:bottom w:val="none" w:sz="0" w:space="0" w:color="auto"/>
            <w:right w:val="none" w:sz="0" w:space="0" w:color="auto"/>
          </w:divBdr>
        </w:div>
        <w:div w:id="1819494628">
          <w:marLeft w:val="640"/>
          <w:marRight w:val="0"/>
          <w:marTop w:val="0"/>
          <w:marBottom w:val="0"/>
          <w:divBdr>
            <w:top w:val="none" w:sz="0" w:space="0" w:color="auto"/>
            <w:left w:val="none" w:sz="0" w:space="0" w:color="auto"/>
            <w:bottom w:val="none" w:sz="0" w:space="0" w:color="auto"/>
            <w:right w:val="none" w:sz="0" w:space="0" w:color="auto"/>
          </w:divBdr>
        </w:div>
        <w:div w:id="1760130665">
          <w:marLeft w:val="640"/>
          <w:marRight w:val="0"/>
          <w:marTop w:val="0"/>
          <w:marBottom w:val="0"/>
          <w:divBdr>
            <w:top w:val="none" w:sz="0" w:space="0" w:color="auto"/>
            <w:left w:val="none" w:sz="0" w:space="0" w:color="auto"/>
            <w:bottom w:val="none" w:sz="0" w:space="0" w:color="auto"/>
            <w:right w:val="none" w:sz="0" w:space="0" w:color="auto"/>
          </w:divBdr>
        </w:div>
        <w:div w:id="1373192849">
          <w:marLeft w:val="640"/>
          <w:marRight w:val="0"/>
          <w:marTop w:val="0"/>
          <w:marBottom w:val="0"/>
          <w:divBdr>
            <w:top w:val="none" w:sz="0" w:space="0" w:color="auto"/>
            <w:left w:val="none" w:sz="0" w:space="0" w:color="auto"/>
            <w:bottom w:val="none" w:sz="0" w:space="0" w:color="auto"/>
            <w:right w:val="none" w:sz="0" w:space="0" w:color="auto"/>
          </w:divBdr>
        </w:div>
        <w:div w:id="1512723293">
          <w:marLeft w:val="640"/>
          <w:marRight w:val="0"/>
          <w:marTop w:val="0"/>
          <w:marBottom w:val="0"/>
          <w:divBdr>
            <w:top w:val="none" w:sz="0" w:space="0" w:color="auto"/>
            <w:left w:val="none" w:sz="0" w:space="0" w:color="auto"/>
            <w:bottom w:val="none" w:sz="0" w:space="0" w:color="auto"/>
            <w:right w:val="none" w:sz="0" w:space="0" w:color="auto"/>
          </w:divBdr>
        </w:div>
        <w:div w:id="1139491931">
          <w:marLeft w:val="640"/>
          <w:marRight w:val="0"/>
          <w:marTop w:val="0"/>
          <w:marBottom w:val="0"/>
          <w:divBdr>
            <w:top w:val="none" w:sz="0" w:space="0" w:color="auto"/>
            <w:left w:val="none" w:sz="0" w:space="0" w:color="auto"/>
            <w:bottom w:val="none" w:sz="0" w:space="0" w:color="auto"/>
            <w:right w:val="none" w:sz="0" w:space="0" w:color="auto"/>
          </w:divBdr>
        </w:div>
        <w:div w:id="1846048295">
          <w:marLeft w:val="640"/>
          <w:marRight w:val="0"/>
          <w:marTop w:val="0"/>
          <w:marBottom w:val="0"/>
          <w:divBdr>
            <w:top w:val="none" w:sz="0" w:space="0" w:color="auto"/>
            <w:left w:val="none" w:sz="0" w:space="0" w:color="auto"/>
            <w:bottom w:val="none" w:sz="0" w:space="0" w:color="auto"/>
            <w:right w:val="none" w:sz="0" w:space="0" w:color="auto"/>
          </w:divBdr>
        </w:div>
        <w:div w:id="1471094994">
          <w:marLeft w:val="640"/>
          <w:marRight w:val="0"/>
          <w:marTop w:val="0"/>
          <w:marBottom w:val="0"/>
          <w:divBdr>
            <w:top w:val="none" w:sz="0" w:space="0" w:color="auto"/>
            <w:left w:val="none" w:sz="0" w:space="0" w:color="auto"/>
            <w:bottom w:val="none" w:sz="0" w:space="0" w:color="auto"/>
            <w:right w:val="none" w:sz="0" w:space="0" w:color="auto"/>
          </w:divBdr>
        </w:div>
        <w:div w:id="460804746">
          <w:marLeft w:val="640"/>
          <w:marRight w:val="0"/>
          <w:marTop w:val="0"/>
          <w:marBottom w:val="0"/>
          <w:divBdr>
            <w:top w:val="none" w:sz="0" w:space="0" w:color="auto"/>
            <w:left w:val="none" w:sz="0" w:space="0" w:color="auto"/>
            <w:bottom w:val="none" w:sz="0" w:space="0" w:color="auto"/>
            <w:right w:val="none" w:sz="0" w:space="0" w:color="auto"/>
          </w:divBdr>
        </w:div>
      </w:divsChild>
    </w:div>
    <w:div w:id="101842965">
      <w:bodyDiv w:val="1"/>
      <w:marLeft w:val="0"/>
      <w:marRight w:val="0"/>
      <w:marTop w:val="0"/>
      <w:marBottom w:val="0"/>
      <w:divBdr>
        <w:top w:val="none" w:sz="0" w:space="0" w:color="auto"/>
        <w:left w:val="none" w:sz="0" w:space="0" w:color="auto"/>
        <w:bottom w:val="none" w:sz="0" w:space="0" w:color="auto"/>
        <w:right w:val="none" w:sz="0" w:space="0" w:color="auto"/>
      </w:divBdr>
    </w:div>
    <w:div w:id="106655433">
      <w:bodyDiv w:val="1"/>
      <w:marLeft w:val="0"/>
      <w:marRight w:val="0"/>
      <w:marTop w:val="0"/>
      <w:marBottom w:val="0"/>
      <w:divBdr>
        <w:top w:val="none" w:sz="0" w:space="0" w:color="auto"/>
        <w:left w:val="none" w:sz="0" w:space="0" w:color="auto"/>
        <w:bottom w:val="none" w:sz="0" w:space="0" w:color="auto"/>
        <w:right w:val="none" w:sz="0" w:space="0" w:color="auto"/>
      </w:divBdr>
    </w:div>
    <w:div w:id="162163502">
      <w:bodyDiv w:val="1"/>
      <w:marLeft w:val="0"/>
      <w:marRight w:val="0"/>
      <w:marTop w:val="0"/>
      <w:marBottom w:val="0"/>
      <w:divBdr>
        <w:top w:val="none" w:sz="0" w:space="0" w:color="auto"/>
        <w:left w:val="none" w:sz="0" w:space="0" w:color="auto"/>
        <w:bottom w:val="none" w:sz="0" w:space="0" w:color="auto"/>
        <w:right w:val="none" w:sz="0" w:space="0" w:color="auto"/>
      </w:divBdr>
    </w:div>
    <w:div w:id="163588896">
      <w:bodyDiv w:val="1"/>
      <w:marLeft w:val="0"/>
      <w:marRight w:val="0"/>
      <w:marTop w:val="0"/>
      <w:marBottom w:val="0"/>
      <w:divBdr>
        <w:top w:val="none" w:sz="0" w:space="0" w:color="auto"/>
        <w:left w:val="none" w:sz="0" w:space="0" w:color="auto"/>
        <w:bottom w:val="none" w:sz="0" w:space="0" w:color="auto"/>
        <w:right w:val="none" w:sz="0" w:space="0" w:color="auto"/>
      </w:divBdr>
    </w:div>
    <w:div w:id="176695296">
      <w:bodyDiv w:val="1"/>
      <w:marLeft w:val="0"/>
      <w:marRight w:val="0"/>
      <w:marTop w:val="0"/>
      <w:marBottom w:val="0"/>
      <w:divBdr>
        <w:top w:val="none" w:sz="0" w:space="0" w:color="auto"/>
        <w:left w:val="none" w:sz="0" w:space="0" w:color="auto"/>
        <w:bottom w:val="none" w:sz="0" w:space="0" w:color="auto"/>
        <w:right w:val="none" w:sz="0" w:space="0" w:color="auto"/>
      </w:divBdr>
    </w:div>
    <w:div w:id="178666179">
      <w:bodyDiv w:val="1"/>
      <w:marLeft w:val="0"/>
      <w:marRight w:val="0"/>
      <w:marTop w:val="0"/>
      <w:marBottom w:val="0"/>
      <w:divBdr>
        <w:top w:val="none" w:sz="0" w:space="0" w:color="auto"/>
        <w:left w:val="none" w:sz="0" w:space="0" w:color="auto"/>
        <w:bottom w:val="none" w:sz="0" w:space="0" w:color="auto"/>
        <w:right w:val="none" w:sz="0" w:space="0" w:color="auto"/>
      </w:divBdr>
      <w:divsChild>
        <w:div w:id="50739114">
          <w:marLeft w:val="640"/>
          <w:marRight w:val="0"/>
          <w:marTop w:val="0"/>
          <w:marBottom w:val="0"/>
          <w:divBdr>
            <w:top w:val="none" w:sz="0" w:space="0" w:color="auto"/>
            <w:left w:val="none" w:sz="0" w:space="0" w:color="auto"/>
            <w:bottom w:val="none" w:sz="0" w:space="0" w:color="auto"/>
            <w:right w:val="none" w:sz="0" w:space="0" w:color="auto"/>
          </w:divBdr>
        </w:div>
        <w:div w:id="36853920">
          <w:marLeft w:val="640"/>
          <w:marRight w:val="0"/>
          <w:marTop w:val="0"/>
          <w:marBottom w:val="0"/>
          <w:divBdr>
            <w:top w:val="none" w:sz="0" w:space="0" w:color="auto"/>
            <w:left w:val="none" w:sz="0" w:space="0" w:color="auto"/>
            <w:bottom w:val="none" w:sz="0" w:space="0" w:color="auto"/>
            <w:right w:val="none" w:sz="0" w:space="0" w:color="auto"/>
          </w:divBdr>
        </w:div>
        <w:div w:id="335612982">
          <w:marLeft w:val="640"/>
          <w:marRight w:val="0"/>
          <w:marTop w:val="0"/>
          <w:marBottom w:val="0"/>
          <w:divBdr>
            <w:top w:val="none" w:sz="0" w:space="0" w:color="auto"/>
            <w:left w:val="none" w:sz="0" w:space="0" w:color="auto"/>
            <w:bottom w:val="none" w:sz="0" w:space="0" w:color="auto"/>
            <w:right w:val="none" w:sz="0" w:space="0" w:color="auto"/>
          </w:divBdr>
        </w:div>
        <w:div w:id="154148857">
          <w:marLeft w:val="640"/>
          <w:marRight w:val="0"/>
          <w:marTop w:val="0"/>
          <w:marBottom w:val="0"/>
          <w:divBdr>
            <w:top w:val="none" w:sz="0" w:space="0" w:color="auto"/>
            <w:left w:val="none" w:sz="0" w:space="0" w:color="auto"/>
            <w:bottom w:val="none" w:sz="0" w:space="0" w:color="auto"/>
            <w:right w:val="none" w:sz="0" w:space="0" w:color="auto"/>
          </w:divBdr>
        </w:div>
        <w:div w:id="720792469">
          <w:marLeft w:val="640"/>
          <w:marRight w:val="0"/>
          <w:marTop w:val="0"/>
          <w:marBottom w:val="0"/>
          <w:divBdr>
            <w:top w:val="none" w:sz="0" w:space="0" w:color="auto"/>
            <w:left w:val="none" w:sz="0" w:space="0" w:color="auto"/>
            <w:bottom w:val="none" w:sz="0" w:space="0" w:color="auto"/>
            <w:right w:val="none" w:sz="0" w:space="0" w:color="auto"/>
          </w:divBdr>
        </w:div>
        <w:div w:id="1781143390">
          <w:marLeft w:val="640"/>
          <w:marRight w:val="0"/>
          <w:marTop w:val="0"/>
          <w:marBottom w:val="0"/>
          <w:divBdr>
            <w:top w:val="none" w:sz="0" w:space="0" w:color="auto"/>
            <w:left w:val="none" w:sz="0" w:space="0" w:color="auto"/>
            <w:bottom w:val="none" w:sz="0" w:space="0" w:color="auto"/>
            <w:right w:val="none" w:sz="0" w:space="0" w:color="auto"/>
          </w:divBdr>
        </w:div>
        <w:div w:id="1927498289">
          <w:marLeft w:val="640"/>
          <w:marRight w:val="0"/>
          <w:marTop w:val="0"/>
          <w:marBottom w:val="0"/>
          <w:divBdr>
            <w:top w:val="none" w:sz="0" w:space="0" w:color="auto"/>
            <w:left w:val="none" w:sz="0" w:space="0" w:color="auto"/>
            <w:bottom w:val="none" w:sz="0" w:space="0" w:color="auto"/>
            <w:right w:val="none" w:sz="0" w:space="0" w:color="auto"/>
          </w:divBdr>
        </w:div>
        <w:div w:id="1280456748">
          <w:marLeft w:val="640"/>
          <w:marRight w:val="0"/>
          <w:marTop w:val="0"/>
          <w:marBottom w:val="0"/>
          <w:divBdr>
            <w:top w:val="none" w:sz="0" w:space="0" w:color="auto"/>
            <w:left w:val="none" w:sz="0" w:space="0" w:color="auto"/>
            <w:bottom w:val="none" w:sz="0" w:space="0" w:color="auto"/>
            <w:right w:val="none" w:sz="0" w:space="0" w:color="auto"/>
          </w:divBdr>
        </w:div>
        <w:div w:id="151145879">
          <w:marLeft w:val="640"/>
          <w:marRight w:val="0"/>
          <w:marTop w:val="0"/>
          <w:marBottom w:val="0"/>
          <w:divBdr>
            <w:top w:val="none" w:sz="0" w:space="0" w:color="auto"/>
            <w:left w:val="none" w:sz="0" w:space="0" w:color="auto"/>
            <w:bottom w:val="none" w:sz="0" w:space="0" w:color="auto"/>
            <w:right w:val="none" w:sz="0" w:space="0" w:color="auto"/>
          </w:divBdr>
        </w:div>
        <w:div w:id="841358659">
          <w:marLeft w:val="640"/>
          <w:marRight w:val="0"/>
          <w:marTop w:val="0"/>
          <w:marBottom w:val="0"/>
          <w:divBdr>
            <w:top w:val="none" w:sz="0" w:space="0" w:color="auto"/>
            <w:left w:val="none" w:sz="0" w:space="0" w:color="auto"/>
            <w:bottom w:val="none" w:sz="0" w:space="0" w:color="auto"/>
            <w:right w:val="none" w:sz="0" w:space="0" w:color="auto"/>
          </w:divBdr>
        </w:div>
        <w:div w:id="899051662">
          <w:marLeft w:val="640"/>
          <w:marRight w:val="0"/>
          <w:marTop w:val="0"/>
          <w:marBottom w:val="0"/>
          <w:divBdr>
            <w:top w:val="none" w:sz="0" w:space="0" w:color="auto"/>
            <w:left w:val="none" w:sz="0" w:space="0" w:color="auto"/>
            <w:bottom w:val="none" w:sz="0" w:space="0" w:color="auto"/>
            <w:right w:val="none" w:sz="0" w:space="0" w:color="auto"/>
          </w:divBdr>
        </w:div>
        <w:div w:id="736829276">
          <w:marLeft w:val="640"/>
          <w:marRight w:val="0"/>
          <w:marTop w:val="0"/>
          <w:marBottom w:val="0"/>
          <w:divBdr>
            <w:top w:val="none" w:sz="0" w:space="0" w:color="auto"/>
            <w:left w:val="none" w:sz="0" w:space="0" w:color="auto"/>
            <w:bottom w:val="none" w:sz="0" w:space="0" w:color="auto"/>
            <w:right w:val="none" w:sz="0" w:space="0" w:color="auto"/>
          </w:divBdr>
        </w:div>
        <w:div w:id="761796821">
          <w:marLeft w:val="640"/>
          <w:marRight w:val="0"/>
          <w:marTop w:val="0"/>
          <w:marBottom w:val="0"/>
          <w:divBdr>
            <w:top w:val="none" w:sz="0" w:space="0" w:color="auto"/>
            <w:left w:val="none" w:sz="0" w:space="0" w:color="auto"/>
            <w:bottom w:val="none" w:sz="0" w:space="0" w:color="auto"/>
            <w:right w:val="none" w:sz="0" w:space="0" w:color="auto"/>
          </w:divBdr>
        </w:div>
        <w:div w:id="742414548">
          <w:marLeft w:val="640"/>
          <w:marRight w:val="0"/>
          <w:marTop w:val="0"/>
          <w:marBottom w:val="0"/>
          <w:divBdr>
            <w:top w:val="none" w:sz="0" w:space="0" w:color="auto"/>
            <w:left w:val="none" w:sz="0" w:space="0" w:color="auto"/>
            <w:bottom w:val="none" w:sz="0" w:space="0" w:color="auto"/>
            <w:right w:val="none" w:sz="0" w:space="0" w:color="auto"/>
          </w:divBdr>
        </w:div>
        <w:div w:id="1867936769">
          <w:marLeft w:val="640"/>
          <w:marRight w:val="0"/>
          <w:marTop w:val="0"/>
          <w:marBottom w:val="0"/>
          <w:divBdr>
            <w:top w:val="none" w:sz="0" w:space="0" w:color="auto"/>
            <w:left w:val="none" w:sz="0" w:space="0" w:color="auto"/>
            <w:bottom w:val="none" w:sz="0" w:space="0" w:color="auto"/>
            <w:right w:val="none" w:sz="0" w:space="0" w:color="auto"/>
          </w:divBdr>
        </w:div>
        <w:div w:id="1812165933">
          <w:marLeft w:val="640"/>
          <w:marRight w:val="0"/>
          <w:marTop w:val="0"/>
          <w:marBottom w:val="0"/>
          <w:divBdr>
            <w:top w:val="none" w:sz="0" w:space="0" w:color="auto"/>
            <w:left w:val="none" w:sz="0" w:space="0" w:color="auto"/>
            <w:bottom w:val="none" w:sz="0" w:space="0" w:color="auto"/>
            <w:right w:val="none" w:sz="0" w:space="0" w:color="auto"/>
          </w:divBdr>
        </w:div>
        <w:div w:id="1497843844">
          <w:marLeft w:val="640"/>
          <w:marRight w:val="0"/>
          <w:marTop w:val="0"/>
          <w:marBottom w:val="0"/>
          <w:divBdr>
            <w:top w:val="none" w:sz="0" w:space="0" w:color="auto"/>
            <w:left w:val="none" w:sz="0" w:space="0" w:color="auto"/>
            <w:bottom w:val="none" w:sz="0" w:space="0" w:color="auto"/>
            <w:right w:val="none" w:sz="0" w:space="0" w:color="auto"/>
          </w:divBdr>
        </w:div>
        <w:div w:id="251554816">
          <w:marLeft w:val="640"/>
          <w:marRight w:val="0"/>
          <w:marTop w:val="0"/>
          <w:marBottom w:val="0"/>
          <w:divBdr>
            <w:top w:val="none" w:sz="0" w:space="0" w:color="auto"/>
            <w:left w:val="none" w:sz="0" w:space="0" w:color="auto"/>
            <w:bottom w:val="none" w:sz="0" w:space="0" w:color="auto"/>
            <w:right w:val="none" w:sz="0" w:space="0" w:color="auto"/>
          </w:divBdr>
        </w:div>
        <w:div w:id="1509783048">
          <w:marLeft w:val="640"/>
          <w:marRight w:val="0"/>
          <w:marTop w:val="0"/>
          <w:marBottom w:val="0"/>
          <w:divBdr>
            <w:top w:val="none" w:sz="0" w:space="0" w:color="auto"/>
            <w:left w:val="none" w:sz="0" w:space="0" w:color="auto"/>
            <w:bottom w:val="none" w:sz="0" w:space="0" w:color="auto"/>
            <w:right w:val="none" w:sz="0" w:space="0" w:color="auto"/>
          </w:divBdr>
        </w:div>
        <w:div w:id="1237127238">
          <w:marLeft w:val="640"/>
          <w:marRight w:val="0"/>
          <w:marTop w:val="0"/>
          <w:marBottom w:val="0"/>
          <w:divBdr>
            <w:top w:val="none" w:sz="0" w:space="0" w:color="auto"/>
            <w:left w:val="none" w:sz="0" w:space="0" w:color="auto"/>
            <w:bottom w:val="none" w:sz="0" w:space="0" w:color="auto"/>
            <w:right w:val="none" w:sz="0" w:space="0" w:color="auto"/>
          </w:divBdr>
        </w:div>
        <w:div w:id="1379668990">
          <w:marLeft w:val="640"/>
          <w:marRight w:val="0"/>
          <w:marTop w:val="0"/>
          <w:marBottom w:val="0"/>
          <w:divBdr>
            <w:top w:val="none" w:sz="0" w:space="0" w:color="auto"/>
            <w:left w:val="none" w:sz="0" w:space="0" w:color="auto"/>
            <w:bottom w:val="none" w:sz="0" w:space="0" w:color="auto"/>
            <w:right w:val="none" w:sz="0" w:space="0" w:color="auto"/>
          </w:divBdr>
        </w:div>
        <w:div w:id="30807939">
          <w:marLeft w:val="640"/>
          <w:marRight w:val="0"/>
          <w:marTop w:val="0"/>
          <w:marBottom w:val="0"/>
          <w:divBdr>
            <w:top w:val="none" w:sz="0" w:space="0" w:color="auto"/>
            <w:left w:val="none" w:sz="0" w:space="0" w:color="auto"/>
            <w:bottom w:val="none" w:sz="0" w:space="0" w:color="auto"/>
            <w:right w:val="none" w:sz="0" w:space="0" w:color="auto"/>
          </w:divBdr>
        </w:div>
        <w:div w:id="265891927">
          <w:marLeft w:val="640"/>
          <w:marRight w:val="0"/>
          <w:marTop w:val="0"/>
          <w:marBottom w:val="0"/>
          <w:divBdr>
            <w:top w:val="none" w:sz="0" w:space="0" w:color="auto"/>
            <w:left w:val="none" w:sz="0" w:space="0" w:color="auto"/>
            <w:bottom w:val="none" w:sz="0" w:space="0" w:color="auto"/>
            <w:right w:val="none" w:sz="0" w:space="0" w:color="auto"/>
          </w:divBdr>
        </w:div>
        <w:div w:id="258417557">
          <w:marLeft w:val="640"/>
          <w:marRight w:val="0"/>
          <w:marTop w:val="0"/>
          <w:marBottom w:val="0"/>
          <w:divBdr>
            <w:top w:val="none" w:sz="0" w:space="0" w:color="auto"/>
            <w:left w:val="none" w:sz="0" w:space="0" w:color="auto"/>
            <w:bottom w:val="none" w:sz="0" w:space="0" w:color="auto"/>
            <w:right w:val="none" w:sz="0" w:space="0" w:color="auto"/>
          </w:divBdr>
        </w:div>
        <w:div w:id="229852641">
          <w:marLeft w:val="640"/>
          <w:marRight w:val="0"/>
          <w:marTop w:val="0"/>
          <w:marBottom w:val="0"/>
          <w:divBdr>
            <w:top w:val="none" w:sz="0" w:space="0" w:color="auto"/>
            <w:left w:val="none" w:sz="0" w:space="0" w:color="auto"/>
            <w:bottom w:val="none" w:sz="0" w:space="0" w:color="auto"/>
            <w:right w:val="none" w:sz="0" w:space="0" w:color="auto"/>
          </w:divBdr>
        </w:div>
        <w:div w:id="1538852077">
          <w:marLeft w:val="640"/>
          <w:marRight w:val="0"/>
          <w:marTop w:val="0"/>
          <w:marBottom w:val="0"/>
          <w:divBdr>
            <w:top w:val="none" w:sz="0" w:space="0" w:color="auto"/>
            <w:left w:val="none" w:sz="0" w:space="0" w:color="auto"/>
            <w:bottom w:val="none" w:sz="0" w:space="0" w:color="auto"/>
            <w:right w:val="none" w:sz="0" w:space="0" w:color="auto"/>
          </w:divBdr>
        </w:div>
      </w:divsChild>
    </w:div>
    <w:div w:id="233975149">
      <w:bodyDiv w:val="1"/>
      <w:marLeft w:val="0"/>
      <w:marRight w:val="0"/>
      <w:marTop w:val="0"/>
      <w:marBottom w:val="0"/>
      <w:divBdr>
        <w:top w:val="none" w:sz="0" w:space="0" w:color="auto"/>
        <w:left w:val="none" w:sz="0" w:space="0" w:color="auto"/>
        <w:bottom w:val="none" w:sz="0" w:space="0" w:color="auto"/>
        <w:right w:val="none" w:sz="0" w:space="0" w:color="auto"/>
      </w:divBdr>
      <w:divsChild>
        <w:div w:id="841285964">
          <w:marLeft w:val="480"/>
          <w:marRight w:val="0"/>
          <w:marTop w:val="0"/>
          <w:marBottom w:val="0"/>
          <w:divBdr>
            <w:top w:val="none" w:sz="0" w:space="0" w:color="auto"/>
            <w:left w:val="none" w:sz="0" w:space="0" w:color="auto"/>
            <w:bottom w:val="none" w:sz="0" w:space="0" w:color="auto"/>
            <w:right w:val="none" w:sz="0" w:space="0" w:color="auto"/>
          </w:divBdr>
        </w:div>
        <w:div w:id="1526022107">
          <w:marLeft w:val="480"/>
          <w:marRight w:val="0"/>
          <w:marTop w:val="0"/>
          <w:marBottom w:val="0"/>
          <w:divBdr>
            <w:top w:val="none" w:sz="0" w:space="0" w:color="auto"/>
            <w:left w:val="none" w:sz="0" w:space="0" w:color="auto"/>
            <w:bottom w:val="none" w:sz="0" w:space="0" w:color="auto"/>
            <w:right w:val="none" w:sz="0" w:space="0" w:color="auto"/>
          </w:divBdr>
        </w:div>
        <w:div w:id="1159615951">
          <w:marLeft w:val="480"/>
          <w:marRight w:val="0"/>
          <w:marTop w:val="0"/>
          <w:marBottom w:val="0"/>
          <w:divBdr>
            <w:top w:val="none" w:sz="0" w:space="0" w:color="auto"/>
            <w:left w:val="none" w:sz="0" w:space="0" w:color="auto"/>
            <w:bottom w:val="none" w:sz="0" w:space="0" w:color="auto"/>
            <w:right w:val="none" w:sz="0" w:space="0" w:color="auto"/>
          </w:divBdr>
        </w:div>
        <w:div w:id="315690268">
          <w:marLeft w:val="480"/>
          <w:marRight w:val="0"/>
          <w:marTop w:val="0"/>
          <w:marBottom w:val="0"/>
          <w:divBdr>
            <w:top w:val="none" w:sz="0" w:space="0" w:color="auto"/>
            <w:left w:val="none" w:sz="0" w:space="0" w:color="auto"/>
            <w:bottom w:val="none" w:sz="0" w:space="0" w:color="auto"/>
            <w:right w:val="none" w:sz="0" w:space="0" w:color="auto"/>
          </w:divBdr>
        </w:div>
        <w:div w:id="1811749571">
          <w:marLeft w:val="480"/>
          <w:marRight w:val="0"/>
          <w:marTop w:val="0"/>
          <w:marBottom w:val="0"/>
          <w:divBdr>
            <w:top w:val="none" w:sz="0" w:space="0" w:color="auto"/>
            <w:left w:val="none" w:sz="0" w:space="0" w:color="auto"/>
            <w:bottom w:val="none" w:sz="0" w:space="0" w:color="auto"/>
            <w:right w:val="none" w:sz="0" w:space="0" w:color="auto"/>
          </w:divBdr>
        </w:div>
        <w:div w:id="1289552595">
          <w:marLeft w:val="480"/>
          <w:marRight w:val="0"/>
          <w:marTop w:val="0"/>
          <w:marBottom w:val="0"/>
          <w:divBdr>
            <w:top w:val="none" w:sz="0" w:space="0" w:color="auto"/>
            <w:left w:val="none" w:sz="0" w:space="0" w:color="auto"/>
            <w:bottom w:val="none" w:sz="0" w:space="0" w:color="auto"/>
            <w:right w:val="none" w:sz="0" w:space="0" w:color="auto"/>
          </w:divBdr>
        </w:div>
        <w:div w:id="1725331511">
          <w:marLeft w:val="480"/>
          <w:marRight w:val="0"/>
          <w:marTop w:val="0"/>
          <w:marBottom w:val="0"/>
          <w:divBdr>
            <w:top w:val="none" w:sz="0" w:space="0" w:color="auto"/>
            <w:left w:val="none" w:sz="0" w:space="0" w:color="auto"/>
            <w:bottom w:val="none" w:sz="0" w:space="0" w:color="auto"/>
            <w:right w:val="none" w:sz="0" w:space="0" w:color="auto"/>
          </w:divBdr>
        </w:div>
        <w:div w:id="1914315580">
          <w:marLeft w:val="480"/>
          <w:marRight w:val="0"/>
          <w:marTop w:val="0"/>
          <w:marBottom w:val="0"/>
          <w:divBdr>
            <w:top w:val="none" w:sz="0" w:space="0" w:color="auto"/>
            <w:left w:val="none" w:sz="0" w:space="0" w:color="auto"/>
            <w:bottom w:val="none" w:sz="0" w:space="0" w:color="auto"/>
            <w:right w:val="none" w:sz="0" w:space="0" w:color="auto"/>
          </w:divBdr>
        </w:div>
        <w:div w:id="1508862515">
          <w:marLeft w:val="480"/>
          <w:marRight w:val="0"/>
          <w:marTop w:val="0"/>
          <w:marBottom w:val="0"/>
          <w:divBdr>
            <w:top w:val="none" w:sz="0" w:space="0" w:color="auto"/>
            <w:left w:val="none" w:sz="0" w:space="0" w:color="auto"/>
            <w:bottom w:val="none" w:sz="0" w:space="0" w:color="auto"/>
            <w:right w:val="none" w:sz="0" w:space="0" w:color="auto"/>
          </w:divBdr>
        </w:div>
        <w:div w:id="1572348844">
          <w:marLeft w:val="480"/>
          <w:marRight w:val="0"/>
          <w:marTop w:val="0"/>
          <w:marBottom w:val="0"/>
          <w:divBdr>
            <w:top w:val="none" w:sz="0" w:space="0" w:color="auto"/>
            <w:left w:val="none" w:sz="0" w:space="0" w:color="auto"/>
            <w:bottom w:val="none" w:sz="0" w:space="0" w:color="auto"/>
            <w:right w:val="none" w:sz="0" w:space="0" w:color="auto"/>
          </w:divBdr>
        </w:div>
        <w:div w:id="268781835">
          <w:marLeft w:val="480"/>
          <w:marRight w:val="0"/>
          <w:marTop w:val="0"/>
          <w:marBottom w:val="0"/>
          <w:divBdr>
            <w:top w:val="none" w:sz="0" w:space="0" w:color="auto"/>
            <w:left w:val="none" w:sz="0" w:space="0" w:color="auto"/>
            <w:bottom w:val="none" w:sz="0" w:space="0" w:color="auto"/>
            <w:right w:val="none" w:sz="0" w:space="0" w:color="auto"/>
          </w:divBdr>
        </w:div>
        <w:div w:id="1126894614">
          <w:marLeft w:val="480"/>
          <w:marRight w:val="0"/>
          <w:marTop w:val="0"/>
          <w:marBottom w:val="0"/>
          <w:divBdr>
            <w:top w:val="none" w:sz="0" w:space="0" w:color="auto"/>
            <w:left w:val="none" w:sz="0" w:space="0" w:color="auto"/>
            <w:bottom w:val="none" w:sz="0" w:space="0" w:color="auto"/>
            <w:right w:val="none" w:sz="0" w:space="0" w:color="auto"/>
          </w:divBdr>
        </w:div>
        <w:div w:id="869412477">
          <w:marLeft w:val="480"/>
          <w:marRight w:val="0"/>
          <w:marTop w:val="0"/>
          <w:marBottom w:val="0"/>
          <w:divBdr>
            <w:top w:val="none" w:sz="0" w:space="0" w:color="auto"/>
            <w:left w:val="none" w:sz="0" w:space="0" w:color="auto"/>
            <w:bottom w:val="none" w:sz="0" w:space="0" w:color="auto"/>
            <w:right w:val="none" w:sz="0" w:space="0" w:color="auto"/>
          </w:divBdr>
        </w:div>
        <w:div w:id="1976905870">
          <w:marLeft w:val="480"/>
          <w:marRight w:val="0"/>
          <w:marTop w:val="0"/>
          <w:marBottom w:val="0"/>
          <w:divBdr>
            <w:top w:val="none" w:sz="0" w:space="0" w:color="auto"/>
            <w:left w:val="none" w:sz="0" w:space="0" w:color="auto"/>
            <w:bottom w:val="none" w:sz="0" w:space="0" w:color="auto"/>
            <w:right w:val="none" w:sz="0" w:space="0" w:color="auto"/>
          </w:divBdr>
        </w:div>
        <w:div w:id="1195576332">
          <w:marLeft w:val="480"/>
          <w:marRight w:val="0"/>
          <w:marTop w:val="0"/>
          <w:marBottom w:val="0"/>
          <w:divBdr>
            <w:top w:val="none" w:sz="0" w:space="0" w:color="auto"/>
            <w:left w:val="none" w:sz="0" w:space="0" w:color="auto"/>
            <w:bottom w:val="none" w:sz="0" w:space="0" w:color="auto"/>
            <w:right w:val="none" w:sz="0" w:space="0" w:color="auto"/>
          </w:divBdr>
        </w:div>
        <w:div w:id="787896585">
          <w:marLeft w:val="480"/>
          <w:marRight w:val="0"/>
          <w:marTop w:val="0"/>
          <w:marBottom w:val="0"/>
          <w:divBdr>
            <w:top w:val="none" w:sz="0" w:space="0" w:color="auto"/>
            <w:left w:val="none" w:sz="0" w:space="0" w:color="auto"/>
            <w:bottom w:val="none" w:sz="0" w:space="0" w:color="auto"/>
            <w:right w:val="none" w:sz="0" w:space="0" w:color="auto"/>
          </w:divBdr>
        </w:div>
        <w:div w:id="1249969348">
          <w:marLeft w:val="480"/>
          <w:marRight w:val="0"/>
          <w:marTop w:val="0"/>
          <w:marBottom w:val="0"/>
          <w:divBdr>
            <w:top w:val="none" w:sz="0" w:space="0" w:color="auto"/>
            <w:left w:val="none" w:sz="0" w:space="0" w:color="auto"/>
            <w:bottom w:val="none" w:sz="0" w:space="0" w:color="auto"/>
            <w:right w:val="none" w:sz="0" w:space="0" w:color="auto"/>
          </w:divBdr>
        </w:div>
        <w:div w:id="1752191439">
          <w:marLeft w:val="480"/>
          <w:marRight w:val="0"/>
          <w:marTop w:val="0"/>
          <w:marBottom w:val="0"/>
          <w:divBdr>
            <w:top w:val="none" w:sz="0" w:space="0" w:color="auto"/>
            <w:left w:val="none" w:sz="0" w:space="0" w:color="auto"/>
            <w:bottom w:val="none" w:sz="0" w:space="0" w:color="auto"/>
            <w:right w:val="none" w:sz="0" w:space="0" w:color="auto"/>
          </w:divBdr>
        </w:div>
        <w:div w:id="323361036">
          <w:marLeft w:val="480"/>
          <w:marRight w:val="0"/>
          <w:marTop w:val="0"/>
          <w:marBottom w:val="0"/>
          <w:divBdr>
            <w:top w:val="none" w:sz="0" w:space="0" w:color="auto"/>
            <w:left w:val="none" w:sz="0" w:space="0" w:color="auto"/>
            <w:bottom w:val="none" w:sz="0" w:space="0" w:color="auto"/>
            <w:right w:val="none" w:sz="0" w:space="0" w:color="auto"/>
          </w:divBdr>
        </w:div>
        <w:div w:id="2072924269">
          <w:marLeft w:val="480"/>
          <w:marRight w:val="0"/>
          <w:marTop w:val="0"/>
          <w:marBottom w:val="0"/>
          <w:divBdr>
            <w:top w:val="none" w:sz="0" w:space="0" w:color="auto"/>
            <w:left w:val="none" w:sz="0" w:space="0" w:color="auto"/>
            <w:bottom w:val="none" w:sz="0" w:space="0" w:color="auto"/>
            <w:right w:val="none" w:sz="0" w:space="0" w:color="auto"/>
          </w:divBdr>
        </w:div>
        <w:div w:id="352534366">
          <w:marLeft w:val="480"/>
          <w:marRight w:val="0"/>
          <w:marTop w:val="0"/>
          <w:marBottom w:val="0"/>
          <w:divBdr>
            <w:top w:val="none" w:sz="0" w:space="0" w:color="auto"/>
            <w:left w:val="none" w:sz="0" w:space="0" w:color="auto"/>
            <w:bottom w:val="none" w:sz="0" w:space="0" w:color="auto"/>
            <w:right w:val="none" w:sz="0" w:space="0" w:color="auto"/>
          </w:divBdr>
        </w:div>
        <w:div w:id="190414302">
          <w:marLeft w:val="480"/>
          <w:marRight w:val="0"/>
          <w:marTop w:val="0"/>
          <w:marBottom w:val="0"/>
          <w:divBdr>
            <w:top w:val="none" w:sz="0" w:space="0" w:color="auto"/>
            <w:left w:val="none" w:sz="0" w:space="0" w:color="auto"/>
            <w:bottom w:val="none" w:sz="0" w:space="0" w:color="auto"/>
            <w:right w:val="none" w:sz="0" w:space="0" w:color="auto"/>
          </w:divBdr>
        </w:div>
        <w:div w:id="1452355496">
          <w:marLeft w:val="480"/>
          <w:marRight w:val="0"/>
          <w:marTop w:val="0"/>
          <w:marBottom w:val="0"/>
          <w:divBdr>
            <w:top w:val="none" w:sz="0" w:space="0" w:color="auto"/>
            <w:left w:val="none" w:sz="0" w:space="0" w:color="auto"/>
            <w:bottom w:val="none" w:sz="0" w:space="0" w:color="auto"/>
            <w:right w:val="none" w:sz="0" w:space="0" w:color="auto"/>
          </w:divBdr>
        </w:div>
        <w:div w:id="1575162748">
          <w:marLeft w:val="480"/>
          <w:marRight w:val="0"/>
          <w:marTop w:val="0"/>
          <w:marBottom w:val="0"/>
          <w:divBdr>
            <w:top w:val="none" w:sz="0" w:space="0" w:color="auto"/>
            <w:left w:val="none" w:sz="0" w:space="0" w:color="auto"/>
            <w:bottom w:val="none" w:sz="0" w:space="0" w:color="auto"/>
            <w:right w:val="none" w:sz="0" w:space="0" w:color="auto"/>
          </w:divBdr>
        </w:div>
        <w:div w:id="91515227">
          <w:marLeft w:val="480"/>
          <w:marRight w:val="0"/>
          <w:marTop w:val="0"/>
          <w:marBottom w:val="0"/>
          <w:divBdr>
            <w:top w:val="none" w:sz="0" w:space="0" w:color="auto"/>
            <w:left w:val="none" w:sz="0" w:space="0" w:color="auto"/>
            <w:bottom w:val="none" w:sz="0" w:space="0" w:color="auto"/>
            <w:right w:val="none" w:sz="0" w:space="0" w:color="auto"/>
          </w:divBdr>
        </w:div>
        <w:div w:id="2040230359">
          <w:marLeft w:val="480"/>
          <w:marRight w:val="0"/>
          <w:marTop w:val="0"/>
          <w:marBottom w:val="0"/>
          <w:divBdr>
            <w:top w:val="none" w:sz="0" w:space="0" w:color="auto"/>
            <w:left w:val="none" w:sz="0" w:space="0" w:color="auto"/>
            <w:bottom w:val="none" w:sz="0" w:space="0" w:color="auto"/>
            <w:right w:val="none" w:sz="0" w:space="0" w:color="auto"/>
          </w:divBdr>
        </w:div>
        <w:div w:id="1905749279">
          <w:marLeft w:val="480"/>
          <w:marRight w:val="0"/>
          <w:marTop w:val="0"/>
          <w:marBottom w:val="0"/>
          <w:divBdr>
            <w:top w:val="none" w:sz="0" w:space="0" w:color="auto"/>
            <w:left w:val="none" w:sz="0" w:space="0" w:color="auto"/>
            <w:bottom w:val="none" w:sz="0" w:space="0" w:color="auto"/>
            <w:right w:val="none" w:sz="0" w:space="0" w:color="auto"/>
          </w:divBdr>
        </w:div>
        <w:div w:id="1573468940">
          <w:marLeft w:val="480"/>
          <w:marRight w:val="0"/>
          <w:marTop w:val="0"/>
          <w:marBottom w:val="0"/>
          <w:divBdr>
            <w:top w:val="none" w:sz="0" w:space="0" w:color="auto"/>
            <w:left w:val="none" w:sz="0" w:space="0" w:color="auto"/>
            <w:bottom w:val="none" w:sz="0" w:space="0" w:color="auto"/>
            <w:right w:val="none" w:sz="0" w:space="0" w:color="auto"/>
          </w:divBdr>
        </w:div>
        <w:div w:id="1501264394">
          <w:marLeft w:val="480"/>
          <w:marRight w:val="0"/>
          <w:marTop w:val="0"/>
          <w:marBottom w:val="0"/>
          <w:divBdr>
            <w:top w:val="none" w:sz="0" w:space="0" w:color="auto"/>
            <w:left w:val="none" w:sz="0" w:space="0" w:color="auto"/>
            <w:bottom w:val="none" w:sz="0" w:space="0" w:color="auto"/>
            <w:right w:val="none" w:sz="0" w:space="0" w:color="auto"/>
          </w:divBdr>
        </w:div>
        <w:div w:id="1905138982">
          <w:marLeft w:val="480"/>
          <w:marRight w:val="0"/>
          <w:marTop w:val="0"/>
          <w:marBottom w:val="0"/>
          <w:divBdr>
            <w:top w:val="none" w:sz="0" w:space="0" w:color="auto"/>
            <w:left w:val="none" w:sz="0" w:space="0" w:color="auto"/>
            <w:bottom w:val="none" w:sz="0" w:space="0" w:color="auto"/>
            <w:right w:val="none" w:sz="0" w:space="0" w:color="auto"/>
          </w:divBdr>
        </w:div>
        <w:div w:id="1037972403">
          <w:marLeft w:val="480"/>
          <w:marRight w:val="0"/>
          <w:marTop w:val="0"/>
          <w:marBottom w:val="0"/>
          <w:divBdr>
            <w:top w:val="none" w:sz="0" w:space="0" w:color="auto"/>
            <w:left w:val="none" w:sz="0" w:space="0" w:color="auto"/>
            <w:bottom w:val="none" w:sz="0" w:space="0" w:color="auto"/>
            <w:right w:val="none" w:sz="0" w:space="0" w:color="auto"/>
          </w:divBdr>
        </w:div>
        <w:div w:id="1652438576">
          <w:marLeft w:val="480"/>
          <w:marRight w:val="0"/>
          <w:marTop w:val="0"/>
          <w:marBottom w:val="0"/>
          <w:divBdr>
            <w:top w:val="none" w:sz="0" w:space="0" w:color="auto"/>
            <w:left w:val="none" w:sz="0" w:space="0" w:color="auto"/>
            <w:bottom w:val="none" w:sz="0" w:space="0" w:color="auto"/>
            <w:right w:val="none" w:sz="0" w:space="0" w:color="auto"/>
          </w:divBdr>
        </w:div>
        <w:div w:id="1617635171">
          <w:marLeft w:val="480"/>
          <w:marRight w:val="0"/>
          <w:marTop w:val="0"/>
          <w:marBottom w:val="0"/>
          <w:divBdr>
            <w:top w:val="none" w:sz="0" w:space="0" w:color="auto"/>
            <w:left w:val="none" w:sz="0" w:space="0" w:color="auto"/>
            <w:bottom w:val="none" w:sz="0" w:space="0" w:color="auto"/>
            <w:right w:val="none" w:sz="0" w:space="0" w:color="auto"/>
          </w:divBdr>
        </w:div>
      </w:divsChild>
    </w:div>
    <w:div w:id="237636810">
      <w:bodyDiv w:val="1"/>
      <w:marLeft w:val="0"/>
      <w:marRight w:val="0"/>
      <w:marTop w:val="0"/>
      <w:marBottom w:val="0"/>
      <w:divBdr>
        <w:top w:val="none" w:sz="0" w:space="0" w:color="auto"/>
        <w:left w:val="none" w:sz="0" w:space="0" w:color="auto"/>
        <w:bottom w:val="none" w:sz="0" w:space="0" w:color="auto"/>
        <w:right w:val="none" w:sz="0" w:space="0" w:color="auto"/>
      </w:divBdr>
    </w:div>
    <w:div w:id="271203582">
      <w:bodyDiv w:val="1"/>
      <w:marLeft w:val="0"/>
      <w:marRight w:val="0"/>
      <w:marTop w:val="0"/>
      <w:marBottom w:val="0"/>
      <w:divBdr>
        <w:top w:val="none" w:sz="0" w:space="0" w:color="auto"/>
        <w:left w:val="none" w:sz="0" w:space="0" w:color="auto"/>
        <w:bottom w:val="none" w:sz="0" w:space="0" w:color="auto"/>
        <w:right w:val="none" w:sz="0" w:space="0" w:color="auto"/>
      </w:divBdr>
    </w:div>
    <w:div w:id="278293446">
      <w:bodyDiv w:val="1"/>
      <w:marLeft w:val="0"/>
      <w:marRight w:val="0"/>
      <w:marTop w:val="0"/>
      <w:marBottom w:val="0"/>
      <w:divBdr>
        <w:top w:val="none" w:sz="0" w:space="0" w:color="auto"/>
        <w:left w:val="none" w:sz="0" w:space="0" w:color="auto"/>
        <w:bottom w:val="none" w:sz="0" w:space="0" w:color="auto"/>
        <w:right w:val="none" w:sz="0" w:space="0" w:color="auto"/>
      </w:divBdr>
    </w:div>
    <w:div w:id="349186875">
      <w:bodyDiv w:val="1"/>
      <w:marLeft w:val="0"/>
      <w:marRight w:val="0"/>
      <w:marTop w:val="0"/>
      <w:marBottom w:val="0"/>
      <w:divBdr>
        <w:top w:val="none" w:sz="0" w:space="0" w:color="auto"/>
        <w:left w:val="none" w:sz="0" w:space="0" w:color="auto"/>
        <w:bottom w:val="none" w:sz="0" w:space="0" w:color="auto"/>
        <w:right w:val="none" w:sz="0" w:space="0" w:color="auto"/>
      </w:divBdr>
    </w:div>
    <w:div w:id="370034945">
      <w:bodyDiv w:val="1"/>
      <w:marLeft w:val="0"/>
      <w:marRight w:val="0"/>
      <w:marTop w:val="0"/>
      <w:marBottom w:val="0"/>
      <w:divBdr>
        <w:top w:val="none" w:sz="0" w:space="0" w:color="auto"/>
        <w:left w:val="none" w:sz="0" w:space="0" w:color="auto"/>
        <w:bottom w:val="none" w:sz="0" w:space="0" w:color="auto"/>
        <w:right w:val="none" w:sz="0" w:space="0" w:color="auto"/>
      </w:divBdr>
    </w:div>
    <w:div w:id="374234777">
      <w:bodyDiv w:val="1"/>
      <w:marLeft w:val="0"/>
      <w:marRight w:val="0"/>
      <w:marTop w:val="0"/>
      <w:marBottom w:val="0"/>
      <w:divBdr>
        <w:top w:val="none" w:sz="0" w:space="0" w:color="auto"/>
        <w:left w:val="none" w:sz="0" w:space="0" w:color="auto"/>
        <w:bottom w:val="none" w:sz="0" w:space="0" w:color="auto"/>
        <w:right w:val="none" w:sz="0" w:space="0" w:color="auto"/>
      </w:divBdr>
    </w:div>
    <w:div w:id="379284383">
      <w:bodyDiv w:val="1"/>
      <w:marLeft w:val="0"/>
      <w:marRight w:val="0"/>
      <w:marTop w:val="0"/>
      <w:marBottom w:val="0"/>
      <w:divBdr>
        <w:top w:val="none" w:sz="0" w:space="0" w:color="auto"/>
        <w:left w:val="none" w:sz="0" w:space="0" w:color="auto"/>
        <w:bottom w:val="none" w:sz="0" w:space="0" w:color="auto"/>
        <w:right w:val="none" w:sz="0" w:space="0" w:color="auto"/>
      </w:divBdr>
    </w:div>
    <w:div w:id="403994128">
      <w:bodyDiv w:val="1"/>
      <w:marLeft w:val="0"/>
      <w:marRight w:val="0"/>
      <w:marTop w:val="0"/>
      <w:marBottom w:val="0"/>
      <w:divBdr>
        <w:top w:val="none" w:sz="0" w:space="0" w:color="auto"/>
        <w:left w:val="none" w:sz="0" w:space="0" w:color="auto"/>
        <w:bottom w:val="none" w:sz="0" w:space="0" w:color="auto"/>
        <w:right w:val="none" w:sz="0" w:space="0" w:color="auto"/>
      </w:divBdr>
    </w:div>
    <w:div w:id="411515764">
      <w:bodyDiv w:val="1"/>
      <w:marLeft w:val="0"/>
      <w:marRight w:val="0"/>
      <w:marTop w:val="0"/>
      <w:marBottom w:val="0"/>
      <w:divBdr>
        <w:top w:val="none" w:sz="0" w:space="0" w:color="auto"/>
        <w:left w:val="none" w:sz="0" w:space="0" w:color="auto"/>
        <w:bottom w:val="none" w:sz="0" w:space="0" w:color="auto"/>
        <w:right w:val="none" w:sz="0" w:space="0" w:color="auto"/>
      </w:divBdr>
    </w:div>
    <w:div w:id="445467282">
      <w:bodyDiv w:val="1"/>
      <w:marLeft w:val="0"/>
      <w:marRight w:val="0"/>
      <w:marTop w:val="0"/>
      <w:marBottom w:val="0"/>
      <w:divBdr>
        <w:top w:val="none" w:sz="0" w:space="0" w:color="auto"/>
        <w:left w:val="none" w:sz="0" w:space="0" w:color="auto"/>
        <w:bottom w:val="none" w:sz="0" w:space="0" w:color="auto"/>
        <w:right w:val="none" w:sz="0" w:space="0" w:color="auto"/>
      </w:divBdr>
      <w:divsChild>
        <w:div w:id="291206022">
          <w:marLeft w:val="640"/>
          <w:marRight w:val="0"/>
          <w:marTop w:val="0"/>
          <w:marBottom w:val="0"/>
          <w:divBdr>
            <w:top w:val="none" w:sz="0" w:space="0" w:color="auto"/>
            <w:left w:val="none" w:sz="0" w:space="0" w:color="auto"/>
            <w:bottom w:val="none" w:sz="0" w:space="0" w:color="auto"/>
            <w:right w:val="none" w:sz="0" w:space="0" w:color="auto"/>
          </w:divBdr>
        </w:div>
        <w:div w:id="1971789553">
          <w:marLeft w:val="640"/>
          <w:marRight w:val="0"/>
          <w:marTop w:val="0"/>
          <w:marBottom w:val="0"/>
          <w:divBdr>
            <w:top w:val="none" w:sz="0" w:space="0" w:color="auto"/>
            <w:left w:val="none" w:sz="0" w:space="0" w:color="auto"/>
            <w:bottom w:val="none" w:sz="0" w:space="0" w:color="auto"/>
            <w:right w:val="none" w:sz="0" w:space="0" w:color="auto"/>
          </w:divBdr>
        </w:div>
        <w:div w:id="264074703">
          <w:marLeft w:val="640"/>
          <w:marRight w:val="0"/>
          <w:marTop w:val="0"/>
          <w:marBottom w:val="0"/>
          <w:divBdr>
            <w:top w:val="none" w:sz="0" w:space="0" w:color="auto"/>
            <w:left w:val="none" w:sz="0" w:space="0" w:color="auto"/>
            <w:bottom w:val="none" w:sz="0" w:space="0" w:color="auto"/>
            <w:right w:val="none" w:sz="0" w:space="0" w:color="auto"/>
          </w:divBdr>
        </w:div>
        <w:div w:id="606622767">
          <w:marLeft w:val="640"/>
          <w:marRight w:val="0"/>
          <w:marTop w:val="0"/>
          <w:marBottom w:val="0"/>
          <w:divBdr>
            <w:top w:val="none" w:sz="0" w:space="0" w:color="auto"/>
            <w:left w:val="none" w:sz="0" w:space="0" w:color="auto"/>
            <w:bottom w:val="none" w:sz="0" w:space="0" w:color="auto"/>
            <w:right w:val="none" w:sz="0" w:space="0" w:color="auto"/>
          </w:divBdr>
        </w:div>
        <w:div w:id="1019427898">
          <w:marLeft w:val="640"/>
          <w:marRight w:val="0"/>
          <w:marTop w:val="0"/>
          <w:marBottom w:val="0"/>
          <w:divBdr>
            <w:top w:val="none" w:sz="0" w:space="0" w:color="auto"/>
            <w:left w:val="none" w:sz="0" w:space="0" w:color="auto"/>
            <w:bottom w:val="none" w:sz="0" w:space="0" w:color="auto"/>
            <w:right w:val="none" w:sz="0" w:space="0" w:color="auto"/>
          </w:divBdr>
        </w:div>
        <w:div w:id="76094356">
          <w:marLeft w:val="640"/>
          <w:marRight w:val="0"/>
          <w:marTop w:val="0"/>
          <w:marBottom w:val="0"/>
          <w:divBdr>
            <w:top w:val="none" w:sz="0" w:space="0" w:color="auto"/>
            <w:left w:val="none" w:sz="0" w:space="0" w:color="auto"/>
            <w:bottom w:val="none" w:sz="0" w:space="0" w:color="auto"/>
            <w:right w:val="none" w:sz="0" w:space="0" w:color="auto"/>
          </w:divBdr>
        </w:div>
        <w:div w:id="505290571">
          <w:marLeft w:val="640"/>
          <w:marRight w:val="0"/>
          <w:marTop w:val="0"/>
          <w:marBottom w:val="0"/>
          <w:divBdr>
            <w:top w:val="none" w:sz="0" w:space="0" w:color="auto"/>
            <w:left w:val="none" w:sz="0" w:space="0" w:color="auto"/>
            <w:bottom w:val="none" w:sz="0" w:space="0" w:color="auto"/>
            <w:right w:val="none" w:sz="0" w:space="0" w:color="auto"/>
          </w:divBdr>
        </w:div>
        <w:div w:id="166600190">
          <w:marLeft w:val="640"/>
          <w:marRight w:val="0"/>
          <w:marTop w:val="0"/>
          <w:marBottom w:val="0"/>
          <w:divBdr>
            <w:top w:val="none" w:sz="0" w:space="0" w:color="auto"/>
            <w:left w:val="none" w:sz="0" w:space="0" w:color="auto"/>
            <w:bottom w:val="none" w:sz="0" w:space="0" w:color="auto"/>
            <w:right w:val="none" w:sz="0" w:space="0" w:color="auto"/>
          </w:divBdr>
        </w:div>
        <w:div w:id="643972390">
          <w:marLeft w:val="640"/>
          <w:marRight w:val="0"/>
          <w:marTop w:val="0"/>
          <w:marBottom w:val="0"/>
          <w:divBdr>
            <w:top w:val="none" w:sz="0" w:space="0" w:color="auto"/>
            <w:left w:val="none" w:sz="0" w:space="0" w:color="auto"/>
            <w:bottom w:val="none" w:sz="0" w:space="0" w:color="auto"/>
            <w:right w:val="none" w:sz="0" w:space="0" w:color="auto"/>
          </w:divBdr>
        </w:div>
        <w:div w:id="1927767787">
          <w:marLeft w:val="640"/>
          <w:marRight w:val="0"/>
          <w:marTop w:val="0"/>
          <w:marBottom w:val="0"/>
          <w:divBdr>
            <w:top w:val="none" w:sz="0" w:space="0" w:color="auto"/>
            <w:left w:val="none" w:sz="0" w:space="0" w:color="auto"/>
            <w:bottom w:val="none" w:sz="0" w:space="0" w:color="auto"/>
            <w:right w:val="none" w:sz="0" w:space="0" w:color="auto"/>
          </w:divBdr>
        </w:div>
        <w:div w:id="1638997093">
          <w:marLeft w:val="640"/>
          <w:marRight w:val="0"/>
          <w:marTop w:val="0"/>
          <w:marBottom w:val="0"/>
          <w:divBdr>
            <w:top w:val="none" w:sz="0" w:space="0" w:color="auto"/>
            <w:left w:val="none" w:sz="0" w:space="0" w:color="auto"/>
            <w:bottom w:val="none" w:sz="0" w:space="0" w:color="auto"/>
            <w:right w:val="none" w:sz="0" w:space="0" w:color="auto"/>
          </w:divBdr>
        </w:div>
        <w:div w:id="1853180702">
          <w:marLeft w:val="640"/>
          <w:marRight w:val="0"/>
          <w:marTop w:val="0"/>
          <w:marBottom w:val="0"/>
          <w:divBdr>
            <w:top w:val="none" w:sz="0" w:space="0" w:color="auto"/>
            <w:left w:val="none" w:sz="0" w:space="0" w:color="auto"/>
            <w:bottom w:val="none" w:sz="0" w:space="0" w:color="auto"/>
            <w:right w:val="none" w:sz="0" w:space="0" w:color="auto"/>
          </w:divBdr>
        </w:div>
        <w:div w:id="1560902576">
          <w:marLeft w:val="640"/>
          <w:marRight w:val="0"/>
          <w:marTop w:val="0"/>
          <w:marBottom w:val="0"/>
          <w:divBdr>
            <w:top w:val="none" w:sz="0" w:space="0" w:color="auto"/>
            <w:left w:val="none" w:sz="0" w:space="0" w:color="auto"/>
            <w:bottom w:val="none" w:sz="0" w:space="0" w:color="auto"/>
            <w:right w:val="none" w:sz="0" w:space="0" w:color="auto"/>
          </w:divBdr>
        </w:div>
        <w:div w:id="1293750205">
          <w:marLeft w:val="640"/>
          <w:marRight w:val="0"/>
          <w:marTop w:val="0"/>
          <w:marBottom w:val="0"/>
          <w:divBdr>
            <w:top w:val="none" w:sz="0" w:space="0" w:color="auto"/>
            <w:left w:val="none" w:sz="0" w:space="0" w:color="auto"/>
            <w:bottom w:val="none" w:sz="0" w:space="0" w:color="auto"/>
            <w:right w:val="none" w:sz="0" w:space="0" w:color="auto"/>
          </w:divBdr>
        </w:div>
        <w:div w:id="1063791610">
          <w:marLeft w:val="640"/>
          <w:marRight w:val="0"/>
          <w:marTop w:val="0"/>
          <w:marBottom w:val="0"/>
          <w:divBdr>
            <w:top w:val="none" w:sz="0" w:space="0" w:color="auto"/>
            <w:left w:val="none" w:sz="0" w:space="0" w:color="auto"/>
            <w:bottom w:val="none" w:sz="0" w:space="0" w:color="auto"/>
            <w:right w:val="none" w:sz="0" w:space="0" w:color="auto"/>
          </w:divBdr>
        </w:div>
        <w:div w:id="651064699">
          <w:marLeft w:val="640"/>
          <w:marRight w:val="0"/>
          <w:marTop w:val="0"/>
          <w:marBottom w:val="0"/>
          <w:divBdr>
            <w:top w:val="none" w:sz="0" w:space="0" w:color="auto"/>
            <w:left w:val="none" w:sz="0" w:space="0" w:color="auto"/>
            <w:bottom w:val="none" w:sz="0" w:space="0" w:color="auto"/>
            <w:right w:val="none" w:sz="0" w:space="0" w:color="auto"/>
          </w:divBdr>
        </w:div>
        <w:div w:id="551043540">
          <w:marLeft w:val="640"/>
          <w:marRight w:val="0"/>
          <w:marTop w:val="0"/>
          <w:marBottom w:val="0"/>
          <w:divBdr>
            <w:top w:val="none" w:sz="0" w:space="0" w:color="auto"/>
            <w:left w:val="none" w:sz="0" w:space="0" w:color="auto"/>
            <w:bottom w:val="none" w:sz="0" w:space="0" w:color="auto"/>
            <w:right w:val="none" w:sz="0" w:space="0" w:color="auto"/>
          </w:divBdr>
        </w:div>
        <w:div w:id="1802796330">
          <w:marLeft w:val="640"/>
          <w:marRight w:val="0"/>
          <w:marTop w:val="0"/>
          <w:marBottom w:val="0"/>
          <w:divBdr>
            <w:top w:val="none" w:sz="0" w:space="0" w:color="auto"/>
            <w:left w:val="none" w:sz="0" w:space="0" w:color="auto"/>
            <w:bottom w:val="none" w:sz="0" w:space="0" w:color="auto"/>
            <w:right w:val="none" w:sz="0" w:space="0" w:color="auto"/>
          </w:divBdr>
        </w:div>
        <w:div w:id="1502575551">
          <w:marLeft w:val="640"/>
          <w:marRight w:val="0"/>
          <w:marTop w:val="0"/>
          <w:marBottom w:val="0"/>
          <w:divBdr>
            <w:top w:val="none" w:sz="0" w:space="0" w:color="auto"/>
            <w:left w:val="none" w:sz="0" w:space="0" w:color="auto"/>
            <w:bottom w:val="none" w:sz="0" w:space="0" w:color="auto"/>
            <w:right w:val="none" w:sz="0" w:space="0" w:color="auto"/>
          </w:divBdr>
        </w:div>
        <w:div w:id="2099128882">
          <w:marLeft w:val="640"/>
          <w:marRight w:val="0"/>
          <w:marTop w:val="0"/>
          <w:marBottom w:val="0"/>
          <w:divBdr>
            <w:top w:val="none" w:sz="0" w:space="0" w:color="auto"/>
            <w:left w:val="none" w:sz="0" w:space="0" w:color="auto"/>
            <w:bottom w:val="none" w:sz="0" w:space="0" w:color="auto"/>
            <w:right w:val="none" w:sz="0" w:space="0" w:color="auto"/>
          </w:divBdr>
        </w:div>
        <w:div w:id="1310086442">
          <w:marLeft w:val="640"/>
          <w:marRight w:val="0"/>
          <w:marTop w:val="0"/>
          <w:marBottom w:val="0"/>
          <w:divBdr>
            <w:top w:val="none" w:sz="0" w:space="0" w:color="auto"/>
            <w:left w:val="none" w:sz="0" w:space="0" w:color="auto"/>
            <w:bottom w:val="none" w:sz="0" w:space="0" w:color="auto"/>
            <w:right w:val="none" w:sz="0" w:space="0" w:color="auto"/>
          </w:divBdr>
        </w:div>
        <w:div w:id="1581060780">
          <w:marLeft w:val="640"/>
          <w:marRight w:val="0"/>
          <w:marTop w:val="0"/>
          <w:marBottom w:val="0"/>
          <w:divBdr>
            <w:top w:val="none" w:sz="0" w:space="0" w:color="auto"/>
            <w:left w:val="none" w:sz="0" w:space="0" w:color="auto"/>
            <w:bottom w:val="none" w:sz="0" w:space="0" w:color="auto"/>
            <w:right w:val="none" w:sz="0" w:space="0" w:color="auto"/>
          </w:divBdr>
        </w:div>
        <w:div w:id="1627156883">
          <w:marLeft w:val="640"/>
          <w:marRight w:val="0"/>
          <w:marTop w:val="0"/>
          <w:marBottom w:val="0"/>
          <w:divBdr>
            <w:top w:val="none" w:sz="0" w:space="0" w:color="auto"/>
            <w:left w:val="none" w:sz="0" w:space="0" w:color="auto"/>
            <w:bottom w:val="none" w:sz="0" w:space="0" w:color="auto"/>
            <w:right w:val="none" w:sz="0" w:space="0" w:color="auto"/>
          </w:divBdr>
        </w:div>
        <w:div w:id="1267618047">
          <w:marLeft w:val="640"/>
          <w:marRight w:val="0"/>
          <w:marTop w:val="0"/>
          <w:marBottom w:val="0"/>
          <w:divBdr>
            <w:top w:val="none" w:sz="0" w:space="0" w:color="auto"/>
            <w:left w:val="none" w:sz="0" w:space="0" w:color="auto"/>
            <w:bottom w:val="none" w:sz="0" w:space="0" w:color="auto"/>
            <w:right w:val="none" w:sz="0" w:space="0" w:color="auto"/>
          </w:divBdr>
        </w:div>
        <w:div w:id="1588734058">
          <w:marLeft w:val="640"/>
          <w:marRight w:val="0"/>
          <w:marTop w:val="0"/>
          <w:marBottom w:val="0"/>
          <w:divBdr>
            <w:top w:val="none" w:sz="0" w:space="0" w:color="auto"/>
            <w:left w:val="none" w:sz="0" w:space="0" w:color="auto"/>
            <w:bottom w:val="none" w:sz="0" w:space="0" w:color="auto"/>
            <w:right w:val="none" w:sz="0" w:space="0" w:color="auto"/>
          </w:divBdr>
        </w:div>
        <w:div w:id="1892767505">
          <w:marLeft w:val="640"/>
          <w:marRight w:val="0"/>
          <w:marTop w:val="0"/>
          <w:marBottom w:val="0"/>
          <w:divBdr>
            <w:top w:val="none" w:sz="0" w:space="0" w:color="auto"/>
            <w:left w:val="none" w:sz="0" w:space="0" w:color="auto"/>
            <w:bottom w:val="none" w:sz="0" w:space="0" w:color="auto"/>
            <w:right w:val="none" w:sz="0" w:space="0" w:color="auto"/>
          </w:divBdr>
        </w:div>
        <w:div w:id="1213693688">
          <w:marLeft w:val="640"/>
          <w:marRight w:val="0"/>
          <w:marTop w:val="0"/>
          <w:marBottom w:val="0"/>
          <w:divBdr>
            <w:top w:val="none" w:sz="0" w:space="0" w:color="auto"/>
            <w:left w:val="none" w:sz="0" w:space="0" w:color="auto"/>
            <w:bottom w:val="none" w:sz="0" w:space="0" w:color="auto"/>
            <w:right w:val="none" w:sz="0" w:space="0" w:color="auto"/>
          </w:divBdr>
        </w:div>
        <w:div w:id="776827269">
          <w:marLeft w:val="640"/>
          <w:marRight w:val="0"/>
          <w:marTop w:val="0"/>
          <w:marBottom w:val="0"/>
          <w:divBdr>
            <w:top w:val="none" w:sz="0" w:space="0" w:color="auto"/>
            <w:left w:val="none" w:sz="0" w:space="0" w:color="auto"/>
            <w:bottom w:val="none" w:sz="0" w:space="0" w:color="auto"/>
            <w:right w:val="none" w:sz="0" w:space="0" w:color="auto"/>
          </w:divBdr>
        </w:div>
        <w:div w:id="467431355">
          <w:marLeft w:val="640"/>
          <w:marRight w:val="0"/>
          <w:marTop w:val="0"/>
          <w:marBottom w:val="0"/>
          <w:divBdr>
            <w:top w:val="none" w:sz="0" w:space="0" w:color="auto"/>
            <w:left w:val="none" w:sz="0" w:space="0" w:color="auto"/>
            <w:bottom w:val="none" w:sz="0" w:space="0" w:color="auto"/>
            <w:right w:val="none" w:sz="0" w:space="0" w:color="auto"/>
          </w:divBdr>
        </w:div>
        <w:div w:id="358316101">
          <w:marLeft w:val="640"/>
          <w:marRight w:val="0"/>
          <w:marTop w:val="0"/>
          <w:marBottom w:val="0"/>
          <w:divBdr>
            <w:top w:val="none" w:sz="0" w:space="0" w:color="auto"/>
            <w:left w:val="none" w:sz="0" w:space="0" w:color="auto"/>
            <w:bottom w:val="none" w:sz="0" w:space="0" w:color="auto"/>
            <w:right w:val="none" w:sz="0" w:space="0" w:color="auto"/>
          </w:divBdr>
        </w:div>
      </w:divsChild>
    </w:div>
    <w:div w:id="449788222">
      <w:bodyDiv w:val="1"/>
      <w:marLeft w:val="0"/>
      <w:marRight w:val="0"/>
      <w:marTop w:val="0"/>
      <w:marBottom w:val="0"/>
      <w:divBdr>
        <w:top w:val="none" w:sz="0" w:space="0" w:color="auto"/>
        <w:left w:val="none" w:sz="0" w:space="0" w:color="auto"/>
        <w:bottom w:val="none" w:sz="0" w:space="0" w:color="auto"/>
        <w:right w:val="none" w:sz="0" w:space="0" w:color="auto"/>
      </w:divBdr>
    </w:div>
    <w:div w:id="471794330">
      <w:bodyDiv w:val="1"/>
      <w:marLeft w:val="0"/>
      <w:marRight w:val="0"/>
      <w:marTop w:val="0"/>
      <w:marBottom w:val="0"/>
      <w:divBdr>
        <w:top w:val="none" w:sz="0" w:space="0" w:color="auto"/>
        <w:left w:val="none" w:sz="0" w:space="0" w:color="auto"/>
        <w:bottom w:val="none" w:sz="0" w:space="0" w:color="auto"/>
        <w:right w:val="none" w:sz="0" w:space="0" w:color="auto"/>
      </w:divBdr>
      <w:divsChild>
        <w:div w:id="1777603508">
          <w:marLeft w:val="640"/>
          <w:marRight w:val="0"/>
          <w:marTop w:val="0"/>
          <w:marBottom w:val="0"/>
          <w:divBdr>
            <w:top w:val="none" w:sz="0" w:space="0" w:color="auto"/>
            <w:left w:val="none" w:sz="0" w:space="0" w:color="auto"/>
            <w:bottom w:val="none" w:sz="0" w:space="0" w:color="auto"/>
            <w:right w:val="none" w:sz="0" w:space="0" w:color="auto"/>
          </w:divBdr>
        </w:div>
        <w:div w:id="1624195803">
          <w:marLeft w:val="640"/>
          <w:marRight w:val="0"/>
          <w:marTop w:val="0"/>
          <w:marBottom w:val="0"/>
          <w:divBdr>
            <w:top w:val="none" w:sz="0" w:space="0" w:color="auto"/>
            <w:left w:val="none" w:sz="0" w:space="0" w:color="auto"/>
            <w:bottom w:val="none" w:sz="0" w:space="0" w:color="auto"/>
            <w:right w:val="none" w:sz="0" w:space="0" w:color="auto"/>
          </w:divBdr>
        </w:div>
        <w:div w:id="1690788576">
          <w:marLeft w:val="640"/>
          <w:marRight w:val="0"/>
          <w:marTop w:val="0"/>
          <w:marBottom w:val="0"/>
          <w:divBdr>
            <w:top w:val="none" w:sz="0" w:space="0" w:color="auto"/>
            <w:left w:val="none" w:sz="0" w:space="0" w:color="auto"/>
            <w:bottom w:val="none" w:sz="0" w:space="0" w:color="auto"/>
            <w:right w:val="none" w:sz="0" w:space="0" w:color="auto"/>
          </w:divBdr>
        </w:div>
        <w:div w:id="1082484846">
          <w:marLeft w:val="640"/>
          <w:marRight w:val="0"/>
          <w:marTop w:val="0"/>
          <w:marBottom w:val="0"/>
          <w:divBdr>
            <w:top w:val="none" w:sz="0" w:space="0" w:color="auto"/>
            <w:left w:val="none" w:sz="0" w:space="0" w:color="auto"/>
            <w:bottom w:val="none" w:sz="0" w:space="0" w:color="auto"/>
            <w:right w:val="none" w:sz="0" w:space="0" w:color="auto"/>
          </w:divBdr>
        </w:div>
        <w:div w:id="1542669489">
          <w:marLeft w:val="640"/>
          <w:marRight w:val="0"/>
          <w:marTop w:val="0"/>
          <w:marBottom w:val="0"/>
          <w:divBdr>
            <w:top w:val="none" w:sz="0" w:space="0" w:color="auto"/>
            <w:left w:val="none" w:sz="0" w:space="0" w:color="auto"/>
            <w:bottom w:val="none" w:sz="0" w:space="0" w:color="auto"/>
            <w:right w:val="none" w:sz="0" w:space="0" w:color="auto"/>
          </w:divBdr>
        </w:div>
        <w:div w:id="1668315560">
          <w:marLeft w:val="640"/>
          <w:marRight w:val="0"/>
          <w:marTop w:val="0"/>
          <w:marBottom w:val="0"/>
          <w:divBdr>
            <w:top w:val="none" w:sz="0" w:space="0" w:color="auto"/>
            <w:left w:val="none" w:sz="0" w:space="0" w:color="auto"/>
            <w:bottom w:val="none" w:sz="0" w:space="0" w:color="auto"/>
            <w:right w:val="none" w:sz="0" w:space="0" w:color="auto"/>
          </w:divBdr>
        </w:div>
        <w:div w:id="1528445698">
          <w:marLeft w:val="640"/>
          <w:marRight w:val="0"/>
          <w:marTop w:val="0"/>
          <w:marBottom w:val="0"/>
          <w:divBdr>
            <w:top w:val="none" w:sz="0" w:space="0" w:color="auto"/>
            <w:left w:val="none" w:sz="0" w:space="0" w:color="auto"/>
            <w:bottom w:val="none" w:sz="0" w:space="0" w:color="auto"/>
            <w:right w:val="none" w:sz="0" w:space="0" w:color="auto"/>
          </w:divBdr>
        </w:div>
        <w:div w:id="1218708031">
          <w:marLeft w:val="640"/>
          <w:marRight w:val="0"/>
          <w:marTop w:val="0"/>
          <w:marBottom w:val="0"/>
          <w:divBdr>
            <w:top w:val="none" w:sz="0" w:space="0" w:color="auto"/>
            <w:left w:val="none" w:sz="0" w:space="0" w:color="auto"/>
            <w:bottom w:val="none" w:sz="0" w:space="0" w:color="auto"/>
            <w:right w:val="none" w:sz="0" w:space="0" w:color="auto"/>
          </w:divBdr>
        </w:div>
        <w:div w:id="788858870">
          <w:marLeft w:val="640"/>
          <w:marRight w:val="0"/>
          <w:marTop w:val="0"/>
          <w:marBottom w:val="0"/>
          <w:divBdr>
            <w:top w:val="none" w:sz="0" w:space="0" w:color="auto"/>
            <w:left w:val="none" w:sz="0" w:space="0" w:color="auto"/>
            <w:bottom w:val="none" w:sz="0" w:space="0" w:color="auto"/>
            <w:right w:val="none" w:sz="0" w:space="0" w:color="auto"/>
          </w:divBdr>
        </w:div>
        <w:div w:id="43451136">
          <w:marLeft w:val="640"/>
          <w:marRight w:val="0"/>
          <w:marTop w:val="0"/>
          <w:marBottom w:val="0"/>
          <w:divBdr>
            <w:top w:val="none" w:sz="0" w:space="0" w:color="auto"/>
            <w:left w:val="none" w:sz="0" w:space="0" w:color="auto"/>
            <w:bottom w:val="none" w:sz="0" w:space="0" w:color="auto"/>
            <w:right w:val="none" w:sz="0" w:space="0" w:color="auto"/>
          </w:divBdr>
        </w:div>
        <w:div w:id="475925082">
          <w:marLeft w:val="640"/>
          <w:marRight w:val="0"/>
          <w:marTop w:val="0"/>
          <w:marBottom w:val="0"/>
          <w:divBdr>
            <w:top w:val="none" w:sz="0" w:space="0" w:color="auto"/>
            <w:left w:val="none" w:sz="0" w:space="0" w:color="auto"/>
            <w:bottom w:val="none" w:sz="0" w:space="0" w:color="auto"/>
            <w:right w:val="none" w:sz="0" w:space="0" w:color="auto"/>
          </w:divBdr>
        </w:div>
        <w:div w:id="918102966">
          <w:marLeft w:val="640"/>
          <w:marRight w:val="0"/>
          <w:marTop w:val="0"/>
          <w:marBottom w:val="0"/>
          <w:divBdr>
            <w:top w:val="none" w:sz="0" w:space="0" w:color="auto"/>
            <w:left w:val="none" w:sz="0" w:space="0" w:color="auto"/>
            <w:bottom w:val="none" w:sz="0" w:space="0" w:color="auto"/>
            <w:right w:val="none" w:sz="0" w:space="0" w:color="auto"/>
          </w:divBdr>
        </w:div>
        <w:div w:id="523373080">
          <w:marLeft w:val="640"/>
          <w:marRight w:val="0"/>
          <w:marTop w:val="0"/>
          <w:marBottom w:val="0"/>
          <w:divBdr>
            <w:top w:val="none" w:sz="0" w:space="0" w:color="auto"/>
            <w:left w:val="none" w:sz="0" w:space="0" w:color="auto"/>
            <w:bottom w:val="none" w:sz="0" w:space="0" w:color="auto"/>
            <w:right w:val="none" w:sz="0" w:space="0" w:color="auto"/>
          </w:divBdr>
        </w:div>
        <w:div w:id="865024434">
          <w:marLeft w:val="640"/>
          <w:marRight w:val="0"/>
          <w:marTop w:val="0"/>
          <w:marBottom w:val="0"/>
          <w:divBdr>
            <w:top w:val="none" w:sz="0" w:space="0" w:color="auto"/>
            <w:left w:val="none" w:sz="0" w:space="0" w:color="auto"/>
            <w:bottom w:val="none" w:sz="0" w:space="0" w:color="auto"/>
            <w:right w:val="none" w:sz="0" w:space="0" w:color="auto"/>
          </w:divBdr>
        </w:div>
        <w:div w:id="188758117">
          <w:marLeft w:val="640"/>
          <w:marRight w:val="0"/>
          <w:marTop w:val="0"/>
          <w:marBottom w:val="0"/>
          <w:divBdr>
            <w:top w:val="none" w:sz="0" w:space="0" w:color="auto"/>
            <w:left w:val="none" w:sz="0" w:space="0" w:color="auto"/>
            <w:bottom w:val="none" w:sz="0" w:space="0" w:color="auto"/>
            <w:right w:val="none" w:sz="0" w:space="0" w:color="auto"/>
          </w:divBdr>
        </w:div>
        <w:div w:id="358432245">
          <w:marLeft w:val="640"/>
          <w:marRight w:val="0"/>
          <w:marTop w:val="0"/>
          <w:marBottom w:val="0"/>
          <w:divBdr>
            <w:top w:val="none" w:sz="0" w:space="0" w:color="auto"/>
            <w:left w:val="none" w:sz="0" w:space="0" w:color="auto"/>
            <w:bottom w:val="none" w:sz="0" w:space="0" w:color="auto"/>
            <w:right w:val="none" w:sz="0" w:space="0" w:color="auto"/>
          </w:divBdr>
        </w:div>
        <w:div w:id="2125033528">
          <w:marLeft w:val="640"/>
          <w:marRight w:val="0"/>
          <w:marTop w:val="0"/>
          <w:marBottom w:val="0"/>
          <w:divBdr>
            <w:top w:val="none" w:sz="0" w:space="0" w:color="auto"/>
            <w:left w:val="none" w:sz="0" w:space="0" w:color="auto"/>
            <w:bottom w:val="none" w:sz="0" w:space="0" w:color="auto"/>
            <w:right w:val="none" w:sz="0" w:space="0" w:color="auto"/>
          </w:divBdr>
        </w:div>
        <w:div w:id="1087850695">
          <w:marLeft w:val="640"/>
          <w:marRight w:val="0"/>
          <w:marTop w:val="0"/>
          <w:marBottom w:val="0"/>
          <w:divBdr>
            <w:top w:val="none" w:sz="0" w:space="0" w:color="auto"/>
            <w:left w:val="none" w:sz="0" w:space="0" w:color="auto"/>
            <w:bottom w:val="none" w:sz="0" w:space="0" w:color="auto"/>
            <w:right w:val="none" w:sz="0" w:space="0" w:color="auto"/>
          </w:divBdr>
        </w:div>
        <w:div w:id="458257611">
          <w:marLeft w:val="640"/>
          <w:marRight w:val="0"/>
          <w:marTop w:val="0"/>
          <w:marBottom w:val="0"/>
          <w:divBdr>
            <w:top w:val="none" w:sz="0" w:space="0" w:color="auto"/>
            <w:left w:val="none" w:sz="0" w:space="0" w:color="auto"/>
            <w:bottom w:val="none" w:sz="0" w:space="0" w:color="auto"/>
            <w:right w:val="none" w:sz="0" w:space="0" w:color="auto"/>
          </w:divBdr>
        </w:div>
        <w:div w:id="751196556">
          <w:marLeft w:val="640"/>
          <w:marRight w:val="0"/>
          <w:marTop w:val="0"/>
          <w:marBottom w:val="0"/>
          <w:divBdr>
            <w:top w:val="none" w:sz="0" w:space="0" w:color="auto"/>
            <w:left w:val="none" w:sz="0" w:space="0" w:color="auto"/>
            <w:bottom w:val="none" w:sz="0" w:space="0" w:color="auto"/>
            <w:right w:val="none" w:sz="0" w:space="0" w:color="auto"/>
          </w:divBdr>
        </w:div>
        <w:div w:id="2031376439">
          <w:marLeft w:val="640"/>
          <w:marRight w:val="0"/>
          <w:marTop w:val="0"/>
          <w:marBottom w:val="0"/>
          <w:divBdr>
            <w:top w:val="none" w:sz="0" w:space="0" w:color="auto"/>
            <w:left w:val="none" w:sz="0" w:space="0" w:color="auto"/>
            <w:bottom w:val="none" w:sz="0" w:space="0" w:color="auto"/>
            <w:right w:val="none" w:sz="0" w:space="0" w:color="auto"/>
          </w:divBdr>
        </w:div>
        <w:div w:id="1213424229">
          <w:marLeft w:val="640"/>
          <w:marRight w:val="0"/>
          <w:marTop w:val="0"/>
          <w:marBottom w:val="0"/>
          <w:divBdr>
            <w:top w:val="none" w:sz="0" w:space="0" w:color="auto"/>
            <w:left w:val="none" w:sz="0" w:space="0" w:color="auto"/>
            <w:bottom w:val="none" w:sz="0" w:space="0" w:color="auto"/>
            <w:right w:val="none" w:sz="0" w:space="0" w:color="auto"/>
          </w:divBdr>
        </w:div>
        <w:div w:id="1461260946">
          <w:marLeft w:val="640"/>
          <w:marRight w:val="0"/>
          <w:marTop w:val="0"/>
          <w:marBottom w:val="0"/>
          <w:divBdr>
            <w:top w:val="none" w:sz="0" w:space="0" w:color="auto"/>
            <w:left w:val="none" w:sz="0" w:space="0" w:color="auto"/>
            <w:bottom w:val="none" w:sz="0" w:space="0" w:color="auto"/>
            <w:right w:val="none" w:sz="0" w:space="0" w:color="auto"/>
          </w:divBdr>
        </w:div>
        <w:div w:id="152113846">
          <w:marLeft w:val="640"/>
          <w:marRight w:val="0"/>
          <w:marTop w:val="0"/>
          <w:marBottom w:val="0"/>
          <w:divBdr>
            <w:top w:val="none" w:sz="0" w:space="0" w:color="auto"/>
            <w:left w:val="none" w:sz="0" w:space="0" w:color="auto"/>
            <w:bottom w:val="none" w:sz="0" w:space="0" w:color="auto"/>
            <w:right w:val="none" w:sz="0" w:space="0" w:color="auto"/>
          </w:divBdr>
        </w:div>
        <w:div w:id="1426614181">
          <w:marLeft w:val="640"/>
          <w:marRight w:val="0"/>
          <w:marTop w:val="0"/>
          <w:marBottom w:val="0"/>
          <w:divBdr>
            <w:top w:val="none" w:sz="0" w:space="0" w:color="auto"/>
            <w:left w:val="none" w:sz="0" w:space="0" w:color="auto"/>
            <w:bottom w:val="none" w:sz="0" w:space="0" w:color="auto"/>
            <w:right w:val="none" w:sz="0" w:space="0" w:color="auto"/>
          </w:divBdr>
        </w:div>
        <w:div w:id="1574192612">
          <w:marLeft w:val="640"/>
          <w:marRight w:val="0"/>
          <w:marTop w:val="0"/>
          <w:marBottom w:val="0"/>
          <w:divBdr>
            <w:top w:val="none" w:sz="0" w:space="0" w:color="auto"/>
            <w:left w:val="none" w:sz="0" w:space="0" w:color="auto"/>
            <w:bottom w:val="none" w:sz="0" w:space="0" w:color="auto"/>
            <w:right w:val="none" w:sz="0" w:space="0" w:color="auto"/>
          </w:divBdr>
        </w:div>
        <w:div w:id="1723795431">
          <w:marLeft w:val="640"/>
          <w:marRight w:val="0"/>
          <w:marTop w:val="0"/>
          <w:marBottom w:val="0"/>
          <w:divBdr>
            <w:top w:val="none" w:sz="0" w:space="0" w:color="auto"/>
            <w:left w:val="none" w:sz="0" w:space="0" w:color="auto"/>
            <w:bottom w:val="none" w:sz="0" w:space="0" w:color="auto"/>
            <w:right w:val="none" w:sz="0" w:space="0" w:color="auto"/>
          </w:divBdr>
        </w:div>
        <w:div w:id="988754820">
          <w:marLeft w:val="640"/>
          <w:marRight w:val="0"/>
          <w:marTop w:val="0"/>
          <w:marBottom w:val="0"/>
          <w:divBdr>
            <w:top w:val="none" w:sz="0" w:space="0" w:color="auto"/>
            <w:left w:val="none" w:sz="0" w:space="0" w:color="auto"/>
            <w:bottom w:val="none" w:sz="0" w:space="0" w:color="auto"/>
            <w:right w:val="none" w:sz="0" w:space="0" w:color="auto"/>
          </w:divBdr>
        </w:div>
        <w:div w:id="1892110285">
          <w:marLeft w:val="640"/>
          <w:marRight w:val="0"/>
          <w:marTop w:val="0"/>
          <w:marBottom w:val="0"/>
          <w:divBdr>
            <w:top w:val="none" w:sz="0" w:space="0" w:color="auto"/>
            <w:left w:val="none" w:sz="0" w:space="0" w:color="auto"/>
            <w:bottom w:val="none" w:sz="0" w:space="0" w:color="auto"/>
            <w:right w:val="none" w:sz="0" w:space="0" w:color="auto"/>
          </w:divBdr>
        </w:div>
        <w:div w:id="88157707">
          <w:marLeft w:val="640"/>
          <w:marRight w:val="0"/>
          <w:marTop w:val="0"/>
          <w:marBottom w:val="0"/>
          <w:divBdr>
            <w:top w:val="none" w:sz="0" w:space="0" w:color="auto"/>
            <w:left w:val="none" w:sz="0" w:space="0" w:color="auto"/>
            <w:bottom w:val="none" w:sz="0" w:space="0" w:color="auto"/>
            <w:right w:val="none" w:sz="0" w:space="0" w:color="auto"/>
          </w:divBdr>
        </w:div>
        <w:div w:id="1588153795">
          <w:marLeft w:val="640"/>
          <w:marRight w:val="0"/>
          <w:marTop w:val="0"/>
          <w:marBottom w:val="0"/>
          <w:divBdr>
            <w:top w:val="none" w:sz="0" w:space="0" w:color="auto"/>
            <w:left w:val="none" w:sz="0" w:space="0" w:color="auto"/>
            <w:bottom w:val="none" w:sz="0" w:space="0" w:color="auto"/>
            <w:right w:val="none" w:sz="0" w:space="0" w:color="auto"/>
          </w:divBdr>
        </w:div>
        <w:div w:id="1401248992">
          <w:marLeft w:val="640"/>
          <w:marRight w:val="0"/>
          <w:marTop w:val="0"/>
          <w:marBottom w:val="0"/>
          <w:divBdr>
            <w:top w:val="none" w:sz="0" w:space="0" w:color="auto"/>
            <w:left w:val="none" w:sz="0" w:space="0" w:color="auto"/>
            <w:bottom w:val="none" w:sz="0" w:space="0" w:color="auto"/>
            <w:right w:val="none" w:sz="0" w:space="0" w:color="auto"/>
          </w:divBdr>
        </w:div>
      </w:divsChild>
    </w:div>
    <w:div w:id="491794866">
      <w:bodyDiv w:val="1"/>
      <w:marLeft w:val="0"/>
      <w:marRight w:val="0"/>
      <w:marTop w:val="0"/>
      <w:marBottom w:val="0"/>
      <w:divBdr>
        <w:top w:val="none" w:sz="0" w:space="0" w:color="auto"/>
        <w:left w:val="none" w:sz="0" w:space="0" w:color="auto"/>
        <w:bottom w:val="none" w:sz="0" w:space="0" w:color="auto"/>
        <w:right w:val="none" w:sz="0" w:space="0" w:color="auto"/>
      </w:divBdr>
    </w:div>
    <w:div w:id="526136962">
      <w:bodyDiv w:val="1"/>
      <w:marLeft w:val="0"/>
      <w:marRight w:val="0"/>
      <w:marTop w:val="0"/>
      <w:marBottom w:val="0"/>
      <w:divBdr>
        <w:top w:val="none" w:sz="0" w:space="0" w:color="auto"/>
        <w:left w:val="none" w:sz="0" w:space="0" w:color="auto"/>
        <w:bottom w:val="none" w:sz="0" w:space="0" w:color="auto"/>
        <w:right w:val="none" w:sz="0" w:space="0" w:color="auto"/>
      </w:divBdr>
    </w:div>
    <w:div w:id="554004153">
      <w:bodyDiv w:val="1"/>
      <w:marLeft w:val="0"/>
      <w:marRight w:val="0"/>
      <w:marTop w:val="0"/>
      <w:marBottom w:val="0"/>
      <w:divBdr>
        <w:top w:val="none" w:sz="0" w:space="0" w:color="auto"/>
        <w:left w:val="none" w:sz="0" w:space="0" w:color="auto"/>
        <w:bottom w:val="none" w:sz="0" w:space="0" w:color="auto"/>
        <w:right w:val="none" w:sz="0" w:space="0" w:color="auto"/>
      </w:divBdr>
    </w:div>
    <w:div w:id="600182807">
      <w:bodyDiv w:val="1"/>
      <w:marLeft w:val="0"/>
      <w:marRight w:val="0"/>
      <w:marTop w:val="0"/>
      <w:marBottom w:val="0"/>
      <w:divBdr>
        <w:top w:val="none" w:sz="0" w:space="0" w:color="auto"/>
        <w:left w:val="none" w:sz="0" w:space="0" w:color="auto"/>
        <w:bottom w:val="none" w:sz="0" w:space="0" w:color="auto"/>
        <w:right w:val="none" w:sz="0" w:space="0" w:color="auto"/>
      </w:divBdr>
    </w:div>
    <w:div w:id="606231170">
      <w:bodyDiv w:val="1"/>
      <w:marLeft w:val="0"/>
      <w:marRight w:val="0"/>
      <w:marTop w:val="0"/>
      <w:marBottom w:val="0"/>
      <w:divBdr>
        <w:top w:val="none" w:sz="0" w:space="0" w:color="auto"/>
        <w:left w:val="none" w:sz="0" w:space="0" w:color="auto"/>
        <w:bottom w:val="none" w:sz="0" w:space="0" w:color="auto"/>
        <w:right w:val="none" w:sz="0" w:space="0" w:color="auto"/>
      </w:divBdr>
      <w:divsChild>
        <w:div w:id="1351762398">
          <w:marLeft w:val="640"/>
          <w:marRight w:val="0"/>
          <w:marTop w:val="0"/>
          <w:marBottom w:val="0"/>
          <w:divBdr>
            <w:top w:val="none" w:sz="0" w:space="0" w:color="auto"/>
            <w:left w:val="none" w:sz="0" w:space="0" w:color="auto"/>
            <w:bottom w:val="none" w:sz="0" w:space="0" w:color="auto"/>
            <w:right w:val="none" w:sz="0" w:space="0" w:color="auto"/>
          </w:divBdr>
        </w:div>
        <w:div w:id="1943688327">
          <w:marLeft w:val="640"/>
          <w:marRight w:val="0"/>
          <w:marTop w:val="0"/>
          <w:marBottom w:val="0"/>
          <w:divBdr>
            <w:top w:val="none" w:sz="0" w:space="0" w:color="auto"/>
            <w:left w:val="none" w:sz="0" w:space="0" w:color="auto"/>
            <w:bottom w:val="none" w:sz="0" w:space="0" w:color="auto"/>
            <w:right w:val="none" w:sz="0" w:space="0" w:color="auto"/>
          </w:divBdr>
        </w:div>
        <w:div w:id="1855917843">
          <w:marLeft w:val="640"/>
          <w:marRight w:val="0"/>
          <w:marTop w:val="0"/>
          <w:marBottom w:val="0"/>
          <w:divBdr>
            <w:top w:val="none" w:sz="0" w:space="0" w:color="auto"/>
            <w:left w:val="none" w:sz="0" w:space="0" w:color="auto"/>
            <w:bottom w:val="none" w:sz="0" w:space="0" w:color="auto"/>
            <w:right w:val="none" w:sz="0" w:space="0" w:color="auto"/>
          </w:divBdr>
        </w:div>
        <w:div w:id="1795514545">
          <w:marLeft w:val="640"/>
          <w:marRight w:val="0"/>
          <w:marTop w:val="0"/>
          <w:marBottom w:val="0"/>
          <w:divBdr>
            <w:top w:val="none" w:sz="0" w:space="0" w:color="auto"/>
            <w:left w:val="none" w:sz="0" w:space="0" w:color="auto"/>
            <w:bottom w:val="none" w:sz="0" w:space="0" w:color="auto"/>
            <w:right w:val="none" w:sz="0" w:space="0" w:color="auto"/>
          </w:divBdr>
        </w:div>
        <w:div w:id="90244158">
          <w:marLeft w:val="640"/>
          <w:marRight w:val="0"/>
          <w:marTop w:val="0"/>
          <w:marBottom w:val="0"/>
          <w:divBdr>
            <w:top w:val="none" w:sz="0" w:space="0" w:color="auto"/>
            <w:left w:val="none" w:sz="0" w:space="0" w:color="auto"/>
            <w:bottom w:val="none" w:sz="0" w:space="0" w:color="auto"/>
            <w:right w:val="none" w:sz="0" w:space="0" w:color="auto"/>
          </w:divBdr>
        </w:div>
        <w:div w:id="1463495068">
          <w:marLeft w:val="640"/>
          <w:marRight w:val="0"/>
          <w:marTop w:val="0"/>
          <w:marBottom w:val="0"/>
          <w:divBdr>
            <w:top w:val="none" w:sz="0" w:space="0" w:color="auto"/>
            <w:left w:val="none" w:sz="0" w:space="0" w:color="auto"/>
            <w:bottom w:val="none" w:sz="0" w:space="0" w:color="auto"/>
            <w:right w:val="none" w:sz="0" w:space="0" w:color="auto"/>
          </w:divBdr>
        </w:div>
        <w:div w:id="1747991117">
          <w:marLeft w:val="640"/>
          <w:marRight w:val="0"/>
          <w:marTop w:val="0"/>
          <w:marBottom w:val="0"/>
          <w:divBdr>
            <w:top w:val="none" w:sz="0" w:space="0" w:color="auto"/>
            <w:left w:val="none" w:sz="0" w:space="0" w:color="auto"/>
            <w:bottom w:val="none" w:sz="0" w:space="0" w:color="auto"/>
            <w:right w:val="none" w:sz="0" w:space="0" w:color="auto"/>
          </w:divBdr>
        </w:div>
        <w:div w:id="623653792">
          <w:marLeft w:val="640"/>
          <w:marRight w:val="0"/>
          <w:marTop w:val="0"/>
          <w:marBottom w:val="0"/>
          <w:divBdr>
            <w:top w:val="none" w:sz="0" w:space="0" w:color="auto"/>
            <w:left w:val="none" w:sz="0" w:space="0" w:color="auto"/>
            <w:bottom w:val="none" w:sz="0" w:space="0" w:color="auto"/>
            <w:right w:val="none" w:sz="0" w:space="0" w:color="auto"/>
          </w:divBdr>
        </w:div>
        <w:div w:id="125242727">
          <w:marLeft w:val="640"/>
          <w:marRight w:val="0"/>
          <w:marTop w:val="0"/>
          <w:marBottom w:val="0"/>
          <w:divBdr>
            <w:top w:val="none" w:sz="0" w:space="0" w:color="auto"/>
            <w:left w:val="none" w:sz="0" w:space="0" w:color="auto"/>
            <w:bottom w:val="none" w:sz="0" w:space="0" w:color="auto"/>
            <w:right w:val="none" w:sz="0" w:space="0" w:color="auto"/>
          </w:divBdr>
        </w:div>
        <w:div w:id="826090944">
          <w:marLeft w:val="640"/>
          <w:marRight w:val="0"/>
          <w:marTop w:val="0"/>
          <w:marBottom w:val="0"/>
          <w:divBdr>
            <w:top w:val="none" w:sz="0" w:space="0" w:color="auto"/>
            <w:left w:val="none" w:sz="0" w:space="0" w:color="auto"/>
            <w:bottom w:val="none" w:sz="0" w:space="0" w:color="auto"/>
            <w:right w:val="none" w:sz="0" w:space="0" w:color="auto"/>
          </w:divBdr>
        </w:div>
        <w:div w:id="1329866450">
          <w:marLeft w:val="640"/>
          <w:marRight w:val="0"/>
          <w:marTop w:val="0"/>
          <w:marBottom w:val="0"/>
          <w:divBdr>
            <w:top w:val="none" w:sz="0" w:space="0" w:color="auto"/>
            <w:left w:val="none" w:sz="0" w:space="0" w:color="auto"/>
            <w:bottom w:val="none" w:sz="0" w:space="0" w:color="auto"/>
            <w:right w:val="none" w:sz="0" w:space="0" w:color="auto"/>
          </w:divBdr>
        </w:div>
        <w:div w:id="1620919474">
          <w:marLeft w:val="640"/>
          <w:marRight w:val="0"/>
          <w:marTop w:val="0"/>
          <w:marBottom w:val="0"/>
          <w:divBdr>
            <w:top w:val="none" w:sz="0" w:space="0" w:color="auto"/>
            <w:left w:val="none" w:sz="0" w:space="0" w:color="auto"/>
            <w:bottom w:val="none" w:sz="0" w:space="0" w:color="auto"/>
            <w:right w:val="none" w:sz="0" w:space="0" w:color="auto"/>
          </w:divBdr>
        </w:div>
        <w:div w:id="186259306">
          <w:marLeft w:val="640"/>
          <w:marRight w:val="0"/>
          <w:marTop w:val="0"/>
          <w:marBottom w:val="0"/>
          <w:divBdr>
            <w:top w:val="none" w:sz="0" w:space="0" w:color="auto"/>
            <w:left w:val="none" w:sz="0" w:space="0" w:color="auto"/>
            <w:bottom w:val="none" w:sz="0" w:space="0" w:color="auto"/>
            <w:right w:val="none" w:sz="0" w:space="0" w:color="auto"/>
          </w:divBdr>
        </w:div>
        <w:div w:id="1061825576">
          <w:marLeft w:val="640"/>
          <w:marRight w:val="0"/>
          <w:marTop w:val="0"/>
          <w:marBottom w:val="0"/>
          <w:divBdr>
            <w:top w:val="none" w:sz="0" w:space="0" w:color="auto"/>
            <w:left w:val="none" w:sz="0" w:space="0" w:color="auto"/>
            <w:bottom w:val="none" w:sz="0" w:space="0" w:color="auto"/>
            <w:right w:val="none" w:sz="0" w:space="0" w:color="auto"/>
          </w:divBdr>
        </w:div>
        <w:div w:id="543372755">
          <w:marLeft w:val="640"/>
          <w:marRight w:val="0"/>
          <w:marTop w:val="0"/>
          <w:marBottom w:val="0"/>
          <w:divBdr>
            <w:top w:val="none" w:sz="0" w:space="0" w:color="auto"/>
            <w:left w:val="none" w:sz="0" w:space="0" w:color="auto"/>
            <w:bottom w:val="none" w:sz="0" w:space="0" w:color="auto"/>
            <w:right w:val="none" w:sz="0" w:space="0" w:color="auto"/>
          </w:divBdr>
        </w:div>
        <w:div w:id="1964459394">
          <w:marLeft w:val="640"/>
          <w:marRight w:val="0"/>
          <w:marTop w:val="0"/>
          <w:marBottom w:val="0"/>
          <w:divBdr>
            <w:top w:val="none" w:sz="0" w:space="0" w:color="auto"/>
            <w:left w:val="none" w:sz="0" w:space="0" w:color="auto"/>
            <w:bottom w:val="none" w:sz="0" w:space="0" w:color="auto"/>
            <w:right w:val="none" w:sz="0" w:space="0" w:color="auto"/>
          </w:divBdr>
        </w:div>
        <w:div w:id="748427427">
          <w:marLeft w:val="640"/>
          <w:marRight w:val="0"/>
          <w:marTop w:val="0"/>
          <w:marBottom w:val="0"/>
          <w:divBdr>
            <w:top w:val="none" w:sz="0" w:space="0" w:color="auto"/>
            <w:left w:val="none" w:sz="0" w:space="0" w:color="auto"/>
            <w:bottom w:val="none" w:sz="0" w:space="0" w:color="auto"/>
            <w:right w:val="none" w:sz="0" w:space="0" w:color="auto"/>
          </w:divBdr>
        </w:div>
        <w:div w:id="851919322">
          <w:marLeft w:val="640"/>
          <w:marRight w:val="0"/>
          <w:marTop w:val="0"/>
          <w:marBottom w:val="0"/>
          <w:divBdr>
            <w:top w:val="none" w:sz="0" w:space="0" w:color="auto"/>
            <w:left w:val="none" w:sz="0" w:space="0" w:color="auto"/>
            <w:bottom w:val="none" w:sz="0" w:space="0" w:color="auto"/>
            <w:right w:val="none" w:sz="0" w:space="0" w:color="auto"/>
          </w:divBdr>
        </w:div>
        <w:div w:id="1544175977">
          <w:marLeft w:val="640"/>
          <w:marRight w:val="0"/>
          <w:marTop w:val="0"/>
          <w:marBottom w:val="0"/>
          <w:divBdr>
            <w:top w:val="none" w:sz="0" w:space="0" w:color="auto"/>
            <w:left w:val="none" w:sz="0" w:space="0" w:color="auto"/>
            <w:bottom w:val="none" w:sz="0" w:space="0" w:color="auto"/>
            <w:right w:val="none" w:sz="0" w:space="0" w:color="auto"/>
          </w:divBdr>
        </w:div>
        <w:div w:id="79958007">
          <w:marLeft w:val="640"/>
          <w:marRight w:val="0"/>
          <w:marTop w:val="0"/>
          <w:marBottom w:val="0"/>
          <w:divBdr>
            <w:top w:val="none" w:sz="0" w:space="0" w:color="auto"/>
            <w:left w:val="none" w:sz="0" w:space="0" w:color="auto"/>
            <w:bottom w:val="none" w:sz="0" w:space="0" w:color="auto"/>
            <w:right w:val="none" w:sz="0" w:space="0" w:color="auto"/>
          </w:divBdr>
        </w:div>
        <w:div w:id="1914269009">
          <w:marLeft w:val="640"/>
          <w:marRight w:val="0"/>
          <w:marTop w:val="0"/>
          <w:marBottom w:val="0"/>
          <w:divBdr>
            <w:top w:val="none" w:sz="0" w:space="0" w:color="auto"/>
            <w:left w:val="none" w:sz="0" w:space="0" w:color="auto"/>
            <w:bottom w:val="none" w:sz="0" w:space="0" w:color="auto"/>
            <w:right w:val="none" w:sz="0" w:space="0" w:color="auto"/>
          </w:divBdr>
        </w:div>
        <w:div w:id="1987541856">
          <w:marLeft w:val="640"/>
          <w:marRight w:val="0"/>
          <w:marTop w:val="0"/>
          <w:marBottom w:val="0"/>
          <w:divBdr>
            <w:top w:val="none" w:sz="0" w:space="0" w:color="auto"/>
            <w:left w:val="none" w:sz="0" w:space="0" w:color="auto"/>
            <w:bottom w:val="none" w:sz="0" w:space="0" w:color="auto"/>
            <w:right w:val="none" w:sz="0" w:space="0" w:color="auto"/>
          </w:divBdr>
        </w:div>
        <w:div w:id="923297392">
          <w:marLeft w:val="640"/>
          <w:marRight w:val="0"/>
          <w:marTop w:val="0"/>
          <w:marBottom w:val="0"/>
          <w:divBdr>
            <w:top w:val="none" w:sz="0" w:space="0" w:color="auto"/>
            <w:left w:val="none" w:sz="0" w:space="0" w:color="auto"/>
            <w:bottom w:val="none" w:sz="0" w:space="0" w:color="auto"/>
            <w:right w:val="none" w:sz="0" w:space="0" w:color="auto"/>
          </w:divBdr>
        </w:div>
        <w:div w:id="1996226884">
          <w:marLeft w:val="640"/>
          <w:marRight w:val="0"/>
          <w:marTop w:val="0"/>
          <w:marBottom w:val="0"/>
          <w:divBdr>
            <w:top w:val="none" w:sz="0" w:space="0" w:color="auto"/>
            <w:left w:val="none" w:sz="0" w:space="0" w:color="auto"/>
            <w:bottom w:val="none" w:sz="0" w:space="0" w:color="auto"/>
            <w:right w:val="none" w:sz="0" w:space="0" w:color="auto"/>
          </w:divBdr>
        </w:div>
        <w:div w:id="449973688">
          <w:marLeft w:val="640"/>
          <w:marRight w:val="0"/>
          <w:marTop w:val="0"/>
          <w:marBottom w:val="0"/>
          <w:divBdr>
            <w:top w:val="none" w:sz="0" w:space="0" w:color="auto"/>
            <w:left w:val="none" w:sz="0" w:space="0" w:color="auto"/>
            <w:bottom w:val="none" w:sz="0" w:space="0" w:color="auto"/>
            <w:right w:val="none" w:sz="0" w:space="0" w:color="auto"/>
          </w:divBdr>
        </w:div>
        <w:div w:id="1476027458">
          <w:marLeft w:val="640"/>
          <w:marRight w:val="0"/>
          <w:marTop w:val="0"/>
          <w:marBottom w:val="0"/>
          <w:divBdr>
            <w:top w:val="none" w:sz="0" w:space="0" w:color="auto"/>
            <w:left w:val="none" w:sz="0" w:space="0" w:color="auto"/>
            <w:bottom w:val="none" w:sz="0" w:space="0" w:color="auto"/>
            <w:right w:val="none" w:sz="0" w:space="0" w:color="auto"/>
          </w:divBdr>
        </w:div>
        <w:div w:id="1720857018">
          <w:marLeft w:val="640"/>
          <w:marRight w:val="0"/>
          <w:marTop w:val="0"/>
          <w:marBottom w:val="0"/>
          <w:divBdr>
            <w:top w:val="none" w:sz="0" w:space="0" w:color="auto"/>
            <w:left w:val="none" w:sz="0" w:space="0" w:color="auto"/>
            <w:bottom w:val="none" w:sz="0" w:space="0" w:color="auto"/>
            <w:right w:val="none" w:sz="0" w:space="0" w:color="auto"/>
          </w:divBdr>
        </w:div>
        <w:div w:id="1394621078">
          <w:marLeft w:val="640"/>
          <w:marRight w:val="0"/>
          <w:marTop w:val="0"/>
          <w:marBottom w:val="0"/>
          <w:divBdr>
            <w:top w:val="none" w:sz="0" w:space="0" w:color="auto"/>
            <w:left w:val="none" w:sz="0" w:space="0" w:color="auto"/>
            <w:bottom w:val="none" w:sz="0" w:space="0" w:color="auto"/>
            <w:right w:val="none" w:sz="0" w:space="0" w:color="auto"/>
          </w:divBdr>
        </w:div>
      </w:divsChild>
    </w:div>
    <w:div w:id="612051159">
      <w:bodyDiv w:val="1"/>
      <w:marLeft w:val="0"/>
      <w:marRight w:val="0"/>
      <w:marTop w:val="0"/>
      <w:marBottom w:val="0"/>
      <w:divBdr>
        <w:top w:val="none" w:sz="0" w:space="0" w:color="auto"/>
        <w:left w:val="none" w:sz="0" w:space="0" w:color="auto"/>
        <w:bottom w:val="none" w:sz="0" w:space="0" w:color="auto"/>
        <w:right w:val="none" w:sz="0" w:space="0" w:color="auto"/>
      </w:divBdr>
    </w:div>
    <w:div w:id="704715882">
      <w:bodyDiv w:val="1"/>
      <w:marLeft w:val="0"/>
      <w:marRight w:val="0"/>
      <w:marTop w:val="0"/>
      <w:marBottom w:val="0"/>
      <w:divBdr>
        <w:top w:val="none" w:sz="0" w:space="0" w:color="auto"/>
        <w:left w:val="none" w:sz="0" w:space="0" w:color="auto"/>
        <w:bottom w:val="none" w:sz="0" w:space="0" w:color="auto"/>
        <w:right w:val="none" w:sz="0" w:space="0" w:color="auto"/>
      </w:divBdr>
      <w:divsChild>
        <w:div w:id="1399013494">
          <w:marLeft w:val="640"/>
          <w:marRight w:val="0"/>
          <w:marTop w:val="0"/>
          <w:marBottom w:val="0"/>
          <w:divBdr>
            <w:top w:val="none" w:sz="0" w:space="0" w:color="auto"/>
            <w:left w:val="none" w:sz="0" w:space="0" w:color="auto"/>
            <w:bottom w:val="none" w:sz="0" w:space="0" w:color="auto"/>
            <w:right w:val="none" w:sz="0" w:space="0" w:color="auto"/>
          </w:divBdr>
        </w:div>
        <w:div w:id="361445739">
          <w:marLeft w:val="640"/>
          <w:marRight w:val="0"/>
          <w:marTop w:val="0"/>
          <w:marBottom w:val="0"/>
          <w:divBdr>
            <w:top w:val="none" w:sz="0" w:space="0" w:color="auto"/>
            <w:left w:val="none" w:sz="0" w:space="0" w:color="auto"/>
            <w:bottom w:val="none" w:sz="0" w:space="0" w:color="auto"/>
            <w:right w:val="none" w:sz="0" w:space="0" w:color="auto"/>
          </w:divBdr>
        </w:div>
        <w:div w:id="1628268752">
          <w:marLeft w:val="640"/>
          <w:marRight w:val="0"/>
          <w:marTop w:val="0"/>
          <w:marBottom w:val="0"/>
          <w:divBdr>
            <w:top w:val="none" w:sz="0" w:space="0" w:color="auto"/>
            <w:left w:val="none" w:sz="0" w:space="0" w:color="auto"/>
            <w:bottom w:val="none" w:sz="0" w:space="0" w:color="auto"/>
            <w:right w:val="none" w:sz="0" w:space="0" w:color="auto"/>
          </w:divBdr>
        </w:div>
        <w:div w:id="383603372">
          <w:marLeft w:val="640"/>
          <w:marRight w:val="0"/>
          <w:marTop w:val="0"/>
          <w:marBottom w:val="0"/>
          <w:divBdr>
            <w:top w:val="none" w:sz="0" w:space="0" w:color="auto"/>
            <w:left w:val="none" w:sz="0" w:space="0" w:color="auto"/>
            <w:bottom w:val="none" w:sz="0" w:space="0" w:color="auto"/>
            <w:right w:val="none" w:sz="0" w:space="0" w:color="auto"/>
          </w:divBdr>
        </w:div>
        <w:div w:id="1104155245">
          <w:marLeft w:val="640"/>
          <w:marRight w:val="0"/>
          <w:marTop w:val="0"/>
          <w:marBottom w:val="0"/>
          <w:divBdr>
            <w:top w:val="none" w:sz="0" w:space="0" w:color="auto"/>
            <w:left w:val="none" w:sz="0" w:space="0" w:color="auto"/>
            <w:bottom w:val="none" w:sz="0" w:space="0" w:color="auto"/>
            <w:right w:val="none" w:sz="0" w:space="0" w:color="auto"/>
          </w:divBdr>
        </w:div>
        <w:div w:id="1675065255">
          <w:marLeft w:val="640"/>
          <w:marRight w:val="0"/>
          <w:marTop w:val="0"/>
          <w:marBottom w:val="0"/>
          <w:divBdr>
            <w:top w:val="none" w:sz="0" w:space="0" w:color="auto"/>
            <w:left w:val="none" w:sz="0" w:space="0" w:color="auto"/>
            <w:bottom w:val="none" w:sz="0" w:space="0" w:color="auto"/>
            <w:right w:val="none" w:sz="0" w:space="0" w:color="auto"/>
          </w:divBdr>
        </w:div>
        <w:div w:id="1975481047">
          <w:marLeft w:val="640"/>
          <w:marRight w:val="0"/>
          <w:marTop w:val="0"/>
          <w:marBottom w:val="0"/>
          <w:divBdr>
            <w:top w:val="none" w:sz="0" w:space="0" w:color="auto"/>
            <w:left w:val="none" w:sz="0" w:space="0" w:color="auto"/>
            <w:bottom w:val="none" w:sz="0" w:space="0" w:color="auto"/>
            <w:right w:val="none" w:sz="0" w:space="0" w:color="auto"/>
          </w:divBdr>
        </w:div>
        <w:div w:id="1295333649">
          <w:marLeft w:val="640"/>
          <w:marRight w:val="0"/>
          <w:marTop w:val="0"/>
          <w:marBottom w:val="0"/>
          <w:divBdr>
            <w:top w:val="none" w:sz="0" w:space="0" w:color="auto"/>
            <w:left w:val="none" w:sz="0" w:space="0" w:color="auto"/>
            <w:bottom w:val="none" w:sz="0" w:space="0" w:color="auto"/>
            <w:right w:val="none" w:sz="0" w:space="0" w:color="auto"/>
          </w:divBdr>
        </w:div>
        <w:div w:id="1495561539">
          <w:marLeft w:val="640"/>
          <w:marRight w:val="0"/>
          <w:marTop w:val="0"/>
          <w:marBottom w:val="0"/>
          <w:divBdr>
            <w:top w:val="none" w:sz="0" w:space="0" w:color="auto"/>
            <w:left w:val="none" w:sz="0" w:space="0" w:color="auto"/>
            <w:bottom w:val="none" w:sz="0" w:space="0" w:color="auto"/>
            <w:right w:val="none" w:sz="0" w:space="0" w:color="auto"/>
          </w:divBdr>
        </w:div>
        <w:div w:id="1016343285">
          <w:marLeft w:val="640"/>
          <w:marRight w:val="0"/>
          <w:marTop w:val="0"/>
          <w:marBottom w:val="0"/>
          <w:divBdr>
            <w:top w:val="none" w:sz="0" w:space="0" w:color="auto"/>
            <w:left w:val="none" w:sz="0" w:space="0" w:color="auto"/>
            <w:bottom w:val="none" w:sz="0" w:space="0" w:color="auto"/>
            <w:right w:val="none" w:sz="0" w:space="0" w:color="auto"/>
          </w:divBdr>
        </w:div>
        <w:div w:id="71901532">
          <w:marLeft w:val="640"/>
          <w:marRight w:val="0"/>
          <w:marTop w:val="0"/>
          <w:marBottom w:val="0"/>
          <w:divBdr>
            <w:top w:val="none" w:sz="0" w:space="0" w:color="auto"/>
            <w:left w:val="none" w:sz="0" w:space="0" w:color="auto"/>
            <w:bottom w:val="none" w:sz="0" w:space="0" w:color="auto"/>
            <w:right w:val="none" w:sz="0" w:space="0" w:color="auto"/>
          </w:divBdr>
        </w:div>
        <w:div w:id="1674407166">
          <w:marLeft w:val="640"/>
          <w:marRight w:val="0"/>
          <w:marTop w:val="0"/>
          <w:marBottom w:val="0"/>
          <w:divBdr>
            <w:top w:val="none" w:sz="0" w:space="0" w:color="auto"/>
            <w:left w:val="none" w:sz="0" w:space="0" w:color="auto"/>
            <w:bottom w:val="none" w:sz="0" w:space="0" w:color="auto"/>
            <w:right w:val="none" w:sz="0" w:space="0" w:color="auto"/>
          </w:divBdr>
        </w:div>
        <w:div w:id="1890410142">
          <w:marLeft w:val="640"/>
          <w:marRight w:val="0"/>
          <w:marTop w:val="0"/>
          <w:marBottom w:val="0"/>
          <w:divBdr>
            <w:top w:val="none" w:sz="0" w:space="0" w:color="auto"/>
            <w:left w:val="none" w:sz="0" w:space="0" w:color="auto"/>
            <w:bottom w:val="none" w:sz="0" w:space="0" w:color="auto"/>
            <w:right w:val="none" w:sz="0" w:space="0" w:color="auto"/>
          </w:divBdr>
        </w:div>
        <w:div w:id="3940951">
          <w:marLeft w:val="640"/>
          <w:marRight w:val="0"/>
          <w:marTop w:val="0"/>
          <w:marBottom w:val="0"/>
          <w:divBdr>
            <w:top w:val="none" w:sz="0" w:space="0" w:color="auto"/>
            <w:left w:val="none" w:sz="0" w:space="0" w:color="auto"/>
            <w:bottom w:val="none" w:sz="0" w:space="0" w:color="auto"/>
            <w:right w:val="none" w:sz="0" w:space="0" w:color="auto"/>
          </w:divBdr>
        </w:div>
        <w:div w:id="1950549080">
          <w:marLeft w:val="640"/>
          <w:marRight w:val="0"/>
          <w:marTop w:val="0"/>
          <w:marBottom w:val="0"/>
          <w:divBdr>
            <w:top w:val="none" w:sz="0" w:space="0" w:color="auto"/>
            <w:left w:val="none" w:sz="0" w:space="0" w:color="auto"/>
            <w:bottom w:val="none" w:sz="0" w:space="0" w:color="auto"/>
            <w:right w:val="none" w:sz="0" w:space="0" w:color="auto"/>
          </w:divBdr>
        </w:div>
        <w:div w:id="825781871">
          <w:marLeft w:val="640"/>
          <w:marRight w:val="0"/>
          <w:marTop w:val="0"/>
          <w:marBottom w:val="0"/>
          <w:divBdr>
            <w:top w:val="none" w:sz="0" w:space="0" w:color="auto"/>
            <w:left w:val="none" w:sz="0" w:space="0" w:color="auto"/>
            <w:bottom w:val="none" w:sz="0" w:space="0" w:color="auto"/>
            <w:right w:val="none" w:sz="0" w:space="0" w:color="auto"/>
          </w:divBdr>
        </w:div>
        <w:div w:id="1198355882">
          <w:marLeft w:val="640"/>
          <w:marRight w:val="0"/>
          <w:marTop w:val="0"/>
          <w:marBottom w:val="0"/>
          <w:divBdr>
            <w:top w:val="none" w:sz="0" w:space="0" w:color="auto"/>
            <w:left w:val="none" w:sz="0" w:space="0" w:color="auto"/>
            <w:bottom w:val="none" w:sz="0" w:space="0" w:color="auto"/>
            <w:right w:val="none" w:sz="0" w:space="0" w:color="auto"/>
          </w:divBdr>
        </w:div>
        <w:div w:id="828593805">
          <w:marLeft w:val="640"/>
          <w:marRight w:val="0"/>
          <w:marTop w:val="0"/>
          <w:marBottom w:val="0"/>
          <w:divBdr>
            <w:top w:val="none" w:sz="0" w:space="0" w:color="auto"/>
            <w:left w:val="none" w:sz="0" w:space="0" w:color="auto"/>
            <w:bottom w:val="none" w:sz="0" w:space="0" w:color="auto"/>
            <w:right w:val="none" w:sz="0" w:space="0" w:color="auto"/>
          </w:divBdr>
        </w:div>
        <w:div w:id="133719064">
          <w:marLeft w:val="640"/>
          <w:marRight w:val="0"/>
          <w:marTop w:val="0"/>
          <w:marBottom w:val="0"/>
          <w:divBdr>
            <w:top w:val="none" w:sz="0" w:space="0" w:color="auto"/>
            <w:left w:val="none" w:sz="0" w:space="0" w:color="auto"/>
            <w:bottom w:val="none" w:sz="0" w:space="0" w:color="auto"/>
            <w:right w:val="none" w:sz="0" w:space="0" w:color="auto"/>
          </w:divBdr>
        </w:div>
        <w:div w:id="452595953">
          <w:marLeft w:val="640"/>
          <w:marRight w:val="0"/>
          <w:marTop w:val="0"/>
          <w:marBottom w:val="0"/>
          <w:divBdr>
            <w:top w:val="none" w:sz="0" w:space="0" w:color="auto"/>
            <w:left w:val="none" w:sz="0" w:space="0" w:color="auto"/>
            <w:bottom w:val="none" w:sz="0" w:space="0" w:color="auto"/>
            <w:right w:val="none" w:sz="0" w:space="0" w:color="auto"/>
          </w:divBdr>
        </w:div>
        <w:div w:id="1764640057">
          <w:marLeft w:val="640"/>
          <w:marRight w:val="0"/>
          <w:marTop w:val="0"/>
          <w:marBottom w:val="0"/>
          <w:divBdr>
            <w:top w:val="none" w:sz="0" w:space="0" w:color="auto"/>
            <w:left w:val="none" w:sz="0" w:space="0" w:color="auto"/>
            <w:bottom w:val="none" w:sz="0" w:space="0" w:color="auto"/>
            <w:right w:val="none" w:sz="0" w:space="0" w:color="auto"/>
          </w:divBdr>
        </w:div>
        <w:div w:id="715159865">
          <w:marLeft w:val="640"/>
          <w:marRight w:val="0"/>
          <w:marTop w:val="0"/>
          <w:marBottom w:val="0"/>
          <w:divBdr>
            <w:top w:val="none" w:sz="0" w:space="0" w:color="auto"/>
            <w:left w:val="none" w:sz="0" w:space="0" w:color="auto"/>
            <w:bottom w:val="none" w:sz="0" w:space="0" w:color="auto"/>
            <w:right w:val="none" w:sz="0" w:space="0" w:color="auto"/>
          </w:divBdr>
        </w:div>
      </w:divsChild>
    </w:div>
    <w:div w:id="704717726">
      <w:bodyDiv w:val="1"/>
      <w:marLeft w:val="0"/>
      <w:marRight w:val="0"/>
      <w:marTop w:val="0"/>
      <w:marBottom w:val="0"/>
      <w:divBdr>
        <w:top w:val="none" w:sz="0" w:space="0" w:color="auto"/>
        <w:left w:val="none" w:sz="0" w:space="0" w:color="auto"/>
        <w:bottom w:val="none" w:sz="0" w:space="0" w:color="auto"/>
        <w:right w:val="none" w:sz="0" w:space="0" w:color="auto"/>
      </w:divBdr>
      <w:divsChild>
        <w:div w:id="1859999137">
          <w:marLeft w:val="640"/>
          <w:marRight w:val="0"/>
          <w:marTop w:val="0"/>
          <w:marBottom w:val="0"/>
          <w:divBdr>
            <w:top w:val="none" w:sz="0" w:space="0" w:color="auto"/>
            <w:left w:val="none" w:sz="0" w:space="0" w:color="auto"/>
            <w:bottom w:val="none" w:sz="0" w:space="0" w:color="auto"/>
            <w:right w:val="none" w:sz="0" w:space="0" w:color="auto"/>
          </w:divBdr>
        </w:div>
        <w:div w:id="888957970">
          <w:marLeft w:val="640"/>
          <w:marRight w:val="0"/>
          <w:marTop w:val="0"/>
          <w:marBottom w:val="0"/>
          <w:divBdr>
            <w:top w:val="none" w:sz="0" w:space="0" w:color="auto"/>
            <w:left w:val="none" w:sz="0" w:space="0" w:color="auto"/>
            <w:bottom w:val="none" w:sz="0" w:space="0" w:color="auto"/>
            <w:right w:val="none" w:sz="0" w:space="0" w:color="auto"/>
          </w:divBdr>
        </w:div>
        <w:div w:id="462233573">
          <w:marLeft w:val="640"/>
          <w:marRight w:val="0"/>
          <w:marTop w:val="0"/>
          <w:marBottom w:val="0"/>
          <w:divBdr>
            <w:top w:val="none" w:sz="0" w:space="0" w:color="auto"/>
            <w:left w:val="none" w:sz="0" w:space="0" w:color="auto"/>
            <w:bottom w:val="none" w:sz="0" w:space="0" w:color="auto"/>
            <w:right w:val="none" w:sz="0" w:space="0" w:color="auto"/>
          </w:divBdr>
        </w:div>
        <w:div w:id="347873160">
          <w:marLeft w:val="640"/>
          <w:marRight w:val="0"/>
          <w:marTop w:val="0"/>
          <w:marBottom w:val="0"/>
          <w:divBdr>
            <w:top w:val="none" w:sz="0" w:space="0" w:color="auto"/>
            <w:left w:val="none" w:sz="0" w:space="0" w:color="auto"/>
            <w:bottom w:val="none" w:sz="0" w:space="0" w:color="auto"/>
            <w:right w:val="none" w:sz="0" w:space="0" w:color="auto"/>
          </w:divBdr>
        </w:div>
        <w:div w:id="1183011834">
          <w:marLeft w:val="640"/>
          <w:marRight w:val="0"/>
          <w:marTop w:val="0"/>
          <w:marBottom w:val="0"/>
          <w:divBdr>
            <w:top w:val="none" w:sz="0" w:space="0" w:color="auto"/>
            <w:left w:val="none" w:sz="0" w:space="0" w:color="auto"/>
            <w:bottom w:val="none" w:sz="0" w:space="0" w:color="auto"/>
            <w:right w:val="none" w:sz="0" w:space="0" w:color="auto"/>
          </w:divBdr>
        </w:div>
        <w:div w:id="1102460683">
          <w:marLeft w:val="640"/>
          <w:marRight w:val="0"/>
          <w:marTop w:val="0"/>
          <w:marBottom w:val="0"/>
          <w:divBdr>
            <w:top w:val="none" w:sz="0" w:space="0" w:color="auto"/>
            <w:left w:val="none" w:sz="0" w:space="0" w:color="auto"/>
            <w:bottom w:val="none" w:sz="0" w:space="0" w:color="auto"/>
            <w:right w:val="none" w:sz="0" w:space="0" w:color="auto"/>
          </w:divBdr>
        </w:div>
        <w:div w:id="686710776">
          <w:marLeft w:val="640"/>
          <w:marRight w:val="0"/>
          <w:marTop w:val="0"/>
          <w:marBottom w:val="0"/>
          <w:divBdr>
            <w:top w:val="none" w:sz="0" w:space="0" w:color="auto"/>
            <w:left w:val="none" w:sz="0" w:space="0" w:color="auto"/>
            <w:bottom w:val="none" w:sz="0" w:space="0" w:color="auto"/>
            <w:right w:val="none" w:sz="0" w:space="0" w:color="auto"/>
          </w:divBdr>
        </w:div>
        <w:div w:id="1164391609">
          <w:marLeft w:val="640"/>
          <w:marRight w:val="0"/>
          <w:marTop w:val="0"/>
          <w:marBottom w:val="0"/>
          <w:divBdr>
            <w:top w:val="none" w:sz="0" w:space="0" w:color="auto"/>
            <w:left w:val="none" w:sz="0" w:space="0" w:color="auto"/>
            <w:bottom w:val="none" w:sz="0" w:space="0" w:color="auto"/>
            <w:right w:val="none" w:sz="0" w:space="0" w:color="auto"/>
          </w:divBdr>
        </w:div>
        <w:div w:id="944075390">
          <w:marLeft w:val="640"/>
          <w:marRight w:val="0"/>
          <w:marTop w:val="0"/>
          <w:marBottom w:val="0"/>
          <w:divBdr>
            <w:top w:val="none" w:sz="0" w:space="0" w:color="auto"/>
            <w:left w:val="none" w:sz="0" w:space="0" w:color="auto"/>
            <w:bottom w:val="none" w:sz="0" w:space="0" w:color="auto"/>
            <w:right w:val="none" w:sz="0" w:space="0" w:color="auto"/>
          </w:divBdr>
        </w:div>
        <w:div w:id="1881698832">
          <w:marLeft w:val="640"/>
          <w:marRight w:val="0"/>
          <w:marTop w:val="0"/>
          <w:marBottom w:val="0"/>
          <w:divBdr>
            <w:top w:val="none" w:sz="0" w:space="0" w:color="auto"/>
            <w:left w:val="none" w:sz="0" w:space="0" w:color="auto"/>
            <w:bottom w:val="none" w:sz="0" w:space="0" w:color="auto"/>
            <w:right w:val="none" w:sz="0" w:space="0" w:color="auto"/>
          </w:divBdr>
        </w:div>
        <w:div w:id="136917931">
          <w:marLeft w:val="640"/>
          <w:marRight w:val="0"/>
          <w:marTop w:val="0"/>
          <w:marBottom w:val="0"/>
          <w:divBdr>
            <w:top w:val="none" w:sz="0" w:space="0" w:color="auto"/>
            <w:left w:val="none" w:sz="0" w:space="0" w:color="auto"/>
            <w:bottom w:val="none" w:sz="0" w:space="0" w:color="auto"/>
            <w:right w:val="none" w:sz="0" w:space="0" w:color="auto"/>
          </w:divBdr>
        </w:div>
        <w:div w:id="1187911073">
          <w:marLeft w:val="640"/>
          <w:marRight w:val="0"/>
          <w:marTop w:val="0"/>
          <w:marBottom w:val="0"/>
          <w:divBdr>
            <w:top w:val="none" w:sz="0" w:space="0" w:color="auto"/>
            <w:left w:val="none" w:sz="0" w:space="0" w:color="auto"/>
            <w:bottom w:val="none" w:sz="0" w:space="0" w:color="auto"/>
            <w:right w:val="none" w:sz="0" w:space="0" w:color="auto"/>
          </w:divBdr>
        </w:div>
        <w:div w:id="1326934316">
          <w:marLeft w:val="640"/>
          <w:marRight w:val="0"/>
          <w:marTop w:val="0"/>
          <w:marBottom w:val="0"/>
          <w:divBdr>
            <w:top w:val="none" w:sz="0" w:space="0" w:color="auto"/>
            <w:left w:val="none" w:sz="0" w:space="0" w:color="auto"/>
            <w:bottom w:val="none" w:sz="0" w:space="0" w:color="auto"/>
            <w:right w:val="none" w:sz="0" w:space="0" w:color="auto"/>
          </w:divBdr>
        </w:div>
        <w:div w:id="1641425515">
          <w:marLeft w:val="640"/>
          <w:marRight w:val="0"/>
          <w:marTop w:val="0"/>
          <w:marBottom w:val="0"/>
          <w:divBdr>
            <w:top w:val="none" w:sz="0" w:space="0" w:color="auto"/>
            <w:left w:val="none" w:sz="0" w:space="0" w:color="auto"/>
            <w:bottom w:val="none" w:sz="0" w:space="0" w:color="auto"/>
            <w:right w:val="none" w:sz="0" w:space="0" w:color="auto"/>
          </w:divBdr>
        </w:div>
        <w:div w:id="1586450111">
          <w:marLeft w:val="640"/>
          <w:marRight w:val="0"/>
          <w:marTop w:val="0"/>
          <w:marBottom w:val="0"/>
          <w:divBdr>
            <w:top w:val="none" w:sz="0" w:space="0" w:color="auto"/>
            <w:left w:val="none" w:sz="0" w:space="0" w:color="auto"/>
            <w:bottom w:val="none" w:sz="0" w:space="0" w:color="auto"/>
            <w:right w:val="none" w:sz="0" w:space="0" w:color="auto"/>
          </w:divBdr>
        </w:div>
        <w:div w:id="314844323">
          <w:marLeft w:val="640"/>
          <w:marRight w:val="0"/>
          <w:marTop w:val="0"/>
          <w:marBottom w:val="0"/>
          <w:divBdr>
            <w:top w:val="none" w:sz="0" w:space="0" w:color="auto"/>
            <w:left w:val="none" w:sz="0" w:space="0" w:color="auto"/>
            <w:bottom w:val="none" w:sz="0" w:space="0" w:color="auto"/>
            <w:right w:val="none" w:sz="0" w:space="0" w:color="auto"/>
          </w:divBdr>
        </w:div>
        <w:div w:id="208886783">
          <w:marLeft w:val="640"/>
          <w:marRight w:val="0"/>
          <w:marTop w:val="0"/>
          <w:marBottom w:val="0"/>
          <w:divBdr>
            <w:top w:val="none" w:sz="0" w:space="0" w:color="auto"/>
            <w:left w:val="none" w:sz="0" w:space="0" w:color="auto"/>
            <w:bottom w:val="none" w:sz="0" w:space="0" w:color="auto"/>
            <w:right w:val="none" w:sz="0" w:space="0" w:color="auto"/>
          </w:divBdr>
        </w:div>
        <w:div w:id="1744833062">
          <w:marLeft w:val="640"/>
          <w:marRight w:val="0"/>
          <w:marTop w:val="0"/>
          <w:marBottom w:val="0"/>
          <w:divBdr>
            <w:top w:val="none" w:sz="0" w:space="0" w:color="auto"/>
            <w:left w:val="none" w:sz="0" w:space="0" w:color="auto"/>
            <w:bottom w:val="none" w:sz="0" w:space="0" w:color="auto"/>
            <w:right w:val="none" w:sz="0" w:space="0" w:color="auto"/>
          </w:divBdr>
        </w:div>
        <w:div w:id="1483767208">
          <w:marLeft w:val="640"/>
          <w:marRight w:val="0"/>
          <w:marTop w:val="0"/>
          <w:marBottom w:val="0"/>
          <w:divBdr>
            <w:top w:val="none" w:sz="0" w:space="0" w:color="auto"/>
            <w:left w:val="none" w:sz="0" w:space="0" w:color="auto"/>
            <w:bottom w:val="none" w:sz="0" w:space="0" w:color="auto"/>
            <w:right w:val="none" w:sz="0" w:space="0" w:color="auto"/>
          </w:divBdr>
        </w:div>
        <w:div w:id="1434059769">
          <w:marLeft w:val="640"/>
          <w:marRight w:val="0"/>
          <w:marTop w:val="0"/>
          <w:marBottom w:val="0"/>
          <w:divBdr>
            <w:top w:val="none" w:sz="0" w:space="0" w:color="auto"/>
            <w:left w:val="none" w:sz="0" w:space="0" w:color="auto"/>
            <w:bottom w:val="none" w:sz="0" w:space="0" w:color="auto"/>
            <w:right w:val="none" w:sz="0" w:space="0" w:color="auto"/>
          </w:divBdr>
        </w:div>
        <w:div w:id="2047021956">
          <w:marLeft w:val="640"/>
          <w:marRight w:val="0"/>
          <w:marTop w:val="0"/>
          <w:marBottom w:val="0"/>
          <w:divBdr>
            <w:top w:val="none" w:sz="0" w:space="0" w:color="auto"/>
            <w:left w:val="none" w:sz="0" w:space="0" w:color="auto"/>
            <w:bottom w:val="none" w:sz="0" w:space="0" w:color="auto"/>
            <w:right w:val="none" w:sz="0" w:space="0" w:color="auto"/>
          </w:divBdr>
        </w:div>
        <w:div w:id="1219825201">
          <w:marLeft w:val="640"/>
          <w:marRight w:val="0"/>
          <w:marTop w:val="0"/>
          <w:marBottom w:val="0"/>
          <w:divBdr>
            <w:top w:val="none" w:sz="0" w:space="0" w:color="auto"/>
            <w:left w:val="none" w:sz="0" w:space="0" w:color="auto"/>
            <w:bottom w:val="none" w:sz="0" w:space="0" w:color="auto"/>
            <w:right w:val="none" w:sz="0" w:space="0" w:color="auto"/>
          </w:divBdr>
        </w:div>
        <w:div w:id="110713710">
          <w:marLeft w:val="640"/>
          <w:marRight w:val="0"/>
          <w:marTop w:val="0"/>
          <w:marBottom w:val="0"/>
          <w:divBdr>
            <w:top w:val="none" w:sz="0" w:space="0" w:color="auto"/>
            <w:left w:val="none" w:sz="0" w:space="0" w:color="auto"/>
            <w:bottom w:val="none" w:sz="0" w:space="0" w:color="auto"/>
            <w:right w:val="none" w:sz="0" w:space="0" w:color="auto"/>
          </w:divBdr>
        </w:div>
        <w:div w:id="545485828">
          <w:marLeft w:val="640"/>
          <w:marRight w:val="0"/>
          <w:marTop w:val="0"/>
          <w:marBottom w:val="0"/>
          <w:divBdr>
            <w:top w:val="none" w:sz="0" w:space="0" w:color="auto"/>
            <w:left w:val="none" w:sz="0" w:space="0" w:color="auto"/>
            <w:bottom w:val="none" w:sz="0" w:space="0" w:color="auto"/>
            <w:right w:val="none" w:sz="0" w:space="0" w:color="auto"/>
          </w:divBdr>
        </w:div>
        <w:div w:id="1814642426">
          <w:marLeft w:val="640"/>
          <w:marRight w:val="0"/>
          <w:marTop w:val="0"/>
          <w:marBottom w:val="0"/>
          <w:divBdr>
            <w:top w:val="none" w:sz="0" w:space="0" w:color="auto"/>
            <w:left w:val="none" w:sz="0" w:space="0" w:color="auto"/>
            <w:bottom w:val="none" w:sz="0" w:space="0" w:color="auto"/>
            <w:right w:val="none" w:sz="0" w:space="0" w:color="auto"/>
          </w:divBdr>
        </w:div>
        <w:div w:id="329023114">
          <w:marLeft w:val="640"/>
          <w:marRight w:val="0"/>
          <w:marTop w:val="0"/>
          <w:marBottom w:val="0"/>
          <w:divBdr>
            <w:top w:val="none" w:sz="0" w:space="0" w:color="auto"/>
            <w:left w:val="none" w:sz="0" w:space="0" w:color="auto"/>
            <w:bottom w:val="none" w:sz="0" w:space="0" w:color="auto"/>
            <w:right w:val="none" w:sz="0" w:space="0" w:color="auto"/>
          </w:divBdr>
        </w:div>
        <w:div w:id="848183245">
          <w:marLeft w:val="640"/>
          <w:marRight w:val="0"/>
          <w:marTop w:val="0"/>
          <w:marBottom w:val="0"/>
          <w:divBdr>
            <w:top w:val="none" w:sz="0" w:space="0" w:color="auto"/>
            <w:left w:val="none" w:sz="0" w:space="0" w:color="auto"/>
            <w:bottom w:val="none" w:sz="0" w:space="0" w:color="auto"/>
            <w:right w:val="none" w:sz="0" w:space="0" w:color="auto"/>
          </w:divBdr>
        </w:div>
      </w:divsChild>
    </w:div>
    <w:div w:id="742990915">
      <w:bodyDiv w:val="1"/>
      <w:marLeft w:val="0"/>
      <w:marRight w:val="0"/>
      <w:marTop w:val="0"/>
      <w:marBottom w:val="0"/>
      <w:divBdr>
        <w:top w:val="none" w:sz="0" w:space="0" w:color="auto"/>
        <w:left w:val="none" w:sz="0" w:space="0" w:color="auto"/>
        <w:bottom w:val="none" w:sz="0" w:space="0" w:color="auto"/>
        <w:right w:val="none" w:sz="0" w:space="0" w:color="auto"/>
      </w:divBdr>
    </w:div>
    <w:div w:id="759594966">
      <w:bodyDiv w:val="1"/>
      <w:marLeft w:val="0"/>
      <w:marRight w:val="0"/>
      <w:marTop w:val="0"/>
      <w:marBottom w:val="0"/>
      <w:divBdr>
        <w:top w:val="none" w:sz="0" w:space="0" w:color="auto"/>
        <w:left w:val="none" w:sz="0" w:space="0" w:color="auto"/>
        <w:bottom w:val="none" w:sz="0" w:space="0" w:color="auto"/>
        <w:right w:val="none" w:sz="0" w:space="0" w:color="auto"/>
      </w:divBdr>
      <w:divsChild>
        <w:div w:id="2042393673">
          <w:marLeft w:val="640"/>
          <w:marRight w:val="0"/>
          <w:marTop w:val="0"/>
          <w:marBottom w:val="0"/>
          <w:divBdr>
            <w:top w:val="none" w:sz="0" w:space="0" w:color="auto"/>
            <w:left w:val="none" w:sz="0" w:space="0" w:color="auto"/>
            <w:bottom w:val="none" w:sz="0" w:space="0" w:color="auto"/>
            <w:right w:val="none" w:sz="0" w:space="0" w:color="auto"/>
          </w:divBdr>
        </w:div>
        <w:div w:id="1368217481">
          <w:marLeft w:val="640"/>
          <w:marRight w:val="0"/>
          <w:marTop w:val="0"/>
          <w:marBottom w:val="0"/>
          <w:divBdr>
            <w:top w:val="none" w:sz="0" w:space="0" w:color="auto"/>
            <w:left w:val="none" w:sz="0" w:space="0" w:color="auto"/>
            <w:bottom w:val="none" w:sz="0" w:space="0" w:color="auto"/>
            <w:right w:val="none" w:sz="0" w:space="0" w:color="auto"/>
          </w:divBdr>
        </w:div>
        <w:div w:id="1422264584">
          <w:marLeft w:val="640"/>
          <w:marRight w:val="0"/>
          <w:marTop w:val="0"/>
          <w:marBottom w:val="0"/>
          <w:divBdr>
            <w:top w:val="none" w:sz="0" w:space="0" w:color="auto"/>
            <w:left w:val="none" w:sz="0" w:space="0" w:color="auto"/>
            <w:bottom w:val="none" w:sz="0" w:space="0" w:color="auto"/>
            <w:right w:val="none" w:sz="0" w:space="0" w:color="auto"/>
          </w:divBdr>
        </w:div>
        <w:div w:id="2142190708">
          <w:marLeft w:val="640"/>
          <w:marRight w:val="0"/>
          <w:marTop w:val="0"/>
          <w:marBottom w:val="0"/>
          <w:divBdr>
            <w:top w:val="none" w:sz="0" w:space="0" w:color="auto"/>
            <w:left w:val="none" w:sz="0" w:space="0" w:color="auto"/>
            <w:bottom w:val="none" w:sz="0" w:space="0" w:color="auto"/>
            <w:right w:val="none" w:sz="0" w:space="0" w:color="auto"/>
          </w:divBdr>
        </w:div>
        <w:div w:id="1197084463">
          <w:marLeft w:val="640"/>
          <w:marRight w:val="0"/>
          <w:marTop w:val="0"/>
          <w:marBottom w:val="0"/>
          <w:divBdr>
            <w:top w:val="none" w:sz="0" w:space="0" w:color="auto"/>
            <w:left w:val="none" w:sz="0" w:space="0" w:color="auto"/>
            <w:bottom w:val="none" w:sz="0" w:space="0" w:color="auto"/>
            <w:right w:val="none" w:sz="0" w:space="0" w:color="auto"/>
          </w:divBdr>
        </w:div>
        <w:div w:id="136722402">
          <w:marLeft w:val="640"/>
          <w:marRight w:val="0"/>
          <w:marTop w:val="0"/>
          <w:marBottom w:val="0"/>
          <w:divBdr>
            <w:top w:val="none" w:sz="0" w:space="0" w:color="auto"/>
            <w:left w:val="none" w:sz="0" w:space="0" w:color="auto"/>
            <w:bottom w:val="none" w:sz="0" w:space="0" w:color="auto"/>
            <w:right w:val="none" w:sz="0" w:space="0" w:color="auto"/>
          </w:divBdr>
        </w:div>
        <w:div w:id="60104451">
          <w:marLeft w:val="640"/>
          <w:marRight w:val="0"/>
          <w:marTop w:val="0"/>
          <w:marBottom w:val="0"/>
          <w:divBdr>
            <w:top w:val="none" w:sz="0" w:space="0" w:color="auto"/>
            <w:left w:val="none" w:sz="0" w:space="0" w:color="auto"/>
            <w:bottom w:val="none" w:sz="0" w:space="0" w:color="auto"/>
            <w:right w:val="none" w:sz="0" w:space="0" w:color="auto"/>
          </w:divBdr>
        </w:div>
        <w:div w:id="919945712">
          <w:marLeft w:val="640"/>
          <w:marRight w:val="0"/>
          <w:marTop w:val="0"/>
          <w:marBottom w:val="0"/>
          <w:divBdr>
            <w:top w:val="none" w:sz="0" w:space="0" w:color="auto"/>
            <w:left w:val="none" w:sz="0" w:space="0" w:color="auto"/>
            <w:bottom w:val="none" w:sz="0" w:space="0" w:color="auto"/>
            <w:right w:val="none" w:sz="0" w:space="0" w:color="auto"/>
          </w:divBdr>
        </w:div>
        <w:div w:id="865680055">
          <w:marLeft w:val="640"/>
          <w:marRight w:val="0"/>
          <w:marTop w:val="0"/>
          <w:marBottom w:val="0"/>
          <w:divBdr>
            <w:top w:val="none" w:sz="0" w:space="0" w:color="auto"/>
            <w:left w:val="none" w:sz="0" w:space="0" w:color="auto"/>
            <w:bottom w:val="none" w:sz="0" w:space="0" w:color="auto"/>
            <w:right w:val="none" w:sz="0" w:space="0" w:color="auto"/>
          </w:divBdr>
        </w:div>
        <w:div w:id="83302644">
          <w:marLeft w:val="640"/>
          <w:marRight w:val="0"/>
          <w:marTop w:val="0"/>
          <w:marBottom w:val="0"/>
          <w:divBdr>
            <w:top w:val="none" w:sz="0" w:space="0" w:color="auto"/>
            <w:left w:val="none" w:sz="0" w:space="0" w:color="auto"/>
            <w:bottom w:val="none" w:sz="0" w:space="0" w:color="auto"/>
            <w:right w:val="none" w:sz="0" w:space="0" w:color="auto"/>
          </w:divBdr>
        </w:div>
        <w:div w:id="1318918454">
          <w:marLeft w:val="640"/>
          <w:marRight w:val="0"/>
          <w:marTop w:val="0"/>
          <w:marBottom w:val="0"/>
          <w:divBdr>
            <w:top w:val="none" w:sz="0" w:space="0" w:color="auto"/>
            <w:left w:val="none" w:sz="0" w:space="0" w:color="auto"/>
            <w:bottom w:val="none" w:sz="0" w:space="0" w:color="auto"/>
            <w:right w:val="none" w:sz="0" w:space="0" w:color="auto"/>
          </w:divBdr>
        </w:div>
        <w:div w:id="1262374957">
          <w:marLeft w:val="640"/>
          <w:marRight w:val="0"/>
          <w:marTop w:val="0"/>
          <w:marBottom w:val="0"/>
          <w:divBdr>
            <w:top w:val="none" w:sz="0" w:space="0" w:color="auto"/>
            <w:left w:val="none" w:sz="0" w:space="0" w:color="auto"/>
            <w:bottom w:val="none" w:sz="0" w:space="0" w:color="auto"/>
            <w:right w:val="none" w:sz="0" w:space="0" w:color="auto"/>
          </w:divBdr>
        </w:div>
        <w:div w:id="16859043">
          <w:marLeft w:val="640"/>
          <w:marRight w:val="0"/>
          <w:marTop w:val="0"/>
          <w:marBottom w:val="0"/>
          <w:divBdr>
            <w:top w:val="none" w:sz="0" w:space="0" w:color="auto"/>
            <w:left w:val="none" w:sz="0" w:space="0" w:color="auto"/>
            <w:bottom w:val="none" w:sz="0" w:space="0" w:color="auto"/>
            <w:right w:val="none" w:sz="0" w:space="0" w:color="auto"/>
          </w:divBdr>
        </w:div>
        <w:div w:id="1753509619">
          <w:marLeft w:val="640"/>
          <w:marRight w:val="0"/>
          <w:marTop w:val="0"/>
          <w:marBottom w:val="0"/>
          <w:divBdr>
            <w:top w:val="none" w:sz="0" w:space="0" w:color="auto"/>
            <w:left w:val="none" w:sz="0" w:space="0" w:color="auto"/>
            <w:bottom w:val="none" w:sz="0" w:space="0" w:color="auto"/>
            <w:right w:val="none" w:sz="0" w:space="0" w:color="auto"/>
          </w:divBdr>
        </w:div>
        <w:div w:id="212153765">
          <w:marLeft w:val="640"/>
          <w:marRight w:val="0"/>
          <w:marTop w:val="0"/>
          <w:marBottom w:val="0"/>
          <w:divBdr>
            <w:top w:val="none" w:sz="0" w:space="0" w:color="auto"/>
            <w:left w:val="none" w:sz="0" w:space="0" w:color="auto"/>
            <w:bottom w:val="none" w:sz="0" w:space="0" w:color="auto"/>
            <w:right w:val="none" w:sz="0" w:space="0" w:color="auto"/>
          </w:divBdr>
        </w:div>
        <w:div w:id="331185442">
          <w:marLeft w:val="640"/>
          <w:marRight w:val="0"/>
          <w:marTop w:val="0"/>
          <w:marBottom w:val="0"/>
          <w:divBdr>
            <w:top w:val="none" w:sz="0" w:space="0" w:color="auto"/>
            <w:left w:val="none" w:sz="0" w:space="0" w:color="auto"/>
            <w:bottom w:val="none" w:sz="0" w:space="0" w:color="auto"/>
            <w:right w:val="none" w:sz="0" w:space="0" w:color="auto"/>
          </w:divBdr>
        </w:div>
        <w:div w:id="681475841">
          <w:marLeft w:val="640"/>
          <w:marRight w:val="0"/>
          <w:marTop w:val="0"/>
          <w:marBottom w:val="0"/>
          <w:divBdr>
            <w:top w:val="none" w:sz="0" w:space="0" w:color="auto"/>
            <w:left w:val="none" w:sz="0" w:space="0" w:color="auto"/>
            <w:bottom w:val="none" w:sz="0" w:space="0" w:color="auto"/>
            <w:right w:val="none" w:sz="0" w:space="0" w:color="auto"/>
          </w:divBdr>
        </w:div>
        <w:div w:id="2138911316">
          <w:marLeft w:val="640"/>
          <w:marRight w:val="0"/>
          <w:marTop w:val="0"/>
          <w:marBottom w:val="0"/>
          <w:divBdr>
            <w:top w:val="none" w:sz="0" w:space="0" w:color="auto"/>
            <w:left w:val="none" w:sz="0" w:space="0" w:color="auto"/>
            <w:bottom w:val="none" w:sz="0" w:space="0" w:color="auto"/>
            <w:right w:val="none" w:sz="0" w:space="0" w:color="auto"/>
          </w:divBdr>
        </w:div>
        <w:div w:id="1733382540">
          <w:marLeft w:val="640"/>
          <w:marRight w:val="0"/>
          <w:marTop w:val="0"/>
          <w:marBottom w:val="0"/>
          <w:divBdr>
            <w:top w:val="none" w:sz="0" w:space="0" w:color="auto"/>
            <w:left w:val="none" w:sz="0" w:space="0" w:color="auto"/>
            <w:bottom w:val="none" w:sz="0" w:space="0" w:color="auto"/>
            <w:right w:val="none" w:sz="0" w:space="0" w:color="auto"/>
          </w:divBdr>
        </w:div>
        <w:div w:id="380981076">
          <w:marLeft w:val="640"/>
          <w:marRight w:val="0"/>
          <w:marTop w:val="0"/>
          <w:marBottom w:val="0"/>
          <w:divBdr>
            <w:top w:val="none" w:sz="0" w:space="0" w:color="auto"/>
            <w:left w:val="none" w:sz="0" w:space="0" w:color="auto"/>
            <w:bottom w:val="none" w:sz="0" w:space="0" w:color="auto"/>
            <w:right w:val="none" w:sz="0" w:space="0" w:color="auto"/>
          </w:divBdr>
        </w:div>
        <w:div w:id="2012294702">
          <w:marLeft w:val="640"/>
          <w:marRight w:val="0"/>
          <w:marTop w:val="0"/>
          <w:marBottom w:val="0"/>
          <w:divBdr>
            <w:top w:val="none" w:sz="0" w:space="0" w:color="auto"/>
            <w:left w:val="none" w:sz="0" w:space="0" w:color="auto"/>
            <w:bottom w:val="none" w:sz="0" w:space="0" w:color="auto"/>
            <w:right w:val="none" w:sz="0" w:space="0" w:color="auto"/>
          </w:divBdr>
        </w:div>
        <w:div w:id="928081231">
          <w:marLeft w:val="640"/>
          <w:marRight w:val="0"/>
          <w:marTop w:val="0"/>
          <w:marBottom w:val="0"/>
          <w:divBdr>
            <w:top w:val="none" w:sz="0" w:space="0" w:color="auto"/>
            <w:left w:val="none" w:sz="0" w:space="0" w:color="auto"/>
            <w:bottom w:val="none" w:sz="0" w:space="0" w:color="auto"/>
            <w:right w:val="none" w:sz="0" w:space="0" w:color="auto"/>
          </w:divBdr>
        </w:div>
        <w:div w:id="708264376">
          <w:marLeft w:val="640"/>
          <w:marRight w:val="0"/>
          <w:marTop w:val="0"/>
          <w:marBottom w:val="0"/>
          <w:divBdr>
            <w:top w:val="none" w:sz="0" w:space="0" w:color="auto"/>
            <w:left w:val="none" w:sz="0" w:space="0" w:color="auto"/>
            <w:bottom w:val="none" w:sz="0" w:space="0" w:color="auto"/>
            <w:right w:val="none" w:sz="0" w:space="0" w:color="auto"/>
          </w:divBdr>
        </w:div>
        <w:div w:id="1092581122">
          <w:marLeft w:val="640"/>
          <w:marRight w:val="0"/>
          <w:marTop w:val="0"/>
          <w:marBottom w:val="0"/>
          <w:divBdr>
            <w:top w:val="none" w:sz="0" w:space="0" w:color="auto"/>
            <w:left w:val="none" w:sz="0" w:space="0" w:color="auto"/>
            <w:bottom w:val="none" w:sz="0" w:space="0" w:color="auto"/>
            <w:right w:val="none" w:sz="0" w:space="0" w:color="auto"/>
          </w:divBdr>
        </w:div>
        <w:div w:id="1160732938">
          <w:marLeft w:val="640"/>
          <w:marRight w:val="0"/>
          <w:marTop w:val="0"/>
          <w:marBottom w:val="0"/>
          <w:divBdr>
            <w:top w:val="none" w:sz="0" w:space="0" w:color="auto"/>
            <w:left w:val="none" w:sz="0" w:space="0" w:color="auto"/>
            <w:bottom w:val="none" w:sz="0" w:space="0" w:color="auto"/>
            <w:right w:val="none" w:sz="0" w:space="0" w:color="auto"/>
          </w:divBdr>
        </w:div>
        <w:div w:id="1413547616">
          <w:marLeft w:val="640"/>
          <w:marRight w:val="0"/>
          <w:marTop w:val="0"/>
          <w:marBottom w:val="0"/>
          <w:divBdr>
            <w:top w:val="none" w:sz="0" w:space="0" w:color="auto"/>
            <w:left w:val="none" w:sz="0" w:space="0" w:color="auto"/>
            <w:bottom w:val="none" w:sz="0" w:space="0" w:color="auto"/>
            <w:right w:val="none" w:sz="0" w:space="0" w:color="auto"/>
          </w:divBdr>
        </w:div>
      </w:divsChild>
    </w:div>
    <w:div w:id="781341678">
      <w:bodyDiv w:val="1"/>
      <w:marLeft w:val="0"/>
      <w:marRight w:val="0"/>
      <w:marTop w:val="0"/>
      <w:marBottom w:val="0"/>
      <w:divBdr>
        <w:top w:val="none" w:sz="0" w:space="0" w:color="auto"/>
        <w:left w:val="none" w:sz="0" w:space="0" w:color="auto"/>
        <w:bottom w:val="none" w:sz="0" w:space="0" w:color="auto"/>
        <w:right w:val="none" w:sz="0" w:space="0" w:color="auto"/>
      </w:divBdr>
    </w:div>
    <w:div w:id="805050519">
      <w:bodyDiv w:val="1"/>
      <w:marLeft w:val="0"/>
      <w:marRight w:val="0"/>
      <w:marTop w:val="0"/>
      <w:marBottom w:val="0"/>
      <w:divBdr>
        <w:top w:val="none" w:sz="0" w:space="0" w:color="auto"/>
        <w:left w:val="none" w:sz="0" w:space="0" w:color="auto"/>
        <w:bottom w:val="none" w:sz="0" w:space="0" w:color="auto"/>
        <w:right w:val="none" w:sz="0" w:space="0" w:color="auto"/>
      </w:divBdr>
    </w:div>
    <w:div w:id="818377342">
      <w:bodyDiv w:val="1"/>
      <w:marLeft w:val="0"/>
      <w:marRight w:val="0"/>
      <w:marTop w:val="0"/>
      <w:marBottom w:val="0"/>
      <w:divBdr>
        <w:top w:val="none" w:sz="0" w:space="0" w:color="auto"/>
        <w:left w:val="none" w:sz="0" w:space="0" w:color="auto"/>
        <w:bottom w:val="none" w:sz="0" w:space="0" w:color="auto"/>
        <w:right w:val="none" w:sz="0" w:space="0" w:color="auto"/>
      </w:divBdr>
      <w:divsChild>
        <w:div w:id="1986011371">
          <w:marLeft w:val="640"/>
          <w:marRight w:val="0"/>
          <w:marTop w:val="0"/>
          <w:marBottom w:val="0"/>
          <w:divBdr>
            <w:top w:val="none" w:sz="0" w:space="0" w:color="auto"/>
            <w:left w:val="none" w:sz="0" w:space="0" w:color="auto"/>
            <w:bottom w:val="none" w:sz="0" w:space="0" w:color="auto"/>
            <w:right w:val="none" w:sz="0" w:space="0" w:color="auto"/>
          </w:divBdr>
        </w:div>
        <w:div w:id="2003119338">
          <w:marLeft w:val="640"/>
          <w:marRight w:val="0"/>
          <w:marTop w:val="0"/>
          <w:marBottom w:val="0"/>
          <w:divBdr>
            <w:top w:val="none" w:sz="0" w:space="0" w:color="auto"/>
            <w:left w:val="none" w:sz="0" w:space="0" w:color="auto"/>
            <w:bottom w:val="none" w:sz="0" w:space="0" w:color="auto"/>
            <w:right w:val="none" w:sz="0" w:space="0" w:color="auto"/>
          </w:divBdr>
        </w:div>
        <w:div w:id="719401046">
          <w:marLeft w:val="640"/>
          <w:marRight w:val="0"/>
          <w:marTop w:val="0"/>
          <w:marBottom w:val="0"/>
          <w:divBdr>
            <w:top w:val="none" w:sz="0" w:space="0" w:color="auto"/>
            <w:left w:val="none" w:sz="0" w:space="0" w:color="auto"/>
            <w:bottom w:val="none" w:sz="0" w:space="0" w:color="auto"/>
            <w:right w:val="none" w:sz="0" w:space="0" w:color="auto"/>
          </w:divBdr>
        </w:div>
        <w:div w:id="1660426693">
          <w:marLeft w:val="640"/>
          <w:marRight w:val="0"/>
          <w:marTop w:val="0"/>
          <w:marBottom w:val="0"/>
          <w:divBdr>
            <w:top w:val="none" w:sz="0" w:space="0" w:color="auto"/>
            <w:left w:val="none" w:sz="0" w:space="0" w:color="auto"/>
            <w:bottom w:val="none" w:sz="0" w:space="0" w:color="auto"/>
            <w:right w:val="none" w:sz="0" w:space="0" w:color="auto"/>
          </w:divBdr>
        </w:div>
        <w:div w:id="825975764">
          <w:marLeft w:val="640"/>
          <w:marRight w:val="0"/>
          <w:marTop w:val="0"/>
          <w:marBottom w:val="0"/>
          <w:divBdr>
            <w:top w:val="none" w:sz="0" w:space="0" w:color="auto"/>
            <w:left w:val="none" w:sz="0" w:space="0" w:color="auto"/>
            <w:bottom w:val="none" w:sz="0" w:space="0" w:color="auto"/>
            <w:right w:val="none" w:sz="0" w:space="0" w:color="auto"/>
          </w:divBdr>
        </w:div>
        <w:div w:id="1634749273">
          <w:marLeft w:val="640"/>
          <w:marRight w:val="0"/>
          <w:marTop w:val="0"/>
          <w:marBottom w:val="0"/>
          <w:divBdr>
            <w:top w:val="none" w:sz="0" w:space="0" w:color="auto"/>
            <w:left w:val="none" w:sz="0" w:space="0" w:color="auto"/>
            <w:bottom w:val="none" w:sz="0" w:space="0" w:color="auto"/>
            <w:right w:val="none" w:sz="0" w:space="0" w:color="auto"/>
          </w:divBdr>
        </w:div>
        <w:div w:id="765540650">
          <w:marLeft w:val="640"/>
          <w:marRight w:val="0"/>
          <w:marTop w:val="0"/>
          <w:marBottom w:val="0"/>
          <w:divBdr>
            <w:top w:val="none" w:sz="0" w:space="0" w:color="auto"/>
            <w:left w:val="none" w:sz="0" w:space="0" w:color="auto"/>
            <w:bottom w:val="none" w:sz="0" w:space="0" w:color="auto"/>
            <w:right w:val="none" w:sz="0" w:space="0" w:color="auto"/>
          </w:divBdr>
        </w:div>
        <w:div w:id="645931814">
          <w:marLeft w:val="640"/>
          <w:marRight w:val="0"/>
          <w:marTop w:val="0"/>
          <w:marBottom w:val="0"/>
          <w:divBdr>
            <w:top w:val="none" w:sz="0" w:space="0" w:color="auto"/>
            <w:left w:val="none" w:sz="0" w:space="0" w:color="auto"/>
            <w:bottom w:val="none" w:sz="0" w:space="0" w:color="auto"/>
            <w:right w:val="none" w:sz="0" w:space="0" w:color="auto"/>
          </w:divBdr>
        </w:div>
        <w:div w:id="1803185341">
          <w:marLeft w:val="640"/>
          <w:marRight w:val="0"/>
          <w:marTop w:val="0"/>
          <w:marBottom w:val="0"/>
          <w:divBdr>
            <w:top w:val="none" w:sz="0" w:space="0" w:color="auto"/>
            <w:left w:val="none" w:sz="0" w:space="0" w:color="auto"/>
            <w:bottom w:val="none" w:sz="0" w:space="0" w:color="auto"/>
            <w:right w:val="none" w:sz="0" w:space="0" w:color="auto"/>
          </w:divBdr>
        </w:div>
        <w:div w:id="1113863957">
          <w:marLeft w:val="640"/>
          <w:marRight w:val="0"/>
          <w:marTop w:val="0"/>
          <w:marBottom w:val="0"/>
          <w:divBdr>
            <w:top w:val="none" w:sz="0" w:space="0" w:color="auto"/>
            <w:left w:val="none" w:sz="0" w:space="0" w:color="auto"/>
            <w:bottom w:val="none" w:sz="0" w:space="0" w:color="auto"/>
            <w:right w:val="none" w:sz="0" w:space="0" w:color="auto"/>
          </w:divBdr>
        </w:div>
        <w:div w:id="729963757">
          <w:marLeft w:val="640"/>
          <w:marRight w:val="0"/>
          <w:marTop w:val="0"/>
          <w:marBottom w:val="0"/>
          <w:divBdr>
            <w:top w:val="none" w:sz="0" w:space="0" w:color="auto"/>
            <w:left w:val="none" w:sz="0" w:space="0" w:color="auto"/>
            <w:bottom w:val="none" w:sz="0" w:space="0" w:color="auto"/>
            <w:right w:val="none" w:sz="0" w:space="0" w:color="auto"/>
          </w:divBdr>
        </w:div>
        <w:div w:id="235090631">
          <w:marLeft w:val="640"/>
          <w:marRight w:val="0"/>
          <w:marTop w:val="0"/>
          <w:marBottom w:val="0"/>
          <w:divBdr>
            <w:top w:val="none" w:sz="0" w:space="0" w:color="auto"/>
            <w:left w:val="none" w:sz="0" w:space="0" w:color="auto"/>
            <w:bottom w:val="none" w:sz="0" w:space="0" w:color="auto"/>
            <w:right w:val="none" w:sz="0" w:space="0" w:color="auto"/>
          </w:divBdr>
        </w:div>
        <w:div w:id="504127706">
          <w:marLeft w:val="640"/>
          <w:marRight w:val="0"/>
          <w:marTop w:val="0"/>
          <w:marBottom w:val="0"/>
          <w:divBdr>
            <w:top w:val="none" w:sz="0" w:space="0" w:color="auto"/>
            <w:left w:val="none" w:sz="0" w:space="0" w:color="auto"/>
            <w:bottom w:val="none" w:sz="0" w:space="0" w:color="auto"/>
            <w:right w:val="none" w:sz="0" w:space="0" w:color="auto"/>
          </w:divBdr>
        </w:div>
        <w:div w:id="677193111">
          <w:marLeft w:val="640"/>
          <w:marRight w:val="0"/>
          <w:marTop w:val="0"/>
          <w:marBottom w:val="0"/>
          <w:divBdr>
            <w:top w:val="none" w:sz="0" w:space="0" w:color="auto"/>
            <w:left w:val="none" w:sz="0" w:space="0" w:color="auto"/>
            <w:bottom w:val="none" w:sz="0" w:space="0" w:color="auto"/>
            <w:right w:val="none" w:sz="0" w:space="0" w:color="auto"/>
          </w:divBdr>
        </w:div>
        <w:div w:id="852915996">
          <w:marLeft w:val="640"/>
          <w:marRight w:val="0"/>
          <w:marTop w:val="0"/>
          <w:marBottom w:val="0"/>
          <w:divBdr>
            <w:top w:val="none" w:sz="0" w:space="0" w:color="auto"/>
            <w:left w:val="none" w:sz="0" w:space="0" w:color="auto"/>
            <w:bottom w:val="none" w:sz="0" w:space="0" w:color="auto"/>
            <w:right w:val="none" w:sz="0" w:space="0" w:color="auto"/>
          </w:divBdr>
        </w:div>
        <w:div w:id="603195229">
          <w:marLeft w:val="640"/>
          <w:marRight w:val="0"/>
          <w:marTop w:val="0"/>
          <w:marBottom w:val="0"/>
          <w:divBdr>
            <w:top w:val="none" w:sz="0" w:space="0" w:color="auto"/>
            <w:left w:val="none" w:sz="0" w:space="0" w:color="auto"/>
            <w:bottom w:val="none" w:sz="0" w:space="0" w:color="auto"/>
            <w:right w:val="none" w:sz="0" w:space="0" w:color="auto"/>
          </w:divBdr>
        </w:div>
        <w:div w:id="42795823">
          <w:marLeft w:val="640"/>
          <w:marRight w:val="0"/>
          <w:marTop w:val="0"/>
          <w:marBottom w:val="0"/>
          <w:divBdr>
            <w:top w:val="none" w:sz="0" w:space="0" w:color="auto"/>
            <w:left w:val="none" w:sz="0" w:space="0" w:color="auto"/>
            <w:bottom w:val="none" w:sz="0" w:space="0" w:color="auto"/>
            <w:right w:val="none" w:sz="0" w:space="0" w:color="auto"/>
          </w:divBdr>
        </w:div>
        <w:div w:id="636759941">
          <w:marLeft w:val="640"/>
          <w:marRight w:val="0"/>
          <w:marTop w:val="0"/>
          <w:marBottom w:val="0"/>
          <w:divBdr>
            <w:top w:val="none" w:sz="0" w:space="0" w:color="auto"/>
            <w:left w:val="none" w:sz="0" w:space="0" w:color="auto"/>
            <w:bottom w:val="none" w:sz="0" w:space="0" w:color="auto"/>
            <w:right w:val="none" w:sz="0" w:space="0" w:color="auto"/>
          </w:divBdr>
        </w:div>
        <w:div w:id="691347119">
          <w:marLeft w:val="640"/>
          <w:marRight w:val="0"/>
          <w:marTop w:val="0"/>
          <w:marBottom w:val="0"/>
          <w:divBdr>
            <w:top w:val="none" w:sz="0" w:space="0" w:color="auto"/>
            <w:left w:val="none" w:sz="0" w:space="0" w:color="auto"/>
            <w:bottom w:val="none" w:sz="0" w:space="0" w:color="auto"/>
            <w:right w:val="none" w:sz="0" w:space="0" w:color="auto"/>
          </w:divBdr>
        </w:div>
        <w:div w:id="806321497">
          <w:marLeft w:val="640"/>
          <w:marRight w:val="0"/>
          <w:marTop w:val="0"/>
          <w:marBottom w:val="0"/>
          <w:divBdr>
            <w:top w:val="none" w:sz="0" w:space="0" w:color="auto"/>
            <w:left w:val="none" w:sz="0" w:space="0" w:color="auto"/>
            <w:bottom w:val="none" w:sz="0" w:space="0" w:color="auto"/>
            <w:right w:val="none" w:sz="0" w:space="0" w:color="auto"/>
          </w:divBdr>
        </w:div>
        <w:div w:id="1768889613">
          <w:marLeft w:val="640"/>
          <w:marRight w:val="0"/>
          <w:marTop w:val="0"/>
          <w:marBottom w:val="0"/>
          <w:divBdr>
            <w:top w:val="none" w:sz="0" w:space="0" w:color="auto"/>
            <w:left w:val="none" w:sz="0" w:space="0" w:color="auto"/>
            <w:bottom w:val="none" w:sz="0" w:space="0" w:color="auto"/>
            <w:right w:val="none" w:sz="0" w:space="0" w:color="auto"/>
          </w:divBdr>
        </w:div>
        <w:div w:id="197623017">
          <w:marLeft w:val="640"/>
          <w:marRight w:val="0"/>
          <w:marTop w:val="0"/>
          <w:marBottom w:val="0"/>
          <w:divBdr>
            <w:top w:val="none" w:sz="0" w:space="0" w:color="auto"/>
            <w:left w:val="none" w:sz="0" w:space="0" w:color="auto"/>
            <w:bottom w:val="none" w:sz="0" w:space="0" w:color="auto"/>
            <w:right w:val="none" w:sz="0" w:space="0" w:color="auto"/>
          </w:divBdr>
        </w:div>
        <w:div w:id="727608683">
          <w:marLeft w:val="640"/>
          <w:marRight w:val="0"/>
          <w:marTop w:val="0"/>
          <w:marBottom w:val="0"/>
          <w:divBdr>
            <w:top w:val="none" w:sz="0" w:space="0" w:color="auto"/>
            <w:left w:val="none" w:sz="0" w:space="0" w:color="auto"/>
            <w:bottom w:val="none" w:sz="0" w:space="0" w:color="auto"/>
            <w:right w:val="none" w:sz="0" w:space="0" w:color="auto"/>
          </w:divBdr>
        </w:div>
        <w:div w:id="978344810">
          <w:marLeft w:val="640"/>
          <w:marRight w:val="0"/>
          <w:marTop w:val="0"/>
          <w:marBottom w:val="0"/>
          <w:divBdr>
            <w:top w:val="none" w:sz="0" w:space="0" w:color="auto"/>
            <w:left w:val="none" w:sz="0" w:space="0" w:color="auto"/>
            <w:bottom w:val="none" w:sz="0" w:space="0" w:color="auto"/>
            <w:right w:val="none" w:sz="0" w:space="0" w:color="auto"/>
          </w:divBdr>
        </w:div>
        <w:div w:id="201209806">
          <w:marLeft w:val="640"/>
          <w:marRight w:val="0"/>
          <w:marTop w:val="0"/>
          <w:marBottom w:val="0"/>
          <w:divBdr>
            <w:top w:val="none" w:sz="0" w:space="0" w:color="auto"/>
            <w:left w:val="none" w:sz="0" w:space="0" w:color="auto"/>
            <w:bottom w:val="none" w:sz="0" w:space="0" w:color="auto"/>
            <w:right w:val="none" w:sz="0" w:space="0" w:color="auto"/>
          </w:divBdr>
        </w:div>
        <w:div w:id="71395809">
          <w:marLeft w:val="640"/>
          <w:marRight w:val="0"/>
          <w:marTop w:val="0"/>
          <w:marBottom w:val="0"/>
          <w:divBdr>
            <w:top w:val="none" w:sz="0" w:space="0" w:color="auto"/>
            <w:left w:val="none" w:sz="0" w:space="0" w:color="auto"/>
            <w:bottom w:val="none" w:sz="0" w:space="0" w:color="auto"/>
            <w:right w:val="none" w:sz="0" w:space="0" w:color="auto"/>
          </w:divBdr>
        </w:div>
        <w:div w:id="2079091020">
          <w:marLeft w:val="640"/>
          <w:marRight w:val="0"/>
          <w:marTop w:val="0"/>
          <w:marBottom w:val="0"/>
          <w:divBdr>
            <w:top w:val="none" w:sz="0" w:space="0" w:color="auto"/>
            <w:left w:val="none" w:sz="0" w:space="0" w:color="auto"/>
            <w:bottom w:val="none" w:sz="0" w:space="0" w:color="auto"/>
            <w:right w:val="none" w:sz="0" w:space="0" w:color="auto"/>
          </w:divBdr>
        </w:div>
        <w:div w:id="718893098">
          <w:marLeft w:val="640"/>
          <w:marRight w:val="0"/>
          <w:marTop w:val="0"/>
          <w:marBottom w:val="0"/>
          <w:divBdr>
            <w:top w:val="none" w:sz="0" w:space="0" w:color="auto"/>
            <w:left w:val="none" w:sz="0" w:space="0" w:color="auto"/>
            <w:bottom w:val="none" w:sz="0" w:space="0" w:color="auto"/>
            <w:right w:val="none" w:sz="0" w:space="0" w:color="auto"/>
          </w:divBdr>
        </w:div>
        <w:div w:id="624579401">
          <w:marLeft w:val="640"/>
          <w:marRight w:val="0"/>
          <w:marTop w:val="0"/>
          <w:marBottom w:val="0"/>
          <w:divBdr>
            <w:top w:val="none" w:sz="0" w:space="0" w:color="auto"/>
            <w:left w:val="none" w:sz="0" w:space="0" w:color="auto"/>
            <w:bottom w:val="none" w:sz="0" w:space="0" w:color="auto"/>
            <w:right w:val="none" w:sz="0" w:space="0" w:color="auto"/>
          </w:divBdr>
        </w:div>
        <w:div w:id="874076870">
          <w:marLeft w:val="640"/>
          <w:marRight w:val="0"/>
          <w:marTop w:val="0"/>
          <w:marBottom w:val="0"/>
          <w:divBdr>
            <w:top w:val="none" w:sz="0" w:space="0" w:color="auto"/>
            <w:left w:val="none" w:sz="0" w:space="0" w:color="auto"/>
            <w:bottom w:val="none" w:sz="0" w:space="0" w:color="auto"/>
            <w:right w:val="none" w:sz="0" w:space="0" w:color="auto"/>
          </w:divBdr>
        </w:div>
        <w:div w:id="258760218">
          <w:marLeft w:val="640"/>
          <w:marRight w:val="0"/>
          <w:marTop w:val="0"/>
          <w:marBottom w:val="0"/>
          <w:divBdr>
            <w:top w:val="none" w:sz="0" w:space="0" w:color="auto"/>
            <w:left w:val="none" w:sz="0" w:space="0" w:color="auto"/>
            <w:bottom w:val="none" w:sz="0" w:space="0" w:color="auto"/>
            <w:right w:val="none" w:sz="0" w:space="0" w:color="auto"/>
          </w:divBdr>
        </w:div>
        <w:div w:id="754135228">
          <w:marLeft w:val="640"/>
          <w:marRight w:val="0"/>
          <w:marTop w:val="0"/>
          <w:marBottom w:val="0"/>
          <w:divBdr>
            <w:top w:val="none" w:sz="0" w:space="0" w:color="auto"/>
            <w:left w:val="none" w:sz="0" w:space="0" w:color="auto"/>
            <w:bottom w:val="none" w:sz="0" w:space="0" w:color="auto"/>
            <w:right w:val="none" w:sz="0" w:space="0" w:color="auto"/>
          </w:divBdr>
        </w:div>
        <w:div w:id="774597821">
          <w:marLeft w:val="640"/>
          <w:marRight w:val="0"/>
          <w:marTop w:val="0"/>
          <w:marBottom w:val="0"/>
          <w:divBdr>
            <w:top w:val="none" w:sz="0" w:space="0" w:color="auto"/>
            <w:left w:val="none" w:sz="0" w:space="0" w:color="auto"/>
            <w:bottom w:val="none" w:sz="0" w:space="0" w:color="auto"/>
            <w:right w:val="none" w:sz="0" w:space="0" w:color="auto"/>
          </w:divBdr>
        </w:div>
      </w:divsChild>
    </w:div>
    <w:div w:id="821232686">
      <w:bodyDiv w:val="1"/>
      <w:marLeft w:val="0"/>
      <w:marRight w:val="0"/>
      <w:marTop w:val="0"/>
      <w:marBottom w:val="0"/>
      <w:divBdr>
        <w:top w:val="none" w:sz="0" w:space="0" w:color="auto"/>
        <w:left w:val="none" w:sz="0" w:space="0" w:color="auto"/>
        <w:bottom w:val="none" w:sz="0" w:space="0" w:color="auto"/>
        <w:right w:val="none" w:sz="0" w:space="0" w:color="auto"/>
      </w:divBdr>
      <w:divsChild>
        <w:div w:id="546068341">
          <w:marLeft w:val="640"/>
          <w:marRight w:val="0"/>
          <w:marTop w:val="0"/>
          <w:marBottom w:val="0"/>
          <w:divBdr>
            <w:top w:val="none" w:sz="0" w:space="0" w:color="auto"/>
            <w:left w:val="none" w:sz="0" w:space="0" w:color="auto"/>
            <w:bottom w:val="none" w:sz="0" w:space="0" w:color="auto"/>
            <w:right w:val="none" w:sz="0" w:space="0" w:color="auto"/>
          </w:divBdr>
        </w:div>
        <w:div w:id="1105541325">
          <w:marLeft w:val="640"/>
          <w:marRight w:val="0"/>
          <w:marTop w:val="0"/>
          <w:marBottom w:val="0"/>
          <w:divBdr>
            <w:top w:val="none" w:sz="0" w:space="0" w:color="auto"/>
            <w:left w:val="none" w:sz="0" w:space="0" w:color="auto"/>
            <w:bottom w:val="none" w:sz="0" w:space="0" w:color="auto"/>
            <w:right w:val="none" w:sz="0" w:space="0" w:color="auto"/>
          </w:divBdr>
        </w:div>
        <w:div w:id="406614512">
          <w:marLeft w:val="640"/>
          <w:marRight w:val="0"/>
          <w:marTop w:val="0"/>
          <w:marBottom w:val="0"/>
          <w:divBdr>
            <w:top w:val="none" w:sz="0" w:space="0" w:color="auto"/>
            <w:left w:val="none" w:sz="0" w:space="0" w:color="auto"/>
            <w:bottom w:val="none" w:sz="0" w:space="0" w:color="auto"/>
            <w:right w:val="none" w:sz="0" w:space="0" w:color="auto"/>
          </w:divBdr>
        </w:div>
        <w:div w:id="903102550">
          <w:marLeft w:val="640"/>
          <w:marRight w:val="0"/>
          <w:marTop w:val="0"/>
          <w:marBottom w:val="0"/>
          <w:divBdr>
            <w:top w:val="none" w:sz="0" w:space="0" w:color="auto"/>
            <w:left w:val="none" w:sz="0" w:space="0" w:color="auto"/>
            <w:bottom w:val="none" w:sz="0" w:space="0" w:color="auto"/>
            <w:right w:val="none" w:sz="0" w:space="0" w:color="auto"/>
          </w:divBdr>
        </w:div>
        <w:div w:id="1061440160">
          <w:marLeft w:val="640"/>
          <w:marRight w:val="0"/>
          <w:marTop w:val="0"/>
          <w:marBottom w:val="0"/>
          <w:divBdr>
            <w:top w:val="none" w:sz="0" w:space="0" w:color="auto"/>
            <w:left w:val="none" w:sz="0" w:space="0" w:color="auto"/>
            <w:bottom w:val="none" w:sz="0" w:space="0" w:color="auto"/>
            <w:right w:val="none" w:sz="0" w:space="0" w:color="auto"/>
          </w:divBdr>
        </w:div>
        <w:div w:id="1974361453">
          <w:marLeft w:val="640"/>
          <w:marRight w:val="0"/>
          <w:marTop w:val="0"/>
          <w:marBottom w:val="0"/>
          <w:divBdr>
            <w:top w:val="none" w:sz="0" w:space="0" w:color="auto"/>
            <w:left w:val="none" w:sz="0" w:space="0" w:color="auto"/>
            <w:bottom w:val="none" w:sz="0" w:space="0" w:color="auto"/>
            <w:right w:val="none" w:sz="0" w:space="0" w:color="auto"/>
          </w:divBdr>
        </w:div>
        <w:div w:id="1428648808">
          <w:marLeft w:val="640"/>
          <w:marRight w:val="0"/>
          <w:marTop w:val="0"/>
          <w:marBottom w:val="0"/>
          <w:divBdr>
            <w:top w:val="none" w:sz="0" w:space="0" w:color="auto"/>
            <w:left w:val="none" w:sz="0" w:space="0" w:color="auto"/>
            <w:bottom w:val="none" w:sz="0" w:space="0" w:color="auto"/>
            <w:right w:val="none" w:sz="0" w:space="0" w:color="auto"/>
          </w:divBdr>
        </w:div>
        <w:div w:id="8871855">
          <w:marLeft w:val="640"/>
          <w:marRight w:val="0"/>
          <w:marTop w:val="0"/>
          <w:marBottom w:val="0"/>
          <w:divBdr>
            <w:top w:val="none" w:sz="0" w:space="0" w:color="auto"/>
            <w:left w:val="none" w:sz="0" w:space="0" w:color="auto"/>
            <w:bottom w:val="none" w:sz="0" w:space="0" w:color="auto"/>
            <w:right w:val="none" w:sz="0" w:space="0" w:color="auto"/>
          </w:divBdr>
        </w:div>
        <w:div w:id="1866554084">
          <w:marLeft w:val="640"/>
          <w:marRight w:val="0"/>
          <w:marTop w:val="0"/>
          <w:marBottom w:val="0"/>
          <w:divBdr>
            <w:top w:val="none" w:sz="0" w:space="0" w:color="auto"/>
            <w:left w:val="none" w:sz="0" w:space="0" w:color="auto"/>
            <w:bottom w:val="none" w:sz="0" w:space="0" w:color="auto"/>
            <w:right w:val="none" w:sz="0" w:space="0" w:color="auto"/>
          </w:divBdr>
        </w:div>
        <w:div w:id="257718769">
          <w:marLeft w:val="640"/>
          <w:marRight w:val="0"/>
          <w:marTop w:val="0"/>
          <w:marBottom w:val="0"/>
          <w:divBdr>
            <w:top w:val="none" w:sz="0" w:space="0" w:color="auto"/>
            <w:left w:val="none" w:sz="0" w:space="0" w:color="auto"/>
            <w:bottom w:val="none" w:sz="0" w:space="0" w:color="auto"/>
            <w:right w:val="none" w:sz="0" w:space="0" w:color="auto"/>
          </w:divBdr>
        </w:div>
        <w:div w:id="1153840385">
          <w:marLeft w:val="640"/>
          <w:marRight w:val="0"/>
          <w:marTop w:val="0"/>
          <w:marBottom w:val="0"/>
          <w:divBdr>
            <w:top w:val="none" w:sz="0" w:space="0" w:color="auto"/>
            <w:left w:val="none" w:sz="0" w:space="0" w:color="auto"/>
            <w:bottom w:val="none" w:sz="0" w:space="0" w:color="auto"/>
            <w:right w:val="none" w:sz="0" w:space="0" w:color="auto"/>
          </w:divBdr>
        </w:div>
        <w:div w:id="1961716444">
          <w:marLeft w:val="640"/>
          <w:marRight w:val="0"/>
          <w:marTop w:val="0"/>
          <w:marBottom w:val="0"/>
          <w:divBdr>
            <w:top w:val="none" w:sz="0" w:space="0" w:color="auto"/>
            <w:left w:val="none" w:sz="0" w:space="0" w:color="auto"/>
            <w:bottom w:val="none" w:sz="0" w:space="0" w:color="auto"/>
            <w:right w:val="none" w:sz="0" w:space="0" w:color="auto"/>
          </w:divBdr>
        </w:div>
        <w:div w:id="392431345">
          <w:marLeft w:val="640"/>
          <w:marRight w:val="0"/>
          <w:marTop w:val="0"/>
          <w:marBottom w:val="0"/>
          <w:divBdr>
            <w:top w:val="none" w:sz="0" w:space="0" w:color="auto"/>
            <w:left w:val="none" w:sz="0" w:space="0" w:color="auto"/>
            <w:bottom w:val="none" w:sz="0" w:space="0" w:color="auto"/>
            <w:right w:val="none" w:sz="0" w:space="0" w:color="auto"/>
          </w:divBdr>
        </w:div>
        <w:div w:id="1268923200">
          <w:marLeft w:val="640"/>
          <w:marRight w:val="0"/>
          <w:marTop w:val="0"/>
          <w:marBottom w:val="0"/>
          <w:divBdr>
            <w:top w:val="none" w:sz="0" w:space="0" w:color="auto"/>
            <w:left w:val="none" w:sz="0" w:space="0" w:color="auto"/>
            <w:bottom w:val="none" w:sz="0" w:space="0" w:color="auto"/>
            <w:right w:val="none" w:sz="0" w:space="0" w:color="auto"/>
          </w:divBdr>
        </w:div>
        <w:div w:id="445538615">
          <w:marLeft w:val="640"/>
          <w:marRight w:val="0"/>
          <w:marTop w:val="0"/>
          <w:marBottom w:val="0"/>
          <w:divBdr>
            <w:top w:val="none" w:sz="0" w:space="0" w:color="auto"/>
            <w:left w:val="none" w:sz="0" w:space="0" w:color="auto"/>
            <w:bottom w:val="none" w:sz="0" w:space="0" w:color="auto"/>
            <w:right w:val="none" w:sz="0" w:space="0" w:color="auto"/>
          </w:divBdr>
        </w:div>
        <w:div w:id="830291267">
          <w:marLeft w:val="640"/>
          <w:marRight w:val="0"/>
          <w:marTop w:val="0"/>
          <w:marBottom w:val="0"/>
          <w:divBdr>
            <w:top w:val="none" w:sz="0" w:space="0" w:color="auto"/>
            <w:left w:val="none" w:sz="0" w:space="0" w:color="auto"/>
            <w:bottom w:val="none" w:sz="0" w:space="0" w:color="auto"/>
            <w:right w:val="none" w:sz="0" w:space="0" w:color="auto"/>
          </w:divBdr>
        </w:div>
        <w:div w:id="1351179202">
          <w:marLeft w:val="640"/>
          <w:marRight w:val="0"/>
          <w:marTop w:val="0"/>
          <w:marBottom w:val="0"/>
          <w:divBdr>
            <w:top w:val="none" w:sz="0" w:space="0" w:color="auto"/>
            <w:left w:val="none" w:sz="0" w:space="0" w:color="auto"/>
            <w:bottom w:val="none" w:sz="0" w:space="0" w:color="auto"/>
            <w:right w:val="none" w:sz="0" w:space="0" w:color="auto"/>
          </w:divBdr>
        </w:div>
        <w:div w:id="1385249334">
          <w:marLeft w:val="640"/>
          <w:marRight w:val="0"/>
          <w:marTop w:val="0"/>
          <w:marBottom w:val="0"/>
          <w:divBdr>
            <w:top w:val="none" w:sz="0" w:space="0" w:color="auto"/>
            <w:left w:val="none" w:sz="0" w:space="0" w:color="auto"/>
            <w:bottom w:val="none" w:sz="0" w:space="0" w:color="auto"/>
            <w:right w:val="none" w:sz="0" w:space="0" w:color="auto"/>
          </w:divBdr>
        </w:div>
        <w:div w:id="817914980">
          <w:marLeft w:val="640"/>
          <w:marRight w:val="0"/>
          <w:marTop w:val="0"/>
          <w:marBottom w:val="0"/>
          <w:divBdr>
            <w:top w:val="none" w:sz="0" w:space="0" w:color="auto"/>
            <w:left w:val="none" w:sz="0" w:space="0" w:color="auto"/>
            <w:bottom w:val="none" w:sz="0" w:space="0" w:color="auto"/>
            <w:right w:val="none" w:sz="0" w:space="0" w:color="auto"/>
          </w:divBdr>
        </w:div>
        <w:div w:id="2095281829">
          <w:marLeft w:val="640"/>
          <w:marRight w:val="0"/>
          <w:marTop w:val="0"/>
          <w:marBottom w:val="0"/>
          <w:divBdr>
            <w:top w:val="none" w:sz="0" w:space="0" w:color="auto"/>
            <w:left w:val="none" w:sz="0" w:space="0" w:color="auto"/>
            <w:bottom w:val="none" w:sz="0" w:space="0" w:color="auto"/>
            <w:right w:val="none" w:sz="0" w:space="0" w:color="auto"/>
          </w:divBdr>
        </w:div>
      </w:divsChild>
    </w:div>
    <w:div w:id="835389662">
      <w:bodyDiv w:val="1"/>
      <w:marLeft w:val="0"/>
      <w:marRight w:val="0"/>
      <w:marTop w:val="0"/>
      <w:marBottom w:val="0"/>
      <w:divBdr>
        <w:top w:val="none" w:sz="0" w:space="0" w:color="auto"/>
        <w:left w:val="none" w:sz="0" w:space="0" w:color="auto"/>
        <w:bottom w:val="none" w:sz="0" w:space="0" w:color="auto"/>
        <w:right w:val="none" w:sz="0" w:space="0" w:color="auto"/>
      </w:divBdr>
      <w:divsChild>
        <w:div w:id="592011844">
          <w:marLeft w:val="640"/>
          <w:marRight w:val="0"/>
          <w:marTop w:val="0"/>
          <w:marBottom w:val="0"/>
          <w:divBdr>
            <w:top w:val="none" w:sz="0" w:space="0" w:color="auto"/>
            <w:left w:val="none" w:sz="0" w:space="0" w:color="auto"/>
            <w:bottom w:val="none" w:sz="0" w:space="0" w:color="auto"/>
            <w:right w:val="none" w:sz="0" w:space="0" w:color="auto"/>
          </w:divBdr>
        </w:div>
        <w:div w:id="2052264055">
          <w:marLeft w:val="640"/>
          <w:marRight w:val="0"/>
          <w:marTop w:val="0"/>
          <w:marBottom w:val="0"/>
          <w:divBdr>
            <w:top w:val="none" w:sz="0" w:space="0" w:color="auto"/>
            <w:left w:val="none" w:sz="0" w:space="0" w:color="auto"/>
            <w:bottom w:val="none" w:sz="0" w:space="0" w:color="auto"/>
            <w:right w:val="none" w:sz="0" w:space="0" w:color="auto"/>
          </w:divBdr>
        </w:div>
        <w:div w:id="895165752">
          <w:marLeft w:val="640"/>
          <w:marRight w:val="0"/>
          <w:marTop w:val="0"/>
          <w:marBottom w:val="0"/>
          <w:divBdr>
            <w:top w:val="none" w:sz="0" w:space="0" w:color="auto"/>
            <w:left w:val="none" w:sz="0" w:space="0" w:color="auto"/>
            <w:bottom w:val="none" w:sz="0" w:space="0" w:color="auto"/>
            <w:right w:val="none" w:sz="0" w:space="0" w:color="auto"/>
          </w:divBdr>
        </w:div>
        <w:div w:id="1568493693">
          <w:marLeft w:val="640"/>
          <w:marRight w:val="0"/>
          <w:marTop w:val="0"/>
          <w:marBottom w:val="0"/>
          <w:divBdr>
            <w:top w:val="none" w:sz="0" w:space="0" w:color="auto"/>
            <w:left w:val="none" w:sz="0" w:space="0" w:color="auto"/>
            <w:bottom w:val="none" w:sz="0" w:space="0" w:color="auto"/>
            <w:right w:val="none" w:sz="0" w:space="0" w:color="auto"/>
          </w:divBdr>
        </w:div>
        <w:div w:id="1702509880">
          <w:marLeft w:val="640"/>
          <w:marRight w:val="0"/>
          <w:marTop w:val="0"/>
          <w:marBottom w:val="0"/>
          <w:divBdr>
            <w:top w:val="none" w:sz="0" w:space="0" w:color="auto"/>
            <w:left w:val="none" w:sz="0" w:space="0" w:color="auto"/>
            <w:bottom w:val="none" w:sz="0" w:space="0" w:color="auto"/>
            <w:right w:val="none" w:sz="0" w:space="0" w:color="auto"/>
          </w:divBdr>
        </w:div>
        <w:div w:id="823082776">
          <w:marLeft w:val="640"/>
          <w:marRight w:val="0"/>
          <w:marTop w:val="0"/>
          <w:marBottom w:val="0"/>
          <w:divBdr>
            <w:top w:val="none" w:sz="0" w:space="0" w:color="auto"/>
            <w:left w:val="none" w:sz="0" w:space="0" w:color="auto"/>
            <w:bottom w:val="none" w:sz="0" w:space="0" w:color="auto"/>
            <w:right w:val="none" w:sz="0" w:space="0" w:color="auto"/>
          </w:divBdr>
        </w:div>
        <w:div w:id="88427834">
          <w:marLeft w:val="640"/>
          <w:marRight w:val="0"/>
          <w:marTop w:val="0"/>
          <w:marBottom w:val="0"/>
          <w:divBdr>
            <w:top w:val="none" w:sz="0" w:space="0" w:color="auto"/>
            <w:left w:val="none" w:sz="0" w:space="0" w:color="auto"/>
            <w:bottom w:val="none" w:sz="0" w:space="0" w:color="auto"/>
            <w:right w:val="none" w:sz="0" w:space="0" w:color="auto"/>
          </w:divBdr>
        </w:div>
        <w:div w:id="913202240">
          <w:marLeft w:val="640"/>
          <w:marRight w:val="0"/>
          <w:marTop w:val="0"/>
          <w:marBottom w:val="0"/>
          <w:divBdr>
            <w:top w:val="none" w:sz="0" w:space="0" w:color="auto"/>
            <w:left w:val="none" w:sz="0" w:space="0" w:color="auto"/>
            <w:bottom w:val="none" w:sz="0" w:space="0" w:color="auto"/>
            <w:right w:val="none" w:sz="0" w:space="0" w:color="auto"/>
          </w:divBdr>
        </w:div>
        <w:div w:id="550701492">
          <w:marLeft w:val="640"/>
          <w:marRight w:val="0"/>
          <w:marTop w:val="0"/>
          <w:marBottom w:val="0"/>
          <w:divBdr>
            <w:top w:val="none" w:sz="0" w:space="0" w:color="auto"/>
            <w:left w:val="none" w:sz="0" w:space="0" w:color="auto"/>
            <w:bottom w:val="none" w:sz="0" w:space="0" w:color="auto"/>
            <w:right w:val="none" w:sz="0" w:space="0" w:color="auto"/>
          </w:divBdr>
        </w:div>
        <w:div w:id="1475021616">
          <w:marLeft w:val="640"/>
          <w:marRight w:val="0"/>
          <w:marTop w:val="0"/>
          <w:marBottom w:val="0"/>
          <w:divBdr>
            <w:top w:val="none" w:sz="0" w:space="0" w:color="auto"/>
            <w:left w:val="none" w:sz="0" w:space="0" w:color="auto"/>
            <w:bottom w:val="none" w:sz="0" w:space="0" w:color="auto"/>
            <w:right w:val="none" w:sz="0" w:space="0" w:color="auto"/>
          </w:divBdr>
        </w:div>
        <w:div w:id="1048841951">
          <w:marLeft w:val="640"/>
          <w:marRight w:val="0"/>
          <w:marTop w:val="0"/>
          <w:marBottom w:val="0"/>
          <w:divBdr>
            <w:top w:val="none" w:sz="0" w:space="0" w:color="auto"/>
            <w:left w:val="none" w:sz="0" w:space="0" w:color="auto"/>
            <w:bottom w:val="none" w:sz="0" w:space="0" w:color="auto"/>
            <w:right w:val="none" w:sz="0" w:space="0" w:color="auto"/>
          </w:divBdr>
        </w:div>
        <w:div w:id="431973449">
          <w:marLeft w:val="640"/>
          <w:marRight w:val="0"/>
          <w:marTop w:val="0"/>
          <w:marBottom w:val="0"/>
          <w:divBdr>
            <w:top w:val="none" w:sz="0" w:space="0" w:color="auto"/>
            <w:left w:val="none" w:sz="0" w:space="0" w:color="auto"/>
            <w:bottom w:val="none" w:sz="0" w:space="0" w:color="auto"/>
            <w:right w:val="none" w:sz="0" w:space="0" w:color="auto"/>
          </w:divBdr>
        </w:div>
        <w:div w:id="1564832487">
          <w:marLeft w:val="640"/>
          <w:marRight w:val="0"/>
          <w:marTop w:val="0"/>
          <w:marBottom w:val="0"/>
          <w:divBdr>
            <w:top w:val="none" w:sz="0" w:space="0" w:color="auto"/>
            <w:left w:val="none" w:sz="0" w:space="0" w:color="auto"/>
            <w:bottom w:val="none" w:sz="0" w:space="0" w:color="auto"/>
            <w:right w:val="none" w:sz="0" w:space="0" w:color="auto"/>
          </w:divBdr>
        </w:div>
        <w:div w:id="724597745">
          <w:marLeft w:val="640"/>
          <w:marRight w:val="0"/>
          <w:marTop w:val="0"/>
          <w:marBottom w:val="0"/>
          <w:divBdr>
            <w:top w:val="none" w:sz="0" w:space="0" w:color="auto"/>
            <w:left w:val="none" w:sz="0" w:space="0" w:color="auto"/>
            <w:bottom w:val="none" w:sz="0" w:space="0" w:color="auto"/>
            <w:right w:val="none" w:sz="0" w:space="0" w:color="auto"/>
          </w:divBdr>
        </w:div>
        <w:div w:id="2142724015">
          <w:marLeft w:val="640"/>
          <w:marRight w:val="0"/>
          <w:marTop w:val="0"/>
          <w:marBottom w:val="0"/>
          <w:divBdr>
            <w:top w:val="none" w:sz="0" w:space="0" w:color="auto"/>
            <w:left w:val="none" w:sz="0" w:space="0" w:color="auto"/>
            <w:bottom w:val="none" w:sz="0" w:space="0" w:color="auto"/>
            <w:right w:val="none" w:sz="0" w:space="0" w:color="auto"/>
          </w:divBdr>
        </w:div>
        <w:div w:id="1487671570">
          <w:marLeft w:val="640"/>
          <w:marRight w:val="0"/>
          <w:marTop w:val="0"/>
          <w:marBottom w:val="0"/>
          <w:divBdr>
            <w:top w:val="none" w:sz="0" w:space="0" w:color="auto"/>
            <w:left w:val="none" w:sz="0" w:space="0" w:color="auto"/>
            <w:bottom w:val="none" w:sz="0" w:space="0" w:color="auto"/>
            <w:right w:val="none" w:sz="0" w:space="0" w:color="auto"/>
          </w:divBdr>
        </w:div>
        <w:div w:id="1765495472">
          <w:marLeft w:val="640"/>
          <w:marRight w:val="0"/>
          <w:marTop w:val="0"/>
          <w:marBottom w:val="0"/>
          <w:divBdr>
            <w:top w:val="none" w:sz="0" w:space="0" w:color="auto"/>
            <w:left w:val="none" w:sz="0" w:space="0" w:color="auto"/>
            <w:bottom w:val="none" w:sz="0" w:space="0" w:color="auto"/>
            <w:right w:val="none" w:sz="0" w:space="0" w:color="auto"/>
          </w:divBdr>
        </w:div>
        <w:div w:id="1171869234">
          <w:marLeft w:val="640"/>
          <w:marRight w:val="0"/>
          <w:marTop w:val="0"/>
          <w:marBottom w:val="0"/>
          <w:divBdr>
            <w:top w:val="none" w:sz="0" w:space="0" w:color="auto"/>
            <w:left w:val="none" w:sz="0" w:space="0" w:color="auto"/>
            <w:bottom w:val="none" w:sz="0" w:space="0" w:color="auto"/>
            <w:right w:val="none" w:sz="0" w:space="0" w:color="auto"/>
          </w:divBdr>
        </w:div>
        <w:div w:id="1914124835">
          <w:marLeft w:val="640"/>
          <w:marRight w:val="0"/>
          <w:marTop w:val="0"/>
          <w:marBottom w:val="0"/>
          <w:divBdr>
            <w:top w:val="none" w:sz="0" w:space="0" w:color="auto"/>
            <w:left w:val="none" w:sz="0" w:space="0" w:color="auto"/>
            <w:bottom w:val="none" w:sz="0" w:space="0" w:color="auto"/>
            <w:right w:val="none" w:sz="0" w:space="0" w:color="auto"/>
          </w:divBdr>
        </w:div>
        <w:div w:id="1504276115">
          <w:marLeft w:val="640"/>
          <w:marRight w:val="0"/>
          <w:marTop w:val="0"/>
          <w:marBottom w:val="0"/>
          <w:divBdr>
            <w:top w:val="none" w:sz="0" w:space="0" w:color="auto"/>
            <w:left w:val="none" w:sz="0" w:space="0" w:color="auto"/>
            <w:bottom w:val="none" w:sz="0" w:space="0" w:color="auto"/>
            <w:right w:val="none" w:sz="0" w:space="0" w:color="auto"/>
          </w:divBdr>
        </w:div>
      </w:divsChild>
    </w:div>
    <w:div w:id="841509886">
      <w:bodyDiv w:val="1"/>
      <w:marLeft w:val="0"/>
      <w:marRight w:val="0"/>
      <w:marTop w:val="0"/>
      <w:marBottom w:val="0"/>
      <w:divBdr>
        <w:top w:val="none" w:sz="0" w:space="0" w:color="auto"/>
        <w:left w:val="none" w:sz="0" w:space="0" w:color="auto"/>
        <w:bottom w:val="none" w:sz="0" w:space="0" w:color="auto"/>
        <w:right w:val="none" w:sz="0" w:space="0" w:color="auto"/>
      </w:divBdr>
      <w:divsChild>
        <w:div w:id="1136332530">
          <w:marLeft w:val="640"/>
          <w:marRight w:val="0"/>
          <w:marTop w:val="0"/>
          <w:marBottom w:val="0"/>
          <w:divBdr>
            <w:top w:val="none" w:sz="0" w:space="0" w:color="auto"/>
            <w:left w:val="none" w:sz="0" w:space="0" w:color="auto"/>
            <w:bottom w:val="none" w:sz="0" w:space="0" w:color="auto"/>
            <w:right w:val="none" w:sz="0" w:space="0" w:color="auto"/>
          </w:divBdr>
        </w:div>
        <w:div w:id="1591280277">
          <w:marLeft w:val="640"/>
          <w:marRight w:val="0"/>
          <w:marTop w:val="0"/>
          <w:marBottom w:val="0"/>
          <w:divBdr>
            <w:top w:val="none" w:sz="0" w:space="0" w:color="auto"/>
            <w:left w:val="none" w:sz="0" w:space="0" w:color="auto"/>
            <w:bottom w:val="none" w:sz="0" w:space="0" w:color="auto"/>
            <w:right w:val="none" w:sz="0" w:space="0" w:color="auto"/>
          </w:divBdr>
        </w:div>
        <w:div w:id="669910457">
          <w:marLeft w:val="640"/>
          <w:marRight w:val="0"/>
          <w:marTop w:val="0"/>
          <w:marBottom w:val="0"/>
          <w:divBdr>
            <w:top w:val="none" w:sz="0" w:space="0" w:color="auto"/>
            <w:left w:val="none" w:sz="0" w:space="0" w:color="auto"/>
            <w:bottom w:val="none" w:sz="0" w:space="0" w:color="auto"/>
            <w:right w:val="none" w:sz="0" w:space="0" w:color="auto"/>
          </w:divBdr>
        </w:div>
        <w:div w:id="127673283">
          <w:marLeft w:val="640"/>
          <w:marRight w:val="0"/>
          <w:marTop w:val="0"/>
          <w:marBottom w:val="0"/>
          <w:divBdr>
            <w:top w:val="none" w:sz="0" w:space="0" w:color="auto"/>
            <w:left w:val="none" w:sz="0" w:space="0" w:color="auto"/>
            <w:bottom w:val="none" w:sz="0" w:space="0" w:color="auto"/>
            <w:right w:val="none" w:sz="0" w:space="0" w:color="auto"/>
          </w:divBdr>
        </w:div>
        <w:div w:id="334460328">
          <w:marLeft w:val="640"/>
          <w:marRight w:val="0"/>
          <w:marTop w:val="0"/>
          <w:marBottom w:val="0"/>
          <w:divBdr>
            <w:top w:val="none" w:sz="0" w:space="0" w:color="auto"/>
            <w:left w:val="none" w:sz="0" w:space="0" w:color="auto"/>
            <w:bottom w:val="none" w:sz="0" w:space="0" w:color="auto"/>
            <w:right w:val="none" w:sz="0" w:space="0" w:color="auto"/>
          </w:divBdr>
        </w:div>
        <w:div w:id="1704749269">
          <w:marLeft w:val="640"/>
          <w:marRight w:val="0"/>
          <w:marTop w:val="0"/>
          <w:marBottom w:val="0"/>
          <w:divBdr>
            <w:top w:val="none" w:sz="0" w:space="0" w:color="auto"/>
            <w:left w:val="none" w:sz="0" w:space="0" w:color="auto"/>
            <w:bottom w:val="none" w:sz="0" w:space="0" w:color="auto"/>
            <w:right w:val="none" w:sz="0" w:space="0" w:color="auto"/>
          </w:divBdr>
        </w:div>
        <w:div w:id="1373917989">
          <w:marLeft w:val="640"/>
          <w:marRight w:val="0"/>
          <w:marTop w:val="0"/>
          <w:marBottom w:val="0"/>
          <w:divBdr>
            <w:top w:val="none" w:sz="0" w:space="0" w:color="auto"/>
            <w:left w:val="none" w:sz="0" w:space="0" w:color="auto"/>
            <w:bottom w:val="none" w:sz="0" w:space="0" w:color="auto"/>
            <w:right w:val="none" w:sz="0" w:space="0" w:color="auto"/>
          </w:divBdr>
        </w:div>
        <w:div w:id="1656765296">
          <w:marLeft w:val="640"/>
          <w:marRight w:val="0"/>
          <w:marTop w:val="0"/>
          <w:marBottom w:val="0"/>
          <w:divBdr>
            <w:top w:val="none" w:sz="0" w:space="0" w:color="auto"/>
            <w:left w:val="none" w:sz="0" w:space="0" w:color="auto"/>
            <w:bottom w:val="none" w:sz="0" w:space="0" w:color="auto"/>
            <w:right w:val="none" w:sz="0" w:space="0" w:color="auto"/>
          </w:divBdr>
        </w:div>
        <w:div w:id="1525292874">
          <w:marLeft w:val="640"/>
          <w:marRight w:val="0"/>
          <w:marTop w:val="0"/>
          <w:marBottom w:val="0"/>
          <w:divBdr>
            <w:top w:val="none" w:sz="0" w:space="0" w:color="auto"/>
            <w:left w:val="none" w:sz="0" w:space="0" w:color="auto"/>
            <w:bottom w:val="none" w:sz="0" w:space="0" w:color="auto"/>
            <w:right w:val="none" w:sz="0" w:space="0" w:color="auto"/>
          </w:divBdr>
        </w:div>
        <w:div w:id="1507987136">
          <w:marLeft w:val="640"/>
          <w:marRight w:val="0"/>
          <w:marTop w:val="0"/>
          <w:marBottom w:val="0"/>
          <w:divBdr>
            <w:top w:val="none" w:sz="0" w:space="0" w:color="auto"/>
            <w:left w:val="none" w:sz="0" w:space="0" w:color="auto"/>
            <w:bottom w:val="none" w:sz="0" w:space="0" w:color="auto"/>
            <w:right w:val="none" w:sz="0" w:space="0" w:color="auto"/>
          </w:divBdr>
        </w:div>
        <w:div w:id="2056854070">
          <w:marLeft w:val="640"/>
          <w:marRight w:val="0"/>
          <w:marTop w:val="0"/>
          <w:marBottom w:val="0"/>
          <w:divBdr>
            <w:top w:val="none" w:sz="0" w:space="0" w:color="auto"/>
            <w:left w:val="none" w:sz="0" w:space="0" w:color="auto"/>
            <w:bottom w:val="none" w:sz="0" w:space="0" w:color="auto"/>
            <w:right w:val="none" w:sz="0" w:space="0" w:color="auto"/>
          </w:divBdr>
        </w:div>
        <w:div w:id="428546606">
          <w:marLeft w:val="640"/>
          <w:marRight w:val="0"/>
          <w:marTop w:val="0"/>
          <w:marBottom w:val="0"/>
          <w:divBdr>
            <w:top w:val="none" w:sz="0" w:space="0" w:color="auto"/>
            <w:left w:val="none" w:sz="0" w:space="0" w:color="auto"/>
            <w:bottom w:val="none" w:sz="0" w:space="0" w:color="auto"/>
            <w:right w:val="none" w:sz="0" w:space="0" w:color="auto"/>
          </w:divBdr>
        </w:div>
        <w:div w:id="1602444362">
          <w:marLeft w:val="640"/>
          <w:marRight w:val="0"/>
          <w:marTop w:val="0"/>
          <w:marBottom w:val="0"/>
          <w:divBdr>
            <w:top w:val="none" w:sz="0" w:space="0" w:color="auto"/>
            <w:left w:val="none" w:sz="0" w:space="0" w:color="auto"/>
            <w:bottom w:val="none" w:sz="0" w:space="0" w:color="auto"/>
            <w:right w:val="none" w:sz="0" w:space="0" w:color="auto"/>
          </w:divBdr>
        </w:div>
        <w:div w:id="614212208">
          <w:marLeft w:val="640"/>
          <w:marRight w:val="0"/>
          <w:marTop w:val="0"/>
          <w:marBottom w:val="0"/>
          <w:divBdr>
            <w:top w:val="none" w:sz="0" w:space="0" w:color="auto"/>
            <w:left w:val="none" w:sz="0" w:space="0" w:color="auto"/>
            <w:bottom w:val="none" w:sz="0" w:space="0" w:color="auto"/>
            <w:right w:val="none" w:sz="0" w:space="0" w:color="auto"/>
          </w:divBdr>
        </w:div>
        <w:div w:id="903760597">
          <w:marLeft w:val="640"/>
          <w:marRight w:val="0"/>
          <w:marTop w:val="0"/>
          <w:marBottom w:val="0"/>
          <w:divBdr>
            <w:top w:val="none" w:sz="0" w:space="0" w:color="auto"/>
            <w:left w:val="none" w:sz="0" w:space="0" w:color="auto"/>
            <w:bottom w:val="none" w:sz="0" w:space="0" w:color="auto"/>
            <w:right w:val="none" w:sz="0" w:space="0" w:color="auto"/>
          </w:divBdr>
        </w:div>
        <w:div w:id="1814978942">
          <w:marLeft w:val="640"/>
          <w:marRight w:val="0"/>
          <w:marTop w:val="0"/>
          <w:marBottom w:val="0"/>
          <w:divBdr>
            <w:top w:val="none" w:sz="0" w:space="0" w:color="auto"/>
            <w:left w:val="none" w:sz="0" w:space="0" w:color="auto"/>
            <w:bottom w:val="none" w:sz="0" w:space="0" w:color="auto"/>
            <w:right w:val="none" w:sz="0" w:space="0" w:color="auto"/>
          </w:divBdr>
        </w:div>
        <w:div w:id="1105149782">
          <w:marLeft w:val="640"/>
          <w:marRight w:val="0"/>
          <w:marTop w:val="0"/>
          <w:marBottom w:val="0"/>
          <w:divBdr>
            <w:top w:val="none" w:sz="0" w:space="0" w:color="auto"/>
            <w:left w:val="none" w:sz="0" w:space="0" w:color="auto"/>
            <w:bottom w:val="none" w:sz="0" w:space="0" w:color="auto"/>
            <w:right w:val="none" w:sz="0" w:space="0" w:color="auto"/>
          </w:divBdr>
        </w:div>
        <w:div w:id="1497452056">
          <w:marLeft w:val="640"/>
          <w:marRight w:val="0"/>
          <w:marTop w:val="0"/>
          <w:marBottom w:val="0"/>
          <w:divBdr>
            <w:top w:val="none" w:sz="0" w:space="0" w:color="auto"/>
            <w:left w:val="none" w:sz="0" w:space="0" w:color="auto"/>
            <w:bottom w:val="none" w:sz="0" w:space="0" w:color="auto"/>
            <w:right w:val="none" w:sz="0" w:space="0" w:color="auto"/>
          </w:divBdr>
        </w:div>
        <w:div w:id="165292243">
          <w:marLeft w:val="640"/>
          <w:marRight w:val="0"/>
          <w:marTop w:val="0"/>
          <w:marBottom w:val="0"/>
          <w:divBdr>
            <w:top w:val="none" w:sz="0" w:space="0" w:color="auto"/>
            <w:left w:val="none" w:sz="0" w:space="0" w:color="auto"/>
            <w:bottom w:val="none" w:sz="0" w:space="0" w:color="auto"/>
            <w:right w:val="none" w:sz="0" w:space="0" w:color="auto"/>
          </w:divBdr>
        </w:div>
        <w:div w:id="803818145">
          <w:marLeft w:val="640"/>
          <w:marRight w:val="0"/>
          <w:marTop w:val="0"/>
          <w:marBottom w:val="0"/>
          <w:divBdr>
            <w:top w:val="none" w:sz="0" w:space="0" w:color="auto"/>
            <w:left w:val="none" w:sz="0" w:space="0" w:color="auto"/>
            <w:bottom w:val="none" w:sz="0" w:space="0" w:color="auto"/>
            <w:right w:val="none" w:sz="0" w:space="0" w:color="auto"/>
          </w:divBdr>
        </w:div>
        <w:div w:id="833379315">
          <w:marLeft w:val="640"/>
          <w:marRight w:val="0"/>
          <w:marTop w:val="0"/>
          <w:marBottom w:val="0"/>
          <w:divBdr>
            <w:top w:val="none" w:sz="0" w:space="0" w:color="auto"/>
            <w:left w:val="none" w:sz="0" w:space="0" w:color="auto"/>
            <w:bottom w:val="none" w:sz="0" w:space="0" w:color="auto"/>
            <w:right w:val="none" w:sz="0" w:space="0" w:color="auto"/>
          </w:divBdr>
        </w:div>
        <w:div w:id="205794976">
          <w:marLeft w:val="640"/>
          <w:marRight w:val="0"/>
          <w:marTop w:val="0"/>
          <w:marBottom w:val="0"/>
          <w:divBdr>
            <w:top w:val="none" w:sz="0" w:space="0" w:color="auto"/>
            <w:left w:val="none" w:sz="0" w:space="0" w:color="auto"/>
            <w:bottom w:val="none" w:sz="0" w:space="0" w:color="auto"/>
            <w:right w:val="none" w:sz="0" w:space="0" w:color="auto"/>
          </w:divBdr>
        </w:div>
        <w:div w:id="944652928">
          <w:marLeft w:val="640"/>
          <w:marRight w:val="0"/>
          <w:marTop w:val="0"/>
          <w:marBottom w:val="0"/>
          <w:divBdr>
            <w:top w:val="none" w:sz="0" w:space="0" w:color="auto"/>
            <w:left w:val="none" w:sz="0" w:space="0" w:color="auto"/>
            <w:bottom w:val="none" w:sz="0" w:space="0" w:color="auto"/>
            <w:right w:val="none" w:sz="0" w:space="0" w:color="auto"/>
          </w:divBdr>
        </w:div>
        <w:div w:id="1130978278">
          <w:marLeft w:val="640"/>
          <w:marRight w:val="0"/>
          <w:marTop w:val="0"/>
          <w:marBottom w:val="0"/>
          <w:divBdr>
            <w:top w:val="none" w:sz="0" w:space="0" w:color="auto"/>
            <w:left w:val="none" w:sz="0" w:space="0" w:color="auto"/>
            <w:bottom w:val="none" w:sz="0" w:space="0" w:color="auto"/>
            <w:right w:val="none" w:sz="0" w:space="0" w:color="auto"/>
          </w:divBdr>
        </w:div>
        <w:div w:id="526792719">
          <w:marLeft w:val="640"/>
          <w:marRight w:val="0"/>
          <w:marTop w:val="0"/>
          <w:marBottom w:val="0"/>
          <w:divBdr>
            <w:top w:val="none" w:sz="0" w:space="0" w:color="auto"/>
            <w:left w:val="none" w:sz="0" w:space="0" w:color="auto"/>
            <w:bottom w:val="none" w:sz="0" w:space="0" w:color="auto"/>
            <w:right w:val="none" w:sz="0" w:space="0" w:color="auto"/>
          </w:divBdr>
        </w:div>
        <w:div w:id="871311053">
          <w:marLeft w:val="640"/>
          <w:marRight w:val="0"/>
          <w:marTop w:val="0"/>
          <w:marBottom w:val="0"/>
          <w:divBdr>
            <w:top w:val="none" w:sz="0" w:space="0" w:color="auto"/>
            <w:left w:val="none" w:sz="0" w:space="0" w:color="auto"/>
            <w:bottom w:val="none" w:sz="0" w:space="0" w:color="auto"/>
            <w:right w:val="none" w:sz="0" w:space="0" w:color="auto"/>
          </w:divBdr>
        </w:div>
        <w:div w:id="296230197">
          <w:marLeft w:val="640"/>
          <w:marRight w:val="0"/>
          <w:marTop w:val="0"/>
          <w:marBottom w:val="0"/>
          <w:divBdr>
            <w:top w:val="none" w:sz="0" w:space="0" w:color="auto"/>
            <w:left w:val="none" w:sz="0" w:space="0" w:color="auto"/>
            <w:bottom w:val="none" w:sz="0" w:space="0" w:color="auto"/>
            <w:right w:val="none" w:sz="0" w:space="0" w:color="auto"/>
          </w:divBdr>
        </w:div>
        <w:div w:id="2054768987">
          <w:marLeft w:val="640"/>
          <w:marRight w:val="0"/>
          <w:marTop w:val="0"/>
          <w:marBottom w:val="0"/>
          <w:divBdr>
            <w:top w:val="none" w:sz="0" w:space="0" w:color="auto"/>
            <w:left w:val="none" w:sz="0" w:space="0" w:color="auto"/>
            <w:bottom w:val="none" w:sz="0" w:space="0" w:color="auto"/>
            <w:right w:val="none" w:sz="0" w:space="0" w:color="auto"/>
          </w:divBdr>
        </w:div>
        <w:div w:id="1189951556">
          <w:marLeft w:val="640"/>
          <w:marRight w:val="0"/>
          <w:marTop w:val="0"/>
          <w:marBottom w:val="0"/>
          <w:divBdr>
            <w:top w:val="none" w:sz="0" w:space="0" w:color="auto"/>
            <w:left w:val="none" w:sz="0" w:space="0" w:color="auto"/>
            <w:bottom w:val="none" w:sz="0" w:space="0" w:color="auto"/>
            <w:right w:val="none" w:sz="0" w:space="0" w:color="auto"/>
          </w:divBdr>
        </w:div>
      </w:divsChild>
    </w:div>
    <w:div w:id="881285376">
      <w:bodyDiv w:val="1"/>
      <w:marLeft w:val="0"/>
      <w:marRight w:val="0"/>
      <w:marTop w:val="0"/>
      <w:marBottom w:val="0"/>
      <w:divBdr>
        <w:top w:val="none" w:sz="0" w:space="0" w:color="auto"/>
        <w:left w:val="none" w:sz="0" w:space="0" w:color="auto"/>
        <w:bottom w:val="none" w:sz="0" w:space="0" w:color="auto"/>
        <w:right w:val="none" w:sz="0" w:space="0" w:color="auto"/>
      </w:divBdr>
      <w:divsChild>
        <w:div w:id="213471550">
          <w:marLeft w:val="640"/>
          <w:marRight w:val="0"/>
          <w:marTop w:val="0"/>
          <w:marBottom w:val="0"/>
          <w:divBdr>
            <w:top w:val="none" w:sz="0" w:space="0" w:color="auto"/>
            <w:left w:val="none" w:sz="0" w:space="0" w:color="auto"/>
            <w:bottom w:val="none" w:sz="0" w:space="0" w:color="auto"/>
            <w:right w:val="none" w:sz="0" w:space="0" w:color="auto"/>
          </w:divBdr>
        </w:div>
        <w:div w:id="1626276365">
          <w:marLeft w:val="640"/>
          <w:marRight w:val="0"/>
          <w:marTop w:val="0"/>
          <w:marBottom w:val="0"/>
          <w:divBdr>
            <w:top w:val="none" w:sz="0" w:space="0" w:color="auto"/>
            <w:left w:val="none" w:sz="0" w:space="0" w:color="auto"/>
            <w:bottom w:val="none" w:sz="0" w:space="0" w:color="auto"/>
            <w:right w:val="none" w:sz="0" w:space="0" w:color="auto"/>
          </w:divBdr>
        </w:div>
        <w:div w:id="1070075747">
          <w:marLeft w:val="640"/>
          <w:marRight w:val="0"/>
          <w:marTop w:val="0"/>
          <w:marBottom w:val="0"/>
          <w:divBdr>
            <w:top w:val="none" w:sz="0" w:space="0" w:color="auto"/>
            <w:left w:val="none" w:sz="0" w:space="0" w:color="auto"/>
            <w:bottom w:val="none" w:sz="0" w:space="0" w:color="auto"/>
            <w:right w:val="none" w:sz="0" w:space="0" w:color="auto"/>
          </w:divBdr>
        </w:div>
        <w:div w:id="1686901693">
          <w:marLeft w:val="640"/>
          <w:marRight w:val="0"/>
          <w:marTop w:val="0"/>
          <w:marBottom w:val="0"/>
          <w:divBdr>
            <w:top w:val="none" w:sz="0" w:space="0" w:color="auto"/>
            <w:left w:val="none" w:sz="0" w:space="0" w:color="auto"/>
            <w:bottom w:val="none" w:sz="0" w:space="0" w:color="auto"/>
            <w:right w:val="none" w:sz="0" w:space="0" w:color="auto"/>
          </w:divBdr>
        </w:div>
        <w:div w:id="1096630474">
          <w:marLeft w:val="640"/>
          <w:marRight w:val="0"/>
          <w:marTop w:val="0"/>
          <w:marBottom w:val="0"/>
          <w:divBdr>
            <w:top w:val="none" w:sz="0" w:space="0" w:color="auto"/>
            <w:left w:val="none" w:sz="0" w:space="0" w:color="auto"/>
            <w:bottom w:val="none" w:sz="0" w:space="0" w:color="auto"/>
            <w:right w:val="none" w:sz="0" w:space="0" w:color="auto"/>
          </w:divBdr>
        </w:div>
        <w:div w:id="283539171">
          <w:marLeft w:val="640"/>
          <w:marRight w:val="0"/>
          <w:marTop w:val="0"/>
          <w:marBottom w:val="0"/>
          <w:divBdr>
            <w:top w:val="none" w:sz="0" w:space="0" w:color="auto"/>
            <w:left w:val="none" w:sz="0" w:space="0" w:color="auto"/>
            <w:bottom w:val="none" w:sz="0" w:space="0" w:color="auto"/>
            <w:right w:val="none" w:sz="0" w:space="0" w:color="auto"/>
          </w:divBdr>
        </w:div>
        <w:div w:id="2095281238">
          <w:marLeft w:val="640"/>
          <w:marRight w:val="0"/>
          <w:marTop w:val="0"/>
          <w:marBottom w:val="0"/>
          <w:divBdr>
            <w:top w:val="none" w:sz="0" w:space="0" w:color="auto"/>
            <w:left w:val="none" w:sz="0" w:space="0" w:color="auto"/>
            <w:bottom w:val="none" w:sz="0" w:space="0" w:color="auto"/>
            <w:right w:val="none" w:sz="0" w:space="0" w:color="auto"/>
          </w:divBdr>
        </w:div>
        <w:div w:id="557401481">
          <w:marLeft w:val="640"/>
          <w:marRight w:val="0"/>
          <w:marTop w:val="0"/>
          <w:marBottom w:val="0"/>
          <w:divBdr>
            <w:top w:val="none" w:sz="0" w:space="0" w:color="auto"/>
            <w:left w:val="none" w:sz="0" w:space="0" w:color="auto"/>
            <w:bottom w:val="none" w:sz="0" w:space="0" w:color="auto"/>
            <w:right w:val="none" w:sz="0" w:space="0" w:color="auto"/>
          </w:divBdr>
        </w:div>
        <w:div w:id="689990313">
          <w:marLeft w:val="640"/>
          <w:marRight w:val="0"/>
          <w:marTop w:val="0"/>
          <w:marBottom w:val="0"/>
          <w:divBdr>
            <w:top w:val="none" w:sz="0" w:space="0" w:color="auto"/>
            <w:left w:val="none" w:sz="0" w:space="0" w:color="auto"/>
            <w:bottom w:val="none" w:sz="0" w:space="0" w:color="auto"/>
            <w:right w:val="none" w:sz="0" w:space="0" w:color="auto"/>
          </w:divBdr>
        </w:div>
        <w:div w:id="1802187430">
          <w:marLeft w:val="640"/>
          <w:marRight w:val="0"/>
          <w:marTop w:val="0"/>
          <w:marBottom w:val="0"/>
          <w:divBdr>
            <w:top w:val="none" w:sz="0" w:space="0" w:color="auto"/>
            <w:left w:val="none" w:sz="0" w:space="0" w:color="auto"/>
            <w:bottom w:val="none" w:sz="0" w:space="0" w:color="auto"/>
            <w:right w:val="none" w:sz="0" w:space="0" w:color="auto"/>
          </w:divBdr>
        </w:div>
        <w:div w:id="270557480">
          <w:marLeft w:val="640"/>
          <w:marRight w:val="0"/>
          <w:marTop w:val="0"/>
          <w:marBottom w:val="0"/>
          <w:divBdr>
            <w:top w:val="none" w:sz="0" w:space="0" w:color="auto"/>
            <w:left w:val="none" w:sz="0" w:space="0" w:color="auto"/>
            <w:bottom w:val="none" w:sz="0" w:space="0" w:color="auto"/>
            <w:right w:val="none" w:sz="0" w:space="0" w:color="auto"/>
          </w:divBdr>
        </w:div>
        <w:div w:id="1926331915">
          <w:marLeft w:val="640"/>
          <w:marRight w:val="0"/>
          <w:marTop w:val="0"/>
          <w:marBottom w:val="0"/>
          <w:divBdr>
            <w:top w:val="none" w:sz="0" w:space="0" w:color="auto"/>
            <w:left w:val="none" w:sz="0" w:space="0" w:color="auto"/>
            <w:bottom w:val="none" w:sz="0" w:space="0" w:color="auto"/>
            <w:right w:val="none" w:sz="0" w:space="0" w:color="auto"/>
          </w:divBdr>
        </w:div>
        <w:div w:id="350573608">
          <w:marLeft w:val="640"/>
          <w:marRight w:val="0"/>
          <w:marTop w:val="0"/>
          <w:marBottom w:val="0"/>
          <w:divBdr>
            <w:top w:val="none" w:sz="0" w:space="0" w:color="auto"/>
            <w:left w:val="none" w:sz="0" w:space="0" w:color="auto"/>
            <w:bottom w:val="none" w:sz="0" w:space="0" w:color="auto"/>
            <w:right w:val="none" w:sz="0" w:space="0" w:color="auto"/>
          </w:divBdr>
        </w:div>
        <w:div w:id="395863743">
          <w:marLeft w:val="640"/>
          <w:marRight w:val="0"/>
          <w:marTop w:val="0"/>
          <w:marBottom w:val="0"/>
          <w:divBdr>
            <w:top w:val="none" w:sz="0" w:space="0" w:color="auto"/>
            <w:left w:val="none" w:sz="0" w:space="0" w:color="auto"/>
            <w:bottom w:val="none" w:sz="0" w:space="0" w:color="auto"/>
            <w:right w:val="none" w:sz="0" w:space="0" w:color="auto"/>
          </w:divBdr>
        </w:div>
        <w:div w:id="1422873042">
          <w:marLeft w:val="640"/>
          <w:marRight w:val="0"/>
          <w:marTop w:val="0"/>
          <w:marBottom w:val="0"/>
          <w:divBdr>
            <w:top w:val="none" w:sz="0" w:space="0" w:color="auto"/>
            <w:left w:val="none" w:sz="0" w:space="0" w:color="auto"/>
            <w:bottom w:val="none" w:sz="0" w:space="0" w:color="auto"/>
            <w:right w:val="none" w:sz="0" w:space="0" w:color="auto"/>
          </w:divBdr>
        </w:div>
        <w:div w:id="1966808998">
          <w:marLeft w:val="640"/>
          <w:marRight w:val="0"/>
          <w:marTop w:val="0"/>
          <w:marBottom w:val="0"/>
          <w:divBdr>
            <w:top w:val="none" w:sz="0" w:space="0" w:color="auto"/>
            <w:left w:val="none" w:sz="0" w:space="0" w:color="auto"/>
            <w:bottom w:val="none" w:sz="0" w:space="0" w:color="auto"/>
            <w:right w:val="none" w:sz="0" w:space="0" w:color="auto"/>
          </w:divBdr>
        </w:div>
        <w:div w:id="712536515">
          <w:marLeft w:val="640"/>
          <w:marRight w:val="0"/>
          <w:marTop w:val="0"/>
          <w:marBottom w:val="0"/>
          <w:divBdr>
            <w:top w:val="none" w:sz="0" w:space="0" w:color="auto"/>
            <w:left w:val="none" w:sz="0" w:space="0" w:color="auto"/>
            <w:bottom w:val="none" w:sz="0" w:space="0" w:color="auto"/>
            <w:right w:val="none" w:sz="0" w:space="0" w:color="auto"/>
          </w:divBdr>
        </w:div>
        <w:div w:id="1802457262">
          <w:marLeft w:val="640"/>
          <w:marRight w:val="0"/>
          <w:marTop w:val="0"/>
          <w:marBottom w:val="0"/>
          <w:divBdr>
            <w:top w:val="none" w:sz="0" w:space="0" w:color="auto"/>
            <w:left w:val="none" w:sz="0" w:space="0" w:color="auto"/>
            <w:bottom w:val="none" w:sz="0" w:space="0" w:color="auto"/>
            <w:right w:val="none" w:sz="0" w:space="0" w:color="auto"/>
          </w:divBdr>
        </w:div>
        <w:div w:id="1236667731">
          <w:marLeft w:val="640"/>
          <w:marRight w:val="0"/>
          <w:marTop w:val="0"/>
          <w:marBottom w:val="0"/>
          <w:divBdr>
            <w:top w:val="none" w:sz="0" w:space="0" w:color="auto"/>
            <w:left w:val="none" w:sz="0" w:space="0" w:color="auto"/>
            <w:bottom w:val="none" w:sz="0" w:space="0" w:color="auto"/>
            <w:right w:val="none" w:sz="0" w:space="0" w:color="auto"/>
          </w:divBdr>
        </w:div>
        <w:div w:id="796030240">
          <w:marLeft w:val="640"/>
          <w:marRight w:val="0"/>
          <w:marTop w:val="0"/>
          <w:marBottom w:val="0"/>
          <w:divBdr>
            <w:top w:val="none" w:sz="0" w:space="0" w:color="auto"/>
            <w:left w:val="none" w:sz="0" w:space="0" w:color="auto"/>
            <w:bottom w:val="none" w:sz="0" w:space="0" w:color="auto"/>
            <w:right w:val="none" w:sz="0" w:space="0" w:color="auto"/>
          </w:divBdr>
        </w:div>
        <w:div w:id="2104648574">
          <w:marLeft w:val="640"/>
          <w:marRight w:val="0"/>
          <w:marTop w:val="0"/>
          <w:marBottom w:val="0"/>
          <w:divBdr>
            <w:top w:val="none" w:sz="0" w:space="0" w:color="auto"/>
            <w:left w:val="none" w:sz="0" w:space="0" w:color="auto"/>
            <w:bottom w:val="none" w:sz="0" w:space="0" w:color="auto"/>
            <w:right w:val="none" w:sz="0" w:space="0" w:color="auto"/>
          </w:divBdr>
        </w:div>
        <w:div w:id="2143109189">
          <w:marLeft w:val="640"/>
          <w:marRight w:val="0"/>
          <w:marTop w:val="0"/>
          <w:marBottom w:val="0"/>
          <w:divBdr>
            <w:top w:val="none" w:sz="0" w:space="0" w:color="auto"/>
            <w:left w:val="none" w:sz="0" w:space="0" w:color="auto"/>
            <w:bottom w:val="none" w:sz="0" w:space="0" w:color="auto"/>
            <w:right w:val="none" w:sz="0" w:space="0" w:color="auto"/>
          </w:divBdr>
        </w:div>
        <w:div w:id="961422274">
          <w:marLeft w:val="640"/>
          <w:marRight w:val="0"/>
          <w:marTop w:val="0"/>
          <w:marBottom w:val="0"/>
          <w:divBdr>
            <w:top w:val="none" w:sz="0" w:space="0" w:color="auto"/>
            <w:left w:val="none" w:sz="0" w:space="0" w:color="auto"/>
            <w:bottom w:val="none" w:sz="0" w:space="0" w:color="auto"/>
            <w:right w:val="none" w:sz="0" w:space="0" w:color="auto"/>
          </w:divBdr>
        </w:div>
        <w:div w:id="1487091046">
          <w:marLeft w:val="640"/>
          <w:marRight w:val="0"/>
          <w:marTop w:val="0"/>
          <w:marBottom w:val="0"/>
          <w:divBdr>
            <w:top w:val="none" w:sz="0" w:space="0" w:color="auto"/>
            <w:left w:val="none" w:sz="0" w:space="0" w:color="auto"/>
            <w:bottom w:val="none" w:sz="0" w:space="0" w:color="auto"/>
            <w:right w:val="none" w:sz="0" w:space="0" w:color="auto"/>
          </w:divBdr>
        </w:div>
      </w:divsChild>
    </w:div>
    <w:div w:id="882861208">
      <w:bodyDiv w:val="1"/>
      <w:marLeft w:val="0"/>
      <w:marRight w:val="0"/>
      <w:marTop w:val="0"/>
      <w:marBottom w:val="0"/>
      <w:divBdr>
        <w:top w:val="none" w:sz="0" w:space="0" w:color="auto"/>
        <w:left w:val="none" w:sz="0" w:space="0" w:color="auto"/>
        <w:bottom w:val="none" w:sz="0" w:space="0" w:color="auto"/>
        <w:right w:val="none" w:sz="0" w:space="0" w:color="auto"/>
      </w:divBdr>
    </w:div>
    <w:div w:id="896864590">
      <w:bodyDiv w:val="1"/>
      <w:marLeft w:val="0"/>
      <w:marRight w:val="0"/>
      <w:marTop w:val="0"/>
      <w:marBottom w:val="0"/>
      <w:divBdr>
        <w:top w:val="none" w:sz="0" w:space="0" w:color="auto"/>
        <w:left w:val="none" w:sz="0" w:space="0" w:color="auto"/>
        <w:bottom w:val="none" w:sz="0" w:space="0" w:color="auto"/>
        <w:right w:val="none" w:sz="0" w:space="0" w:color="auto"/>
      </w:divBdr>
    </w:div>
    <w:div w:id="899754996">
      <w:bodyDiv w:val="1"/>
      <w:marLeft w:val="0"/>
      <w:marRight w:val="0"/>
      <w:marTop w:val="0"/>
      <w:marBottom w:val="0"/>
      <w:divBdr>
        <w:top w:val="none" w:sz="0" w:space="0" w:color="auto"/>
        <w:left w:val="none" w:sz="0" w:space="0" w:color="auto"/>
        <w:bottom w:val="none" w:sz="0" w:space="0" w:color="auto"/>
        <w:right w:val="none" w:sz="0" w:space="0" w:color="auto"/>
      </w:divBdr>
      <w:divsChild>
        <w:div w:id="152530073">
          <w:marLeft w:val="640"/>
          <w:marRight w:val="0"/>
          <w:marTop w:val="0"/>
          <w:marBottom w:val="0"/>
          <w:divBdr>
            <w:top w:val="none" w:sz="0" w:space="0" w:color="auto"/>
            <w:left w:val="none" w:sz="0" w:space="0" w:color="auto"/>
            <w:bottom w:val="none" w:sz="0" w:space="0" w:color="auto"/>
            <w:right w:val="none" w:sz="0" w:space="0" w:color="auto"/>
          </w:divBdr>
        </w:div>
        <w:div w:id="1144858190">
          <w:marLeft w:val="640"/>
          <w:marRight w:val="0"/>
          <w:marTop w:val="0"/>
          <w:marBottom w:val="0"/>
          <w:divBdr>
            <w:top w:val="none" w:sz="0" w:space="0" w:color="auto"/>
            <w:left w:val="none" w:sz="0" w:space="0" w:color="auto"/>
            <w:bottom w:val="none" w:sz="0" w:space="0" w:color="auto"/>
            <w:right w:val="none" w:sz="0" w:space="0" w:color="auto"/>
          </w:divBdr>
        </w:div>
        <w:div w:id="274799264">
          <w:marLeft w:val="640"/>
          <w:marRight w:val="0"/>
          <w:marTop w:val="0"/>
          <w:marBottom w:val="0"/>
          <w:divBdr>
            <w:top w:val="none" w:sz="0" w:space="0" w:color="auto"/>
            <w:left w:val="none" w:sz="0" w:space="0" w:color="auto"/>
            <w:bottom w:val="none" w:sz="0" w:space="0" w:color="auto"/>
            <w:right w:val="none" w:sz="0" w:space="0" w:color="auto"/>
          </w:divBdr>
        </w:div>
        <w:div w:id="2047942890">
          <w:marLeft w:val="640"/>
          <w:marRight w:val="0"/>
          <w:marTop w:val="0"/>
          <w:marBottom w:val="0"/>
          <w:divBdr>
            <w:top w:val="none" w:sz="0" w:space="0" w:color="auto"/>
            <w:left w:val="none" w:sz="0" w:space="0" w:color="auto"/>
            <w:bottom w:val="none" w:sz="0" w:space="0" w:color="auto"/>
            <w:right w:val="none" w:sz="0" w:space="0" w:color="auto"/>
          </w:divBdr>
        </w:div>
        <w:div w:id="1046023955">
          <w:marLeft w:val="640"/>
          <w:marRight w:val="0"/>
          <w:marTop w:val="0"/>
          <w:marBottom w:val="0"/>
          <w:divBdr>
            <w:top w:val="none" w:sz="0" w:space="0" w:color="auto"/>
            <w:left w:val="none" w:sz="0" w:space="0" w:color="auto"/>
            <w:bottom w:val="none" w:sz="0" w:space="0" w:color="auto"/>
            <w:right w:val="none" w:sz="0" w:space="0" w:color="auto"/>
          </w:divBdr>
        </w:div>
        <w:div w:id="1592396087">
          <w:marLeft w:val="640"/>
          <w:marRight w:val="0"/>
          <w:marTop w:val="0"/>
          <w:marBottom w:val="0"/>
          <w:divBdr>
            <w:top w:val="none" w:sz="0" w:space="0" w:color="auto"/>
            <w:left w:val="none" w:sz="0" w:space="0" w:color="auto"/>
            <w:bottom w:val="none" w:sz="0" w:space="0" w:color="auto"/>
            <w:right w:val="none" w:sz="0" w:space="0" w:color="auto"/>
          </w:divBdr>
        </w:div>
        <w:div w:id="490758265">
          <w:marLeft w:val="640"/>
          <w:marRight w:val="0"/>
          <w:marTop w:val="0"/>
          <w:marBottom w:val="0"/>
          <w:divBdr>
            <w:top w:val="none" w:sz="0" w:space="0" w:color="auto"/>
            <w:left w:val="none" w:sz="0" w:space="0" w:color="auto"/>
            <w:bottom w:val="none" w:sz="0" w:space="0" w:color="auto"/>
            <w:right w:val="none" w:sz="0" w:space="0" w:color="auto"/>
          </w:divBdr>
        </w:div>
        <w:div w:id="898174104">
          <w:marLeft w:val="640"/>
          <w:marRight w:val="0"/>
          <w:marTop w:val="0"/>
          <w:marBottom w:val="0"/>
          <w:divBdr>
            <w:top w:val="none" w:sz="0" w:space="0" w:color="auto"/>
            <w:left w:val="none" w:sz="0" w:space="0" w:color="auto"/>
            <w:bottom w:val="none" w:sz="0" w:space="0" w:color="auto"/>
            <w:right w:val="none" w:sz="0" w:space="0" w:color="auto"/>
          </w:divBdr>
        </w:div>
        <w:div w:id="725446079">
          <w:marLeft w:val="640"/>
          <w:marRight w:val="0"/>
          <w:marTop w:val="0"/>
          <w:marBottom w:val="0"/>
          <w:divBdr>
            <w:top w:val="none" w:sz="0" w:space="0" w:color="auto"/>
            <w:left w:val="none" w:sz="0" w:space="0" w:color="auto"/>
            <w:bottom w:val="none" w:sz="0" w:space="0" w:color="auto"/>
            <w:right w:val="none" w:sz="0" w:space="0" w:color="auto"/>
          </w:divBdr>
        </w:div>
        <w:div w:id="1376078829">
          <w:marLeft w:val="640"/>
          <w:marRight w:val="0"/>
          <w:marTop w:val="0"/>
          <w:marBottom w:val="0"/>
          <w:divBdr>
            <w:top w:val="none" w:sz="0" w:space="0" w:color="auto"/>
            <w:left w:val="none" w:sz="0" w:space="0" w:color="auto"/>
            <w:bottom w:val="none" w:sz="0" w:space="0" w:color="auto"/>
            <w:right w:val="none" w:sz="0" w:space="0" w:color="auto"/>
          </w:divBdr>
        </w:div>
        <w:div w:id="1670984952">
          <w:marLeft w:val="640"/>
          <w:marRight w:val="0"/>
          <w:marTop w:val="0"/>
          <w:marBottom w:val="0"/>
          <w:divBdr>
            <w:top w:val="none" w:sz="0" w:space="0" w:color="auto"/>
            <w:left w:val="none" w:sz="0" w:space="0" w:color="auto"/>
            <w:bottom w:val="none" w:sz="0" w:space="0" w:color="auto"/>
            <w:right w:val="none" w:sz="0" w:space="0" w:color="auto"/>
          </w:divBdr>
        </w:div>
        <w:div w:id="899251194">
          <w:marLeft w:val="640"/>
          <w:marRight w:val="0"/>
          <w:marTop w:val="0"/>
          <w:marBottom w:val="0"/>
          <w:divBdr>
            <w:top w:val="none" w:sz="0" w:space="0" w:color="auto"/>
            <w:left w:val="none" w:sz="0" w:space="0" w:color="auto"/>
            <w:bottom w:val="none" w:sz="0" w:space="0" w:color="auto"/>
            <w:right w:val="none" w:sz="0" w:space="0" w:color="auto"/>
          </w:divBdr>
        </w:div>
        <w:div w:id="1409957930">
          <w:marLeft w:val="640"/>
          <w:marRight w:val="0"/>
          <w:marTop w:val="0"/>
          <w:marBottom w:val="0"/>
          <w:divBdr>
            <w:top w:val="none" w:sz="0" w:space="0" w:color="auto"/>
            <w:left w:val="none" w:sz="0" w:space="0" w:color="auto"/>
            <w:bottom w:val="none" w:sz="0" w:space="0" w:color="auto"/>
            <w:right w:val="none" w:sz="0" w:space="0" w:color="auto"/>
          </w:divBdr>
        </w:div>
        <w:div w:id="657224660">
          <w:marLeft w:val="640"/>
          <w:marRight w:val="0"/>
          <w:marTop w:val="0"/>
          <w:marBottom w:val="0"/>
          <w:divBdr>
            <w:top w:val="none" w:sz="0" w:space="0" w:color="auto"/>
            <w:left w:val="none" w:sz="0" w:space="0" w:color="auto"/>
            <w:bottom w:val="none" w:sz="0" w:space="0" w:color="auto"/>
            <w:right w:val="none" w:sz="0" w:space="0" w:color="auto"/>
          </w:divBdr>
        </w:div>
        <w:div w:id="856429725">
          <w:marLeft w:val="640"/>
          <w:marRight w:val="0"/>
          <w:marTop w:val="0"/>
          <w:marBottom w:val="0"/>
          <w:divBdr>
            <w:top w:val="none" w:sz="0" w:space="0" w:color="auto"/>
            <w:left w:val="none" w:sz="0" w:space="0" w:color="auto"/>
            <w:bottom w:val="none" w:sz="0" w:space="0" w:color="auto"/>
            <w:right w:val="none" w:sz="0" w:space="0" w:color="auto"/>
          </w:divBdr>
        </w:div>
        <w:div w:id="1803690190">
          <w:marLeft w:val="640"/>
          <w:marRight w:val="0"/>
          <w:marTop w:val="0"/>
          <w:marBottom w:val="0"/>
          <w:divBdr>
            <w:top w:val="none" w:sz="0" w:space="0" w:color="auto"/>
            <w:left w:val="none" w:sz="0" w:space="0" w:color="auto"/>
            <w:bottom w:val="none" w:sz="0" w:space="0" w:color="auto"/>
            <w:right w:val="none" w:sz="0" w:space="0" w:color="auto"/>
          </w:divBdr>
        </w:div>
        <w:div w:id="175653839">
          <w:marLeft w:val="640"/>
          <w:marRight w:val="0"/>
          <w:marTop w:val="0"/>
          <w:marBottom w:val="0"/>
          <w:divBdr>
            <w:top w:val="none" w:sz="0" w:space="0" w:color="auto"/>
            <w:left w:val="none" w:sz="0" w:space="0" w:color="auto"/>
            <w:bottom w:val="none" w:sz="0" w:space="0" w:color="auto"/>
            <w:right w:val="none" w:sz="0" w:space="0" w:color="auto"/>
          </w:divBdr>
        </w:div>
        <w:div w:id="1913159187">
          <w:marLeft w:val="640"/>
          <w:marRight w:val="0"/>
          <w:marTop w:val="0"/>
          <w:marBottom w:val="0"/>
          <w:divBdr>
            <w:top w:val="none" w:sz="0" w:space="0" w:color="auto"/>
            <w:left w:val="none" w:sz="0" w:space="0" w:color="auto"/>
            <w:bottom w:val="none" w:sz="0" w:space="0" w:color="auto"/>
            <w:right w:val="none" w:sz="0" w:space="0" w:color="auto"/>
          </w:divBdr>
        </w:div>
        <w:div w:id="1221939965">
          <w:marLeft w:val="640"/>
          <w:marRight w:val="0"/>
          <w:marTop w:val="0"/>
          <w:marBottom w:val="0"/>
          <w:divBdr>
            <w:top w:val="none" w:sz="0" w:space="0" w:color="auto"/>
            <w:left w:val="none" w:sz="0" w:space="0" w:color="auto"/>
            <w:bottom w:val="none" w:sz="0" w:space="0" w:color="auto"/>
            <w:right w:val="none" w:sz="0" w:space="0" w:color="auto"/>
          </w:divBdr>
        </w:div>
        <w:div w:id="1422675537">
          <w:marLeft w:val="640"/>
          <w:marRight w:val="0"/>
          <w:marTop w:val="0"/>
          <w:marBottom w:val="0"/>
          <w:divBdr>
            <w:top w:val="none" w:sz="0" w:space="0" w:color="auto"/>
            <w:left w:val="none" w:sz="0" w:space="0" w:color="auto"/>
            <w:bottom w:val="none" w:sz="0" w:space="0" w:color="auto"/>
            <w:right w:val="none" w:sz="0" w:space="0" w:color="auto"/>
          </w:divBdr>
        </w:div>
        <w:div w:id="529537553">
          <w:marLeft w:val="640"/>
          <w:marRight w:val="0"/>
          <w:marTop w:val="0"/>
          <w:marBottom w:val="0"/>
          <w:divBdr>
            <w:top w:val="none" w:sz="0" w:space="0" w:color="auto"/>
            <w:left w:val="none" w:sz="0" w:space="0" w:color="auto"/>
            <w:bottom w:val="none" w:sz="0" w:space="0" w:color="auto"/>
            <w:right w:val="none" w:sz="0" w:space="0" w:color="auto"/>
          </w:divBdr>
        </w:div>
        <w:div w:id="311832244">
          <w:marLeft w:val="640"/>
          <w:marRight w:val="0"/>
          <w:marTop w:val="0"/>
          <w:marBottom w:val="0"/>
          <w:divBdr>
            <w:top w:val="none" w:sz="0" w:space="0" w:color="auto"/>
            <w:left w:val="none" w:sz="0" w:space="0" w:color="auto"/>
            <w:bottom w:val="none" w:sz="0" w:space="0" w:color="auto"/>
            <w:right w:val="none" w:sz="0" w:space="0" w:color="auto"/>
          </w:divBdr>
        </w:div>
        <w:div w:id="1408378489">
          <w:marLeft w:val="640"/>
          <w:marRight w:val="0"/>
          <w:marTop w:val="0"/>
          <w:marBottom w:val="0"/>
          <w:divBdr>
            <w:top w:val="none" w:sz="0" w:space="0" w:color="auto"/>
            <w:left w:val="none" w:sz="0" w:space="0" w:color="auto"/>
            <w:bottom w:val="none" w:sz="0" w:space="0" w:color="auto"/>
            <w:right w:val="none" w:sz="0" w:space="0" w:color="auto"/>
          </w:divBdr>
        </w:div>
        <w:div w:id="2125343561">
          <w:marLeft w:val="640"/>
          <w:marRight w:val="0"/>
          <w:marTop w:val="0"/>
          <w:marBottom w:val="0"/>
          <w:divBdr>
            <w:top w:val="none" w:sz="0" w:space="0" w:color="auto"/>
            <w:left w:val="none" w:sz="0" w:space="0" w:color="auto"/>
            <w:bottom w:val="none" w:sz="0" w:space="0" w:color="auto"/>
            <w:right w:val="none" w:sz="0" w:space="0" w:color="auto"/>
          </w:divBdr>
        </w:div>
        <w:div w:id="716471374">
          <w:marLeft w:val="640"/>
          <w:marRight w:val="0"/>
          <w:marTop w:val="0"/>
          <w:marBottom w:val="0"/>
          <w:divBdr>
            <w:top w:val="none" w:sz="0" w:space="0" w:color="auto"/>
            <w:left w:val="none" w:sz="0" w:space="0" w:color="auto"/>
            <w:bottom w:val="none" w:sz="0" w:space="0" w:color="auto"/>
            <w:right w:val="none" w:sz="0" w:space="0" w:color="auto"/>
          </w:divBdr>
        </w:div>
        <w:div w:id="1772048637">
          <w:marLeft w:val="640"/>
          <w:marRight w:val="0"/>
          <w:marTop w:val="0"/>
          <w:marBottom w:val="0"/>
          <w:divBdr>
            <w:top w:val="none" w:sz="0" w:space="0" w:color="auto"/>
            <w:left w:val="none" w:sz="0" w:space="0" w:color="auto"/>
            <w:bottom w:val="none" w:sz="0" w:space="0" w:color="auto"/>
            <w:right w:val="none" w:sz="0" w:space="0" w:color="auto"/>
          </w:divBdr>
        </w:div>
        <w:div w:id="296761639">
          <w:marLeft w:val="640"/>
          <w:marRight w:val="0"/>
          <w:marTop w:val="0"/>
          <w:marBottom w:val="0"/>
          <w:divBdr>
            <w:top w:val="none" w:sz="0" w:space="0" w:color="auto"/>
            <w:left w:val="none" w:sz="0" w:space="0" w:color="auto"/>
            <w:bottom w:val="none" w:sz="0" w:space="0" w:color="auto"/>
            <w:right w:val="none" w:sz="0" w:space="0" w:color="auto"/>
          </w:divBdr>
        </w:div>
      </w:divsChild>
    </w:div>
    <w:div w:id="909189435">
      <w:bodyDiv w:val="1"/>
      <w:marLeft w:val="0"/>
      <w:marRight w:val="0"/>
      <w:marTop w:val="0"/>
      <w:marBottom w:val="0"/>
      <w:divBdr>
        <w:top w:val="none" w:sz="0" w:space="0" w:color="auto"/>
        <w:left w:val="none" w:sz="0" w:space="0" w:color="auto"/>
        <w:bottom w:val="none" w:sz="0" w:space="0" w:color="auto"/>
        <w:right w:val="none" w:sz="0" w:space="0" w:color="auto"/>
      </w:divBdr>
    </w:div>
    <w:div w:id="922492998">
      <w:bodyDiv w:val="1"/>
      <w:marLeft w:val="0"/>
      <w:marRight w:val="0"/>
      <w:marTop w:val="0"/>
      <w:marBottom w:val="0"/>
      <w:divBdr>
        <w:top w:val="none" w:sz="0" w:space="0" w:color="auto"/>
        <w:left w:val="none" w:sz="0" w:space="0" w:color="auto"/>
        <w:bottom w:val="none" w:sz="0" w:space="0" w:color="auto"/>
        <w:right w:val="none" w:sz="0" w:space="0" w:color="auto"/>
      </w:divBdr>
    </w:div>
    <w:div w:id="966274855">
      <w:bodyDiv w:val="1"/>
      <w:marLeft w:val="0"/>
      <w:marRight w:val="0"/>
      <w:marTop w:val="0"/>
      <w:marBottom w:val="0"/>
      <w:divBdr>
        <w:top w:val="none" w:sz="0" w:space="0" w:color="auto"/>
        <w:left w:val="none" w:sz="0" w:space="0" w:color="auto"/>
        <w:bottom w:val="none" w:sz="0" w:space="0" w:color="auto"/>
        <w:right w:val="none" w:sz="0" w:space="0" w:color="auto"/>
      </w:divBdr>
      <w:divsChild>
        <w:div w:id="446117415">
          <w:marLeft w:val="640"/>
          <w:marRight w:val="0"/>
          <w:marTop w:val="0"/>
          <w:marBottom w:val="0"/>
          <w:divBdr>
            <w:top w:val="none" w:sz="0" w:space="0" w:color="auto"/>
            <w:left w:val="none" w:sz="0" w:space="0" w:color="auto"/>
            <w:bottom w:val="none" w:sz="0" w:space="0" w:color="auto"/>
            <w:right w:val="none" w:sz="0" w:space="0" w:color="auto"/>
          </w:divBdr>
        </w:div>
        <w:div w:id="527059721">
          <w:marLeft w:val="640"/>
          <w:marRight w:val="0"/>
          <w:marTop w:val="0"/>
          <w:marBottom w:val="0"/>
          <w:divBdr>
            <w:top w:val="none" w:sz="0" w:space="0" w:color="auto"/>
            <w:left w:val="none" w:sz="0" w:space="0" w:color="auto"/>
            <w:bottom w:val="none" w:sz="0" w:space="0" w:color="auto"/>
            <w:right w:val="none" w:sz="0" w:space="0" w:color="auto"/>
          </w:divBdr>
        </w:div>
        <w:div w:id="780228896">
          <w:marLeft w:val="640"/>
          <w:marRight w:val="0"/>
          <w:marTop w:val="0"/>
          <w:marBottom w:val="0"/>
          <w:divBdr>
            <w:top w:val="none" w:sz="0" w:space="0" w:color="auto"/>
            <w:left w:val="none" w:sz="0" w:space="0" w:color="auto"/>
            <w:bottom w:val="none" w:sz="0" w:space="0" w:color="auto"/>
            <w:right w:val="none" w:sz="0" w:space="0" w:color="auto"/>
          </w:divBdr>
        </w:div>
        <w:div w:id="1136990021">
          <w:marLeft w:val="640"/>
          <w:marRight w:val="0"/>
          <w:marTop w:val="0"/>
          <w:marBottom w:val="0"/>
          <w:divBdr>
            <w:top w:val="none" w:sz="0" w:space="0" w:color="auto"/>
            <w:left w:val="none" w:sz="0" w:space="0" w:color="auto"/>
            <w:bottom w:val="none" w:sz="0" w:space="0" w:color="auto"/>
            <w:right w:val="none" w:sz="0" w:space="0" w:color="auto"/>
          </w:divBdr>
        </w:div>
        <w:div w:id="924728021">
          <w:marLeft w:val="640"/>
          <w:marRight w:val="0"/>
          <w:marTop w:val="0"/>
          <w:marBottom w:val="0"/>
          <w:divBdr>
            <w:top w:val="none" w:sz="0" w:space="0" w:color="auto"/>
            <w:left w:val="none" w:sz="0" w:space="0" w:color="auto"/>
            <w:bottom w:val="none" w:sz="0" w:space="0" w:color="auto"/>
            <w:right w:val="none" w:sz="0" w:space="0" w:color="auto"/>
          </w:divBdr>
        </w:div>
        <w:div w:id="386730311">
          <w:marLeft w:val="640"/>
          <w:marRight w:val="0"/>
          <w:marTop w:val="0"/>
          <w:marBottom w:val="0"/>
          <w:divBdr>
            <w:top w:val="none" w:sz="0" w:space="0" w:color="auto"/>
            <w:left w:val="none" w:sz="0" w:space="0" w:color="auto"/>
            <w:bottom w:val="none" w:sz="0" w:space="0" w:color="auto"/>
            <w:right w:val="none" w:sz="0" w:space="0" w:color="auto"/>
          </w:divBdr>
        </w:div>
        <w:div w:id="1843082345">
          <w:marLeft w:val="640"/>
          <w:marRight w:val="0"/>
          <w:marTop w:val="0"/>
          <w:marBottom w:val="0"/>
          <w:divBdr>
            <w:top w:val="none" w:sz="0" w:space="0" w:color="auto"/>
            <w:left w:val="none" w:sz="0" w:space="0" w:color="auto"/>
            <w:bottom w:val="none" w:sz="0" w:space="0" w:color="auto"/>
            <w:right w:val="none" w:sz="0" w:space="0" w:color="auto"/>
          </w:divBdr>
        </w:div>
        <w:div w:id="919024413">
          <w:marLeft w:val="640"/>
          <w:marRight w:val="0"/>
          <w:marTop w:val="0"/>
          <w:marBottom w:val="0"/>
          <w:divBdr>
            <w:top w:val="none" w:sz="0" w:space="0" w:color="auto"/>
            <w:left w:val="none" w:sz="0" w:space="0" w:color="auto"/>
            <w:bottom w:val="none" w:sz="0" w:space="0" w:color="auto"/>
            <w:right w:val="none" w:sz="0" w:space="0" w:color="auto"/>
          </w:divBdr>
        </w:div>
        <w:div w:id="1686131257">
          <w:marLeft w:val="640"/>
          <w:marRight w:val="0"/>
          <w:marTop w:val="0"/>
          <w:marBottom w:val="0"/>
          <w:divBdr>
            <w:top w:val="none" w:sz="0" w:space="0" w:color="auto"/>
            <w:left w:val="none" w:sz="0" w:space="0" w:color="auto"/>
            <w:bottom w:val="none" w:sz="0" w:space="0" w:color="auto"/>
            <w:right w:val="none" w:sz="0" w:space="0" w:color="auto"/>
          </w:divBdr>
        </w:div>
        <w:div w:id="2049066654">
          <w:marLeft w:val="640"/>
          <w:marRight w:val="0"/>
          <w:marTop w:val="0"/>
          <w:marBottom w:val="0"/>
          <w:divBdr>
            <w:top w:val="none" w:sz="0" w:space="0" w:color="auto"/>
            <w:left w:val="none" w:sz="0" w:space="0" w:color="auto"/>
            <w:bottom w:val="none" w:sz="0" w:space="0" w:color="auto"/>
            <w:right w:val="none" w:sz="0" w:space="0" w:color="auto"/>
          </w:divBdr>
        </w:div>
        <w:div w:id="1193570642">
          <w:marLeft w:val="640"/>
          <w:marRight w:val="0"/>
          <w:marTop w:val="0"/>
          <w:marBottom w:val="0"/>
          <w:divBdr>
            <w:top w:val="none" w:sz="0" w:space="0" w:color="auto"/>
            <w:left w:val="none" w:sz="0" w:space="0" w:color="auto"/>
            <w:bottom w:val="none" w:sz="0" w:space="0" w:color="auto"/>
            <w:right w:val="none" w:sz="0" w:space="0" w:color="auto"/>
          </w:divBdr>
        </w:div>
        <w:div w:id="2049256106">
          <w:marLeft w:val="640"/>
          <w:marRight w:val="0"/>
          <w:marTop w:val="0"/>
          <w:marBottom w:val="0"/>
          <w:divBdr>
            <w:top w:val="none" w:sz="0" w:space="0" w:color="auto"/>
            <w:left w:val="none" w:sz="0" w:space="0" w:color="auto"/>
            <w:bottom w:val="none" w:sz="0" w:space="0" w:color="auto"/>
            <w:right w:val="none" w:sz="0" w:space="0" w:color="auto"/>
          </w:divBdr>
        </w:div>
        <w:div w:id="1546334166">
          <w:marLeft w:val="640"/>
          <w:marRight w:val="0"/>
          <w:marTop w:val="0"/>
          <w:marBottom w:val="0"/>
          <w:divBdr>
            <w:top w:val="none" w:sz="0" w:space="0" w:color="auto"/>
            <w:left w:val="none" w:sz="0" w:space="0" w:color="auto"/>
            <w:bottom w:val="none" w:sz="0" w:space="0" w:color="auto"/>
            <w:right w:val="none" w:sz="0" w:space="0" w:color="auto"/>
          </w:divBdr>
        </w:div>
        <w:div w:id="1273173420">
          <w:marLeft w:val="640"/>
          <w:marRight w:val="0"/>
          <w:marTop w:val="0"/>
          <w:marBottom w:val="0"/>
          <w:divBdr>
            <w:top w:val="none" w:sz="0" w:space="0" w:color="auto"/>
            <w:left w:val="none" w:sz="0" w:space="0" w:color="auto"/>
            <w:bottom w:val="none" w:sz="0" w:space="0" w:color="auto"/>
            <w:right w:val="none" w:sz="0" w:space="0" w:color="auto"/>
          </w:divBdr>
        </w:div>
        <w:div w:id="1835948926">
          <w:marLeft w:val="640"/>
          <w:marRight w:val="0"/>
          <w:marTop w:val="0"/>
          <w:marBottom w:val="0"/>
          <w:divBdr>
            <w:top w:val="none" w:sz="0" w:space="0" w:color="auto"/>
            <w:left w:val="none" w:sz="0" w:space="0" w:color="auto"/>
            <w:bottom w:val="none" w:sz="0" w:space="0" w:color="auto"/>
            <w:right w:val="none" w:sz="0" w:space="0" w:color="auto"/>
          </w:divBdr>
        </w:div>
        <w:div w:id="172191209">
          <w:marLeft w:val="640"/>
          <w:marRight w:val="0"/>
          <w:marTop w:val="0"/>
          <w:marBottom w:val="0"/>
          <w:divBdr>
            <w:top w:val="none" w:sz="0" w:space="0" w:color="auto"/>
            <w:left w:val="none" w:sz="0" w:space="0" w:color="auto"/>
            <w:bottom w:val="none" w:sz="0" w:space="0" w:color="auto"/>
            <w:right w:val="none" w:sz="0" w:space="0" w:color="auto"/>
          </w:divBdr>
        </w:div>
        <w:div w:id="1015577717">
          <w:marLeft w:val="640"/>
          <w:marRight w:val="0"/>
          <w:marTop w:val="0"/>
          <w:marBottom w:val="0"/>
          <w:divBdr>
            <w:top w:val="none" w:sz="0" w:space="0" w:color="auto"/>
            <w:left w:val="none" w:sz="0" w:space="0" w:color="auto"/>
            <w:bottom w:val="none" w:sz="0" w:space="0" w:color="auto"/>
            <w:right w:val="none" w:sz="0" w:space="0" w:color="auto"/>
          </w:divBdr>
        </w:div>
        <w:div w:id="1036781304">
          <w:marLeft w:val="640"/>
          <w:marRight w:val="0"/>
          <w:marTop w:val="0"/>
          <w:marBottom w:val="0"/>
          <w:divBdr>
            <w:top w:val="none" w:sz="0" w:space="0" w:color="auto"/>
            <w:left w:val="none" w:sz="0" w:space="0" w:color="auto"/>
            <w:bottom w:val="none" w:sz="0" w:space="0" w:color="auto"/>
            <w:right w:val="none" w:sz="0" w:space="0" w:color="auto"/>
          </w:divBdr>
        </w:div>
        <w:div w:id="1811435332">
          <w:marLeft w:val="640"/>
          <w:marRight w:val="0"/>
          <w:marTop w:val="0"/>
          <w:marBottom w:val="0"/>
          <w:divBdr>
            <w:top w:val="none" w:sz="0" w:space="0" w:color="auto"/>
            <w:left w:val="none" w:sz="0" w:space="0" w:color="auto"/>
            <w:bottom w:val="none" w:sz="0" w:space="0" w:color="auto"/>
            <w:right w:val="none" w:sz="0" w:space="0" w:color="auto"/>
          </w:divBdr>
        </w:div>
        <w:div w:id="269437451">
          <w:marLeft w:val="640"/>
          <w:marRight w:val="0"/>
          <w:marTop w:val="0"/>
          <w:marBottom w:val="0"/>
          <w:divBdr>
            <w:top w:val="none" w:sz="0" w:space="0" w:color="auto"/>
            <w:left w:val="none" w:sz="0" w:space="0" w:color="auto"/>
            <w:bottom w:val="none" w:sz="0" w:space="0" w:color="auto"/>
            <w:right w:val="none" w:sz="0" w:space="0" w:color="auto"/>
          </w:divBdr>
        </w:div>
        <w:div w:id="449250227">
          <w:marLeft w:val="640"/>
          <w:marRight w:val="0"/>
          <w:marTop w:val="0"/>
          <w:marBottom w:val="0"/>
          <w:divBdr>
            <w:top w:val="none" w:sz="0" w:space="0" w:color="auto"/>
            <w:left w:val="none" w:sz="0" w:space="0" w:color="auto"/>
            <w:bottom w:val="none" w:sz="0" w:space="0" w:color="auto"/>
            <w:right w:val="none" w:sz="0" w:space="0" w:color="auto"/>
          </w:divBdr>
        </w:div>
        <w:div w:id="1852521772">
          <w:marLeft w:val="640"/>
          <w:marRight w:val="0"/>
          <w:marTop w:val="0"/>
          <w:marBottom w:val="0"/>
          <w:divBdr>
            <w:top w:val="none" w:sz="0" w:space="0" w:color="auto"/>
            <w:left w:val="none" w:sz="0" w:space="0" w:color="auto"/>
            <w:bottom w:val="none" w:sz="0" w:space="0" w:color="auto"/>
            <w:right w:val="none" w:sz="0" w:space="0" w:color="auto"/>
          </w:divBdr>
        </w:div>
        <w:div w:id="1399748426">
          <w:marLeft w:val="640"/>
          <w:marRight w:val="0"/>
          <w:marTop w:val="0"/>
          <w:marBottom w:val="0"/>
          <w:divBdr>
            <w:top w:val="none" w:sz="0" w:space="0" w:color="auto"/>
            <w:left w:val="none" w:sz="0" w:space="0" w:color="auto"/>
            <w:bottom w:val="none" w:sz="0" w:space="0" w:color="auto"/>
            <w:right w:val="none" w:sz="0" w:space="0" w:color="auto"/>
          </w:divBdr>
        </w:div>
        <w:div w:id="2087261183">
          <w:marLeft w:val="640"/>
          <w:marRight w:val="0"/>
          <w:marTop w:val="0"/>
          <w:marBottom w:val="0"/>
          <w:divBdr>
            <w:top w:val="none" w:sz="0" w:space="0" w:color="auto"/>
            <w:left w:val="none" w:sz="0" w:space="0" w:color="auto"/>
            <w:bottom w:val="none" w:sz="0" w:space="0" w:color="auto"/>
            <w:right w:val="none" w:sz="0" w:space="0" w:color="auto"/>
          </w:divBdr>
        </w:div>
        <w:div w:id="805699667">
          <w:marLeft w:val="640"/>
          <w:marRight w:val="0"/>
          <w:marTop w:val="0"/>
          <w:marBottom w:val="0"/>
          <w:divBdr>
            <w:top w:val="none" w:sz="0" w:space="0" w:color="auto"/>
            <w:left w:val="none" w:sz="0" w:space="0" w:color="auto"/>
            <w:bottom w:val="none" w:sz="0" w:space="0" w:color="auto"/>
            <w:right w:val="none" w:sz="0" w:space="0" w:color="auto"/>
          </w:divBdr>
        </w:div>
        <w:div w:id="150221833">
          <w:marLeft w:val="640"/>
          <w:marRight w:val="0"/>
          <w:marTop w:val="0"/>
          <w:marBottom w:val="0"/>
          <w:divBdr>
            <w:top w:val="none" w:sz="0" w:space="0" w:color="auto"/>
            <w:left w:val="none" w:sz="0" w:space="0" w:color="auto"/>
            <w:bottom w:val="none" w:sz="0" w:space="0" w:color="auto"/>
            <w:right w:val="none" w:sz="0" w:space="0" w:color="auto"/>
          </w:divBdr>
        </w:div>
        <w:div w:id="1372994096">
          <w:marLeft w:val="640"/>
          <w:marRight w:val="0"/>
          <w:marTop w:val="0"/>
          <w:marBottom w:val="0"/>
          <w:divBdr>
            <w:top w:val="none" w:sz="0" w:space="0" w:color="auto"/>
            <w:left w:val="none" w:sz="0" w:space="0" w:color="auto"/>
            <w:bottom w:val="none" w:sz="0" w:space="0" w:color="auto"/>
            <w:right w:val="none" w:sz="0" w:space="0" w:color="auto"/>
          </w:divBdr>
        </w:div>
        <w:div w:id="1712804166">
          <w:marLeft w:val="640"/>
          <w:marRight w:val="0"/>
          <w:marTop w:val="0"/>
          <w:marBottom w:val="0"/>
          <w:divBdr>
            <w:top w:val="none" w:sz="0" w:space="0" w:color="auto"/>
            <w:left w:val="none" w:sz="0" w:space="0" w:color="auto"/>
            <w:bottom w:val="none" w:sz="0" w:space="0" w:color="auto"/>
            <w:right w:val="none" w:sz="0" w:space="0" w:color="auto"/>
          </w:divBdr>
        </w:div>
        <w:div w:id="109595311">
          <w:marLeft w:val="640"/>
          <w:marRight w:val="0"/>
          <w:marTop w:val="0"/>
          <w:marBottom w:val="0"/>
          <w:divBdr>
            <w:top w:val="none" w:sz="0" w:space="0" w:color="auto"/>
            <w:left w:val="none" w:sz="0" w:space="0" w:color="auto"/>
            <w:bottom w:val="none" w:sz="0" w:space="0" w:color="auto"/>
            <w:right w:val="none" w:sz="0" w:space="0" w:color="auto"/>
          </w:divBdr>
        </w:div>
        <w:div w:id="1074206391">
          <w:marLeft w:val="640"/>
          <w:marRight w:val="0"/>
          <w:marTop w:val="0"/>
          <w:marBottom w:val="0"/>
          <w:divBdr>
            <w:top w:val="none" w:sz="0" w:space="0" w:color="auto"/>
            <w:left w:val="none" w:sz="0" w:space="0" w:color="auto"/>
            <w:bottom w:val="none" w:sz="0" w:space="0" w:color="auto"/>
            <w:right w:val="none" w:sz="0" w:space="0" w:color="auto"/>
          </w:divBdr>
        </w:div>
        <w:div w:id="187454877">
          <w:marLeft w:val="640"/>
          <w:marRight w:val="0"/>
          <w:marTop w:val="0"/>
          <w:marBottom w:val="0"/>
          <w:divBdr>
            <w:top w:val="none" w:sz="0" w:space="0" w:color="auto"/>
            <w:left w:val="none" w:sz="0" w:space="0" w:color="auto"/>
            <w:bottom w:val="none" w:sz="0" w:space="0" w:color="auto"/>
            <w:right w:val="none" w:sz="0" w:space="0" w:color="auto"/>
          </w:divBdr>
        </w:div>
        <w:div w:id="405685046">
          <w:marLeft w:val="640"/>
          <w:marRight w:val="0"/>
          <w:marTop w:val="0"/>
          <w:marBottom w:val="0"/>
          <w:divBdr>
            <w:top w:val="none" w:sz="0" w:space="0" w:color="auto"/>
            <w:left w:val="none" w:sz="0" w:space="0" w:color="auto"/>
            <w:bottom w:val="none" w:sz="0" w:space="0" w:color="auto"/>
            <w:right w:val="none" w:sz="0" w:space="0" w:color="auto"/>
          </w:divBdr>
        </w:div>
        <w:div w:id="386150625">
          <w:marLeft w:val="640"/>
          <w:marRight w:val="0"/>
          <w:marTop w:val="0"/>
          <w:marBottom w:val="0"/>
          <w:divBdr>
            <w:top w:val="none" w:sz="0" w:space="0" w:color="auto"/>
            <w:left w:val="none" w:sz="0" w:space="0" w:color="auto"/>
            <w:bottom w:val="none" w:sz="0" w:space="0" w:color="auto"/>
            <w:right w:val="none" w:sz="0" w:space="0" w:color="auto"/>
          </w:divBdr>
        </w:div>
      </w:divsChild>
    </w:div>
    <w:div w:id="971712111">
      <w:bodyDiv w:val="1"/>
      <w:marLeft w:val="0"/>
      <w:marRight w:val="0"/>
      <w:marTop w:val="0"/>
      <w:marBottom w:val="0"/>
      <w:divBdr>
        <w:top w:val="none" w:sz="0" w:space="0" w:color="auto"/>
        <w:left w:val="none" w:sz="0" w:space="0" w:color="auto"/>
        <w:bottom w:val="none" w:sz="0" w:space="0" w:color="auto"/>
        <w:right w:val="none" w:sz="0" w:space="0" w:color="auto"/>
      </w:divBdr>
    </w:div>
    <w:div w:id="989820300">
      <w:bodyDiv w:val="1"/>
      <w:marLeft w:val="0"/>
      <w:marRight w:val="0"/>
      <w:marTop w:val="0"/>
      <w:marBottom w:val="0"/>
      <w:divBdr>
        <w:top w:val="none" w:sz="0" w:space="0" w:color="auto"/>
        <w:left w:val="none" w:sz="0" w:space="0" w:color="auto"/>
        <w:bottom w:val="none" w:sz="0" w:space="0" w:color="auto"/>
        <w:right w:val="none" w:sz="0" w:space="0" w:color="auto"/>
      </w:divBdr>
    </w:div>
    <w:div w:id="1064379926">
      <w:bodyDiv w:val="1"/>
      <w:marLeft w:val="0"/>
      <w:marRight w:val="0"/>
      <w:marTop w:val="0"/>
      <w:marBottom w:val="0"/>
      <w:divBdr>
        <w:top w:val="none" w:sz="0" w:space="0" w:color="auto"/>
        <w:left w:val="none" w:sz="0" w:space="0" w:color="auto"/>
        <w:bottom w:val="none" w:sz="0" w:space="0" w:color="auto"/>
        <w:right w:val="none" w:sz="0" w:space="0" w:color="auto"/>
      </w:divBdr>
      <w:divsChild>
        <w:div w:id="677780927">
          <w:marLeft w:val="640"/>
          <w:marRight w:val="0"/>
          <w:marTop w:val="0"/>
          <w:marBottom w:val="0"/>
          <w:divBdr>
            <w:top w:val="none" w:sz="0" w:space="0" w:color="auto"/>
            <w:left w:val="none" w:sz="0" w:space="0" w:color="auto"/>
            <w:bottom w:val="none" w:sz="0" w:space="0" w:color="auto"/>
            <w:right w:val="none" w:sz="0" w:space="0" w:color="auto"/>
          </w:divBdr>
        </w:div>
        <w:div w:id="761489405">
          <w:marLeft w:val="640"/>
          <w:marRight w:val="0"/>
          <w:marTop w:val="0"/>
          <w:marBottom w:val="0"/>
          <w:divBdr>
            <w:top w:val="none" w:sz="0" w:space="0" w:color="auto"/>
            <w:left w:val="none" w:sz="0" w:space="0" w:color="auto"/>
            <w:bottom w:val="none" w:sz="0" w:space="0" w:color="auto"/>
            <w:right w:val="none" w:sz="0" w:space="0" w:color="auto"/>
          </w:divBdr>
        </w:div>
        <w:div w:id="218635945">
          <w:marLeft w:val="640"/>
          <w:marRight w:val="0"/>
          <w:marTop w:val="0"/>
          <w:marBottom w:val="0"/>
          <w:divBdr>
            <w:top w:val="none" w:sz="0" w:space="0" w:color="auto"/>
            <w:left w:val="none" w:sz="0" w:space="0" w:color="auto"/>
            <w:bottom w:val="none" w:sz="0" w:space="0" w:color="auto"/>
            <w:right w:val="none" w:sz="0" w:space="0" w:color="auto"/>
          </w:divBdr>
        </w:div>
        <w:div w:id="1216745155">
          <w:marLeft w:val="640"/>
          <w:marRight w:val="0"/>
          <w:marTop w:val="0"/>
          <w:marBottom w:val="0"/>
          <w:divBdr>
            <w:top w:val="none" w:sz="0" w:space="0" w:color="auto"/>
            <w:left w:val="none" w:sz="0" w:space="0" w:color="auto"/>
            <w:bottom w:val="none" w:sz="0" w:space="0" w:color="auto"/>
            <w:right w:val="none" w:sz="0" w:space="0" w:color="auto"/>
          </w:divBdr>
        </w:div>
        <w:div w:id="1534995209">
          <w:marLeft w:val="640"/>
          <w:marRight w:val="0"/>
          <w:marTop w:val="0"/>
          <w:marBottom w:val="0"/>
          <w:divBdr>
            <w:top w:val="none" w:sz="0" w:space="0" w:color="auto"/>
            <w:left w:val="none" w:sz="0" w:space="0" w:color="auto"/>
            <w:bottom w:val="none" w:sz="0" w:space="0" w:color="auto"/>
            <w:right w:val="none" w:sz="0" w:space="0" w:color="auto"/>
          </w:divBdr>
        </w:div>
        <w:div w:id="148714685">
          <w:marLeft w:val="640"/>
          <w:marRight w:val="0"/>
          <w:marTop w:val="0"/>
          <w:marBottom w:val="0"/>
          <w:divBdr>
            <w:top w:val="none" w:sz="0" w:space="0" w:color="auto"/>
            <w:left w:val="none" w:sz="0" w:space="0" w:color="auto"/>
            <w:bottom w:val="none" w:sz="0" w:space="0" w:color="auto"/>
            <w:right w:val="none" w:sz="0" w:space="0" w:color="auto"/>
          </w:divBdr>
        </w:div>
        <w:div w:id="1035815724">
          <w:marLeft w:val="640"/>
          <w:marRight w:val="0"/>
          <w:marTop w:val="0"/>
          <w:marBottom w:val="0"/>
          <w:divBdr>
            <w:top w:val="none" w:sz="0" w:space="0" w:color="auto"/>
            <w:left w:val="none" w:sz="0" w:space="0" w:color="auto"/>
            <w:bottom w:val="none" w:sz="0" w:space="0" w:color="auto"/>
            <w:right w:val="none" w:sz="0" w:space="0" w:color="auto"/>
          </w:divBdr>
        </w:div>
        <w:div w:id="2084719291">
          <w:marLeft w:val="640"/>
          <w:marRight w:val="0"/>
          <w:marTop w:val="0"/>
          <w:marBottom w:val="0"/>
          <w:divBdr>
            <w:top w:val="none" w:sz="0" w:space="0" w:color="auto"/>
            <w:left w:val="none" w:sz="0" w:space="0" w:color="auto"/>
            <w:bottom w:val="none" w:sz="0" w:space="0" w:color="auto"/>
            <w:right w:val="none" w:sz="0" w:space="0" w:color="auto"/>
          </w:divBdr>
        </w:div>
        <w:div w:id="414978476">
          <w:marLeft w:val="640"/>
          <w:marRight w:val="0"/>
          <w:marTop w:val="0"/>
          <w:marBottom w:val="0"/>
          <w:divBdr>
            <w:top w:val="none" w:sz="0" w:space="0" w:color="auto"/>
            <w:left w:val="none" w:sz="0" w:space="0" w:color="auto"/>
            <w:bottom w:val="none" w:sz="0" w:space="0" w:color="auto"/>
            <w:right w:val="none" w:sz="0" w:space="0" w:color="auto"/>
          </w:divBdr>
        </w:div>
        <w:div w:id="209457981">
          <w:marLeft w:val="640"/>
          <w:marRight w:val="0"/>
          <w:marTop w:val="0"/>
          <w:marBottom w:val="0"/>
          <w:divBdr>
            <w:top w:val="none" w:sz="0" w:space="0" w:color="auto"/>
            <w:left w:val="none" w:sz="0" w:space="0" w:color="auto"/>
            <w:bottom w:val="none" w:sz="0" w:space="0" w:color="auto"/>
            <w:right w:val="none" w:sz="0" w:space="0" w:color="auto"/>
          </w:divBdr>
        </w:div>
        <w:div w:id="441000009">
          <w:marLeft w:val="640"/>
          <w:marRight w:val="0"/>
          <w:marTop w:val="0"/>
          <w:marBottom w:val="0"/>
          <w:divBdr>
            <w:top w:val="none" w:sz="0" w:space="0" w:color="auto"/>
            <w:left w:val="none" w:sz="0" w:space="0" w:color="auto"/>
            <w:bottom w:val="none" w:sz="0" w:space="0" w:color="auto"/>
            <w:right w:val="none" w:sz="0" w:space="0" w:color="auto"/>
          </w:divBdr>
        </w:div>
        <w:div w:id="418648064">
          <w:marLeft w:val="640"/>
          <w:marRight w:val="0"/>
          <w:marTop w:val="0"/>
          <w:marBottom w:val="0"/>
          <w:divBdr>
            <w:top w:val="none" w:sz="0" w:space="0" w:color="auto"/>
            <w:left w:val="none" w:sz="0" w:space="0" w:color="auto"/>
            <w:bottom w:val="none" w:sz="0" w:space="0" w:color="auto"/>
            <w:right w:val="none" w:sz="0" w:space="0" w:color="auto"/>
          </w:divBdr>
        </w:div>
        <w:div w:id="1450467230">
          <w:marLeft w:val="640"/>
          <w:marRight w:val="0"/>
          <w:marTop w:val="0"/>
          <w:marBottom w:val="0"/>
          <w:divBdr>
            <w:top w:val="none" w:sz="0" w:space="0" w:color="auto"/>
            <w:left w:val="none" w:sz="0" w:space="0" w:color="auto"/>
            <w:bottom w:val="none" w:sz="0" w:space="0" w:color="auto"/>
            <w:right w:val="none" w:sz="0" w:space="0" w:color="auto"/>
          </w:divBdr>
        </w:div>
        <w:div w:id="1682320960">
          <w:marLeft w:val="640"/>
          <w:marRight w:val="0"/>
          <w:marTop w:val="0"/>
          <w:marBottom w:val="0"/>
          <w:divBdr>
            <w:top w:val="none" w:sz="0" w:space="0" w:color="auto"/>
            <w:left w:val="none" w:sz="0" w:space="0" w:color="auto"/>
            <w:bottom w:val="none" w:sz="0" w:space="0" w:color="auto"/>
            <w:right w:val="none" w:sz="0" w:space="0" w:color="auto"/>
          </w:divBdr>
        </w:div>
        <w:div w:id="1880822388">
          <w:marLeft w:val="640"/>
          <w:marRight w:val="0"/>
          <w:marTop w:val="0"/>
          <w:marBottom w:val="0"/>
          <w:divBdr>
            <w:top w:val="none" w:sz="0" w:space="0" w:color="auto"/>
            <w:left w:val="none" w:sz="0" w:space="0" w:color="auto"/>
            <w:bottom w:val="none" w:sz="0" w:space="0" w:color="auto"/>
            <w:right w:val="none" w:sz="0" w:space="0" w:color="auto"/>
          </w:divBdr>
        </w:div>
        <w:div w:id="1877502957">
          <w:marLeft w:val="640"/>
          <w:marRight w:val="0"/>
          <w:marTop w:val="0"/>
          <w:marBottom w:val="0"/>
          <w:divBdr>
            <w:top w:val="none" w:sz="0" w:space="0" w:color="auto"/>
            <w:left w:val="none" w:sz="0" w:space="0" w:color="auto"/>
            <w:bottom w:val="none" w:sz="0" w:space="0" w:color="auto"/>
            <w:right w:val="none" w:sz="0" w:space="0" w:color="auto"/>
          </w:divBdr>
        </w:div>
        <w:div w:id="84615066">
          <w:marLeft w:val="640"/>
          <w:marRight w:val="0"/>
          <w:marTop w:val="0"/>
          <w:marBottom w:val="0"/>
          <w:divBdr>
            <w:top w:val="none" w:sz="0" w:space="0" w:color="auto"/>
            <w:left w:val="none" w:sz="0" w:space="0" w:color="auto"/>
            <w:bottom w:val="none" w:sz="0" w:space="0" w:color="auto"/>
            <w:right w:val="none" w:sz="0" w:space="0" w:color="auto"/>
          </w:divBdr>
        </w:div>
        <w:div w:id="1668945485">
          <w:marLeft w:val="640"/>
          <w:marRight w:val="0"/>
          <w:marTop w:val="0"/>
          <w:marBottom w:val="0"/>
          <w:divBdr>
            <w:top w:val="none" w:sz="0" w:space="0" w:color="auto"/>
            <w:left w:val="none" w:sz="0" w:space="0" w:color="auto"/>
            <w:bottom w:val="none" w:sz="0" w:space="0" w:color="auto"/>
            <w:right w:val="none" w:sz="0" w:space="0" w:color="auto"/>
          </w:divBdr>
        </w:div>
        <w:div w:id="308437930">
          <w:marLeft w:val="640"/>
          <w:marRight w:val="0"/>
          <w:marTop w:val="0"/>
          <w:marBottom w:val="0"/>
          <w:divBdr>
            <w:top w:val="none" w:sz="0" w:space="0" w:color="auto"/>
            <w:left w:val="none" w:sz="0" w:space="0" w:color="auto"/>
            <w:bottom w:val="none" w:sz="0" w:space="0" w:color="auto"/>
            <w:right w:val="none" w:sz="0" w:space="0" w:color="auto"/>
          </w:divBdr>
        </w:div>
        <w:div w:id="553660761">
          <w:marLeft w:val="640"/>
          <w:marRight w:val="0"/>
          <w:marTop w:val="0"/>
          <w:marBottom w:val="0"/>
          <w:divBdr>
            <w:top w:val="none" w:sz="0" w:space="0" w:color="auto"/>
            <w:left w:val="none" w:sz="0" w:space="0" w:color="auto"/>
            <w:bottom w:val="none" w:sz="0" w:space="0" w:color="auto"/>
            <w:right w:val="none" w:sz="0" w:space="0" w:color="auto"/>
          </w:divBdr>
        </w:div>
        <w:div w:id="773206568">
          <w:marLeft w:val="640"/>
          <w:marRight w:val="0"/>
          <w:marTop w:val="0"/>
          <w:marBottom w:val="0"/>
          <w:divBdr>
            <w:top w:val="none" w:sz="0" w:space="0" w:color="auto"/>
            <w:left w:val="none" w:sz="0" w:space="0" w:color="auto"/>
            <w:bottom w:val="none" w:sz="0" w:space="0" w:color="auto"/>
            <w:right w:val="none" w:sz="0" w:space="0" w:color="auto"/>
          </w:divBdr>
        </w:div>
        <w:div w:id="1063260850">
          <w:marLeft w:val="640"/>
          <w:marRight w:val="0"/>
          <w:marTop w:val="0"/>
          <w:marBottom w:val="0"/>
          <w:divBdr>
            <w:top w:val="none" w:sz="0" w:space="0" w:color="auto"/>
            <w:left w:val="none" w:sz="0" w:space="0" w:color="auto"/>
            <w:bottom w:val="none" w:sz="0" w:space="0" w:color="auto"/>
            <w:right w:val="none" w:sz="0" w:space="0" w:color="auto"/>
          </w:divBdr>
        </w:div>
        <w:div w:id="982004941">
          <w:marLeft w:val="640"/>
          <w:marRight w:val="0"/>
          <w:marTop w:val="0"/>
          <w:marBottom w:val="0"/>
          <w:divBdr>
            <w:top w:val="none" w:sz="0" w:space="0" w:color="auto"/>
            <w:left w:val="none" w:sz="0" w:space="0" w:color="auto"/>
            <w:bottom w:val="none" w:sz="0" w:space="0" w:color="auto"/>
            <w:right w:val="none" w:sz="0" w:space="0" w:color="auto"/>
          </w:divBdr>
        </w:div>
        <w:div w:id="638655659">
          <w:marLeft w:val="640"/>
          <w:marRight w:val="0"/>
          <w:marTop w:val="0"/>
          <w:marBottom w:val="0"/>
          <w:divBdr>
            <w:top w:val="none" w:sz="0" w:space="0" w:color="auto"/>
            <w:left w:val="none" w:sz="0" w:space="0" w:color="auto"/>
            <w:bottom w:val="none" w:sz="0" w:space="0" w:color="auto"/>
            <w:right w:val="none" w:sz="0" w:space="0" w:color="auto"/>
          </w:divBdr>
        </w:div>
        <w:div w:id="1689984794">
          <w:marLeft w:val="640"/>
          <w:marRight w:val="0"/>
          <w:marTop w:val="0"/>
          <w:marBottom w:val="0"/>
          <w:divBdr>
            <w:top w:val="none" w:sz="0" w:space="0" w:color="auto"/>
            <w:left w:val="none" w:sz="0" w:space="0" w:color="auto"/>
            <w:bottom w:val="none" w:sz="0" w:space="0" w:color="auto"/>
            <w:right w:val="none" w:sz="0" w:space="0" w:color="auto"/>
          </w:divBdr>
        </w:div>
        <w:div w:id="1029449884">
          <w:marLeft w:val="640"/>
          <w:marRight w:val="0"/>
          <w:marTop w:val="0"/>
          <w:marBottom w:val="0"/>
          <w:divBdr>
            <w:top w:val="none" w:sz="0" w:space="0" w:color="auto"/>
            <w:left w:val="none" w:sz="0" w:space="0" w:color="auto"/>
            <w:bottom w:val="none" w:sz="0" w:space="0" w:color="auto"/>
            <w:right w:val="none" w:sz="0" w:space="0" w:color="auto"/>
          </w:divBdr>
        </w:div>
        <w:div w:id="98256961">
          <w:marLeft w:val="640"/>
          <w:marRight w:val="0"/>
          <w:marTop w:val="0"/>
          <w:marBottom w:val="0"/>
          <w:divBdr>
            <w:top w:val="none" w:sz="0" w:space="0" w:color="auto"/>
            <w:left w:val="none" w:sz="0" w:space="0" w:color="auto"/>
            <w:bottom w:val="none" w:sz="0" w:space="0" w:color="auto"/>
            <w:right w:val="none" w:sz="0" w:space="0" w:color="auto"/>
          </w:divBdr>
        </w:div>
        <w:div w:id="1911184662">
          <w:marLeft w:val="640"/>
          <w:marRight w:val="0"/>
          <w:marTop w:val="0"/>
          <w:marBottom w:val="0"/>
          <w:divBdr>
            <w:top w:val="none" w:sz="0" w:space="0" w:color="auto"/>
            <w:left w:val="none" w:sz="0" w:space="0" w:color="auto"/>
            <w:bottom w:val="none" w:sz="0" w:space="0" w:color="auto"/>
            <w:right w:val="none" w:sz="0" w:space="0" w:color="auto"/>
          </w:divBdr>
        </w:div>
        <w:div w:id="790125544">
          <w:marLeft w:val="640"/>
          <w:marRight w:val="0"/>
          <w:marTop w:val="0"/>
          <w:marBottom w:val="0"/>
          <w:divBdr>
            <w:top w:val="none" w:sz="0" w:space="0" w:color="auto"/>
            <w:left w:val="none" w:sz="0" w:space="0" w:color="auto"/>
            <w:bottom w:val="none" w:sz="0" w:space="0" w:color="auto"/>
            <w:right w:val="none" w:sz="0" w:space="0" w:color="auto"/>
          </w:divBdr>
        </w:div>
        <w:div w:id="2062557204">
          <w:marLeft w:val="640"/>
          <w:marRight w:val="0"/>
          <w:marTop w:val="0"/>
          <w:marBottom w:val="0"/>
          <w:divBdr>
            <w:top w:val="none" w:sz="0" w:space="0" w:color="auto"/>
            <w:left w:val="none" w:sz="0" w:space="0" w:color="auto"/>
            <w:bottom w:val="none" w:sz="0" w:space="0" w:color="auto"/>
            <w:right w:val="none" w:sz="0" w:space="0" w:color="auto"/>
          </w:divBdr>
        </w:div>
      </w:divsChild>
    </w:div>
    <w:div w:id="1066032559">
      <w:bodyDiv w:val="1"/>
      <w:marLeft w:val="0"/>
      <w:marRight w:val="0"/>
      <w:marTop w:val="0"/>
      <w:marBottom w:val="0"/>
      <w:divBdr>
        <w:top w:val="none" w:sz="0" w:space="0" w:color="auto"/>
        <w:left w:val="none" w:sz="0" w:space="0" w:color="auto"/>
        <w:bottom w:val="none" w:sz="0" w:space="0" w:color="auto"/>
        <w:right w:val="none" w:sz="0" w:space="0" w:color="auto"/>
      </w:divBdr>
    </w:div>
    <w:div w:id="1100611959">
      <w:bodyDiv w:val="1"/>
      <w:marLeft w:val="0"/>
      <w:marRight w:val="0"/>
      <w:marTop w:val="0"/>
      <w:marBottom w:val="0"/>
      <w:divBdr>
        <w:top w:val="none" w:sz="0" w:space="0" w:color="auto"/>
        <w:left w:val="none" w:sz="0" w:space="0" w:color="auto"/>
        <w:bottom w:val="none" w:sz="0" w:space="0" w:color="auto"/>
        <w:right w:val="none" w:sz="0" w:space="0" w:color="auto"/>
      </w:divBdr>
    </w:div>
    <w:div w:id="1102067500">
      <w:bodyDiv w:val="1"/>
      <w:marLeft w:val="0"/>
      <w:marRight w:val="0"/>
      <w:marTop w:val="0"/>
      <w:marBottom w:val="0"/>
      <w:divBdr>
        <w:top w:val="none" w:sz="0" w:space="0" w:color="auto"/>
        <w:left w:val="none" w:sz="0" w:space="0" w:color="auto"/>
        <w:bottom w:val="none" w:sz="0" w:space="0" w:color="auto"/>
        <w:right w:val="none" w:sz="0" w:space="0" w:color="auto"/>
      </w:divBdr>
      <w:divsChild>
        <w:div w:id="1686402634">
          <w:marLeft w:val="640"/>
          <w:marRight w:val="0"/>
          <w:marTop w:val="0"/>
          <w:marBottom w:val="0"/>
          <w:divBdr>
            <w:top w:val="none" w:sz="0" w:space="0" w:color="auto"/>
            <w:left w:val="none" w:sz="0" w:space="0" w:color="auto"/>
            <w:bottom w:val="none" w:sz="0" w:space="0" w:color="auto"/>
            <w:right w:val="none" w:sz="0" w:space="0" w:color="auto"/>
          </w:divBdr>
        </w:div>
        <w:div w:id="530919964">
          <w:marLeft w:val="640"/>
          <w:marRight w:val="0"/>
          <w:marTop w:val="0"/>
          <w:marBottom w:val="0"/>
          <w:divBdr>
            <w:top w:val="none" w:sz="0" w:space="0" w:color="auto"/>
            <w:left w:val="none" w:sz="0" w:space="0" w:color="auto"/>
            <w:bottom w:val="none" w:sz="0" w:space="0" w:color="auto"/>
            <w:right w:val="none" w:sz="0" w:space="0" w:color="auto"/>
          </w:divBdr>
        </w:div>
        <w:div w:id="3942967">
          <w:marLeft w:val="640"/>
          <w:marRight w:val="0"/>
          <w:marTop w:val="0"/>
          <w:marBottom w:val="0"/>
          <w:divBdr>
            <w:top w:val="none" w:sz="0" w:space="0" w:color="auto"/>
            <w:left w:val="none" w:sz="0" w:space="0" w:color="auto"/>
            <w:bottom w:val="none" w:sz="0" w:space="0" w:color="auto"/>
            <w:right w:val="none" w:sz="0" w:space="0" w:color="auto"/>
          </w:divBdr>
        </w:div>
        <w:div w:id="347492405">
          <w:marLeft w:val="640"/>
          <w:marRight w:val="0"/>
          <w:marTop w:val="0"/>
          <w:marBottom w:val="0"/>
          <w:divBdr>
            <w:top w:val="none" w:sz="0" w:space="0" w:color="auto"/>
            <w:left w:val="none" w:sz="0" w:space="0" w:color="auto"/>
            <w:bottom w:val="none" w:sz="0" w:space="0" w:color="auto"/>
            <w:right w:val="none" w:sz="0" w:space="0" w:color="auto"/>
          </w:divBdr>
        </w:div>
        <w:div w:id="486551588">
          <w:marLeft w:val="640"/>
          <w:marRight w:val="0"/>
          <w:marTop w:val="0"/>
          <w:marBottom w:val="0"/>
          <w:divBdr>
            <w:top w:val="none" w:sz="0" w:space="0" w:color="auto"/>
            <w:left w:val="none" w:sz="0" w:space="0" w:color="auto"/>
            <w:bottom w:val="none" w:sz="0" w:space="0" w:color="auto"/>
            <w:right w:val="none" w:sz="0" w:space="0" w:color="auto"/>
          </w:divBdr>
        </w:div>
        <w:div w:id="2020622374">
          <w:marLeft w:val="640"/>
          <w:marRight w:val="0"/>
          <w:marTop w:val="0"/>
          <w:marBottom w:val="0"/>
          <w:divBdr>
            <w:top w:val="none" w:sz="0" w:space="0" w:color="auto"/>
            <w:left w:val="none" w:sz="0" w:space="0" w:color="auto"/>
            <w:bottom w:val="none" w:sz="0" w:space="0" w:color="auto"/>
            <w:right w:val="none" w:sz="0" w:space="0" w:color="auto"/>
          </w:divBdr>
        </w:div>
        <w:div w:id="516848313">
          <w:marLeft w:val="640"/>
          <w:marRight w:val="0"/>
          <w:marTop w:val="0"/>
          <w:marBottom w:val="0"/>
          <w:divBdr>
            <w:top w:val="none" w:sz="0" w:space="0" w:color="auto"/>
            <w:left w:val="none" w:sz="0" w:space="0" w:color="auto"/>
            <w:bottom w:val="none" w:sz="0" w:space="0" w:color="auto"/>
            <w:right w:val="none" w:sz="0" w:space="0" w:color="auto"/>
          </w:divBdr>
        </w:div>
        <w:div w:id="775059256">
          <w:marLeft w:val="640"/>
          <w:marRight w:val="0"/>
          <w:marTop w:val="0"/>
          <w:marBottom w:val="0"/>
          <w:divBdr>
            <w:top w:val="none" w:sz="0" w:space="0" w:color="auto"/>
            <w:left w:val="none" w:sz="0" w:space="0" w:color="auto"/>
            <w:bottom w:val="none" w:sz="0" w:space="0" w:color="auto"/>
            <w:right w:val="none" w:sz="0" w:space="0" w:color="auto"/>
          </w:divBdr>
        </w:div>
        <w:div w:id="1038159982">
          <w:marLeft w:val="640"/>
          <w:marRight w:val="0"/>
          <w:marTop w:val="0"/>
          <w:marBottom w:val="0"/>
          <w:divBdr>
            <w:top w:val="none" w:sz="0" w:space="0" w:color="auto"/>
            <w:left w:val="none" w:sz="0" w:space="0" w:color="auto"/>
            <w:bottom w:val="none" w:sz="0" w:space="0" w:color="auto"/>
            <w:right w:val="none" w:sz="0" w:space="0" w:color="auto"/>
          </w:divBdr>
        </w:div>
        <w:div w:id="1549299202">
          <w:marLeft w:val="640"/>
          <w:marRight w:val="0"/>
          <w:marTop w:val="0"/>
          <w:marBottom w:val="0"/>
          <w:divBdr>
            <w:top w:val="none" w:sz="0" w:space="0" w:color="auto"/>
            <w:left w:val="none" w:sz="0" w:space="0" w:color="auto"/>
            <w:bottom w:val="none" w:sz="0" w:space="0" w:color="auto"/>
            <w:right w:val="none" w:sz="0" w:space="0" w:color="auto"/>
          </w:divBdr>
        </w:div>
        <w:div w:id="1545675589">
          <w:marLeft w:val="640"/>
          <w:marRight w:val="0"/>
          <w:marTop w:val="0"/>
          <w:marBottom w:val="0"/>
          <w:divBdr>
            <w:top w:val="none" w:sz="0" w:space="0" w:color="auto"/>
            <w:left w:val="none" w:sz="0" w:space="0" w:color="auto"/>
            <w:bottom w:val="none" w:sz="0" w:space="0" w:color="auto"/>
            <w:right w:val="none" w:sz="0" w:space="0" w:color="auto"/>
          </w:divBdr>
        </w:div>
        <w:div w:id="662706432">
          <w:marLeft w:val="640"/>
          <w:marRight w:val="0"/>
          <w:marTop w:val="0"/>
          <w:marBottom w:val="0"/>
          <w:divBdr>
            <w:top w:val="none" w:sz="0" w:space="0" w:color="auto"/>
            <w:left w:val="none" w:sz="0" w:space="0" w:color="auto"/>
            <w:bottom w:val="none" w:sz="0" w:space="0" w:color="auto"/>
            <w:right w:val="none" w:sz="0" w:space="0" w:color="auto"/>
          </w:divBdr>
        </w:div>
        <w:div w:id="909117981">
          <w:marLeft w:val="640"/>
          <w:marRight w:val="0"/>
          <w:marTop w:val="0"/>
          <w:marBottom w:val="0"/>
          <w:divBdr>
            <w:top w:val="none" w:sz="0" w:space="0" w:color="auto"/>
            <w:left w:val="none" w:sz="0" w:space="0" w:color="auto"/>
            <w:bottom w:val="none" w:sz="0" w:space="0" w:color="auto"/>
            <w:right w:val="none" w:sz="0" w:space="0" w:color="auto"/>
          </w:divBdr>
        </w:div>
        <w:div w:id="379131477">
          <w:marLeft w:val="640"/>
          <w:marRight w:val="0"/>
          <w:marTop w:val="0"/>
          <w:marBottom w:val="0"/>
          <w:divBdr>
            <w:top w:val="none" w:sz="0" w:space="0" w:color="auto"/>
            <w:left w:val="none" w:sz="0" w:space="0" w:color="auto"/>
            <w:bottom w:val="none" w:sz="0" w:space="0" w:color="auto"/>
            <w:right w:val="none" w:sz="0" w:space="0" w:color="auto"/>
          </w:divBdr>
        </w:div>
        <w:div w:id="1440832921">
          <w:marLeft w:val="640"/>
          <w:marRight w:val="0"/>
          <w:marTop w:val="0"/>
          <w:marBottom w:val="0"/>
          <w:divBdr>
            <w:top w:val="none" w:sz="0" w:space="0" w:color="auto"/>
            <w:left w:val="none" w:sz="0" w:space="0" w:color="auto"/>
            <w:bottom w:val="none" w:sz="0" w:space="0" w:color="auto"/>
            <w:right w:val="none" w:sz="0" w:space="0" w:color="auto"/>
          </w:divBdr>
        </w:div>
        <w:div w:id="1398359734">
          <w:marLeft w:val="640"/>
          <w:marRight w:val="0"/>
          <w:marTop w:val="0"/>
          <w:marBottom w:val="0"/>
          <w:divBdr>
            <w:top w:val="none" w:sz="0" w:space="0" w:color="auto"/>
            <w:left w:val="none" w:sz="0" w:space="0" w:color="auto"/>
            <w:bottom w:val="none" w:sz="0" w:space="0" w:color="auto"/>
            <w:right w:val="none" w:sz="0" w:space="0" w:color="auto"/>
          </w:divBdr>
        </w:div>
        <w:div w:id="1612321339">
          <w:marLeft w:val="640"/>
          <w:marRight w:val="0"/>
          <w:marTop w:val="0"/>
          <w:marBottom w:val="0"/>
          <w:divBdr>
            <w:top w:val="none" w:sz="0" w:space="0" w:color="auto"/>
            <w:left w:val="none" w:sz="0" w:space="0" w:color="auto"/>
            <w:bottom w:val="none" w:sz="0" w:space="0" w:color="auto"/>
            <w:right w:val="none" w:sz="0" w:space="0" w:color="auto"/>
          </w:divBdr>
        </w:div>
        <w:div w:id="1805659565">
          <w:marLeft w:val="640"/>
          <w:marRight w:val="0"/>
          <w:marTop w:val="0"/>
          <w:marBottom w:val="0"/>
          <w:divBdr>
            <w:top w:val="none" w:sz="0" w:space="0" w:color="auto"/>
            <w:left w:val="none" w:sz="0" w:space="0" w:color="auto"/>
            <w:bottom w:val="none" w:sz="0" w:space="0" w:color="auto"/>
            <w:right w:val="none" w:sz="0" w:space="0" w:color="auto"/>
          </w:divBdr>
        </w:div>
        <w:div w:id="1333948268">
          <w:marLeft w:val="640"/>
          <w:marRight w:val="0"/>
          <w:marTop w:val="0"/>
          <w:marBottom w:val="0"/>
          <w:divBdr>
            <w:top w:val="none" w:sz="0" w:space="0" w:color="auto"/>
            <w:left w:val="none" w:sz="0" w:space="0" w:color="auto"/>
            <w:bottom w:val="none" w:sz="0" w:space="0" w:color="auto"/>
            <w:right w:val="none" w:sz="0" w:space="0" w:color="auto"/>
          </w:divBdr>
        </w:div>
        <w:div w:id="991836894">
          <w:marLeft w:val="640"/>
          <w:marRight w:val="0"/>
          <w:marTop w:val="0"/>
          <w:marBottom w:val="0"/>
          <w:divBdr>
            <w:top w:val="none" w:sz="0" w:space="0" w:color="auto"/>
            <w:left w:val="none" w:sz="0" w:space="0" w:color="auto"/>
            <w:bottom w:val="none" w:sz="0" w:space="0" w:color="auto"/>
            <w:right w:val="none" w:sz="0" w:space="0" w:color="auto"/>
          </w:divBdr>
        </w:div>
        <w:div w:id="43913259">
          <w:marLeft w:val="640"/>
          <w:marRight w:val="0"/>
          <w:marTop w:val="0"/>
          <w:marBottom w:val="0"/>
          <w:divBdr>
            <w:top w:val="none" w:sz="0" w:space="0" w:color="auto"/>
            <w:left w:val="none" w:sz="0" w:space="0" w:color="auto"/>
            <w:bottom w:val="none" w:sz="0" w:space="0" w:color="auto"/>
            <w:right w:val="none" w:sz="0" w:space="0" w:color="auto"/>
          </w:divBdr>
        </w:div>
        <w:div w:id="1126774326">
          <w:marLeft w:val="640"/>
          <w:marRight w:val="0"/>
          <w:marTop w:val="0"/>
          <w:marBottom w:val="0"/>
          <w:divBdr>
            <w:top w:val="none" w:sz="0" w:space="0" w:color="auto"/>
            <w:left w:val="none" w:sz="0" w:space="0" w:color="auto"/>
            <w:bottom w:val="none" w:sz="0" w:space="0" w:color="auto"/>
            <w:right w:val="none" w:sz="0" w:space="0" w:color="auto"/>
          </w:divBdr>
        </w:div>
        <w:div w:id="1447584077">
          <w:marLeft w:val="640"/>
          <w:marRight w:val="0"/>
          <w:marTop w:val="0"/>
          <w:marBottom w:val="0"/>
          <w:divBdr>
            <w:top w:val="none" w:sz="0" w:space="0" w:color="auto"/>
            <w:left w:val="none" w:sz="0" w:space="0" w:color="auto"/>
            <w:bottom w:val="none" w:sz="0" w:space="0" w:color="auto"/>
            <w:right w:val="none" w:sz="0" w:space="0" w:color="auto"/>
          </w:divBdr>
        </w:div>
        <w:div w:id="1524785248">
          <w:marLeft w:val="640"/>
          <w:marRight w:val="0"/>
          <w:marTop w:val="0"/>
          <w:marBottom w:val="0"/>
          <w:divBdr>
            <w:top w:val="none" w:sz="0" w:space="0" w:color="auto"/>
            <w:left w:val="none" w:sz="0" w:space="0" w:color="auto"/>
            <w:bottom w:val="none" w:sz="0" w:space="0" w:color="auto"/>
            <w:right w:val="none" w:sz="0" w:space="0" w:color="auto"/>
          </w:divBdr>
        </w:div>
        <w:div w:id="1793161716">
          <w:marLeft w:val="640"/>
          <w:marRight w:val="0"/>
          <w:marTop w:val="0"/>
          <w:marBottom w:val="0"/>
          <w:divBdr>
            <w:top w:val="none" w:sz="0" w:space="0" w:color="auto"/>
            <w:left w:val="none" w:sz="0" w:space="0" w:color="auto"/>
            <w:bottom w:val="none" w:sz="0" w:space="0" w:color="auto"/>
            <w:right w:val="none" w:sz="0" w:space="0" w:color="auto"/>
          </w:divBdr>
        </w:div>
        <w:div w:id="735317289">
          <w:marLeft w:val="640"/>
          <w:marRight w:val="0"/>
          <w:marTop w:val="0"/>
          <w:marBottom w:val="0"/>
          <w:divBdr>
            <w:top w:val="none" w:sz="0" w:space="0" w:color="auto"/>
            <w:left w:val="none" w:sz="0" w:space="0" w:color="auto"/>
            <w:bottom w:val="none" w:sz="0" w:space="0" w:color="auto"/>
            <w:right w:val="none" w:sz="0" w:space="0" w:color="auto"/>
          </w:divBdr>
        </w:div>
        <w:div w:id="1814374258">
          <w:marLeft w:val="640"/>
          <w:marRight w:val="0"/>
          <w:marTop w:val="0"/>
          <w:marBottom w:val="0"/>
          <w:divBdr>
            <w:top w:val="none" w:sz="0" w:space="0" w:color="auto"/>
            <w:left w:val="none" w:sz="0" w:space="0" w:color="auto"/>
            <w:bottom w:val="none" w:sz="0" w:space="0" w:color="auto"/>
            <w:right w:val="none" w:sz="0" w:space="0" w:color="auto"/>
          </w:divBdr>
        </w:div>
        <w:div w:id="1677465398">
          <w:marLeft w:val="640"/>
          <w:marRight w:val="0"/>
          <w:marTop w:val="0"/>
          <w:marBottom w:val="0"/>
          <w:divBdr>
            <w:top w:val="none" w:sz="0" w:space="0" w:color="auto"/>
            <w:left w:val="none" w:sz="0" w:space="0" w:color="auto"/>
            <w:bottom w:val="none" w:sz="0" w:space="0" w:color="auto"/>
            <w:right w:val="none" w:sz="0" w:space="0" w:color="auto"/>
          </w:divBdr>
        </w:div>
        <w:div w:id="2064675891">
          <w:marLeft w:val="640"/>
          <w:marRight w:val="0"/>
          <w:marTop w:val="0"/>
          <w:marBottom w:val="0"/>
          <w:divBdr>
            <w:top w:val="none" w:sz="0" w:space="0" w:color="auto"/>
            <w:left w:val="none" w:sz="0" w:space="0" w:color="auto"/>
            <w:bottom w:val="none" w:sz="0" w:space="0" w:color="auto"/>
            <w:right w:val="none" w:sz="0" w:space="0" w:color="auto"/>
          </w:divBdr>
        </w:div>
        <w:div w:id="1962766739">
          <w:marLeft w:val="640"/>
          <w:marRight w:val="0"/>
          <w:marTop w:val="0"/>
          <w:marBottom w:val="0"/>
          <w:divBdr>
            <w:top w:val="none" w:sz="0" w:space="0" w:color="auto"/>
            <w:left w:val="none" w:sz="0" w:space="0" w:color="auto"/>
            <w:bottom w:val="none" w:sz="0" w:space="0" w:color="auto"/>
            <w:right w:val="none" w:sz="0" w:space="0" w:color="auto"/>
          </w:divBdr>
        </w:div>
        <w:div w:id="850875793">
          <w:marLeft w:val="640"/>
          <w:marRight w:val="0"/>
          <w:marTop w:val="0"/>
          <w:marBottom w:val="0"/>
          <w:divBdr>
            <w:top w:val="none" w:sz="0" w:space="0" w:color="auto"/>
            <w:left w:val="none" w:sz="0" w:space="0" w:color="auto"/>
            <w:bottom w:val="none" w:sz="0" w:space="0" w:color="auto"/>
            <w:right w:val="none" w:sz="0" w:space="0" w:color="auto"/>
          </w:divBdr>
        </w:div>
      </w:divsChild>
    </w:div>
    <w:div w:id="1110706841">
      <w:bodyDiv w:val="1"/>
      <w:marLeft w:val="0"/>
      <w:marRight w:val="0"/>
      <w:marTop w:val="0"/>
      <w:marBottom w:val="0"/>
      <w:divBdr>
        <w:top w:val="none" w:sz="0" w:space="0" w:color="auto"/>
        <w:left w:val="none" w:sz="0" w:space="0" w:color="auto"/>
        <w:bottom w:val="none" w:sz="0" w:space="0" w:color="auto"/>
        <w:right w:val="none" w:sz="0" w:space="0" w:color="auto"/>
      </w:divBdr>
    </w:div>
    <w:div w:id="1112283321">
      <w:bodyDiv w:val="1"/>
      <w:marLeft w:val="0"/>
      <w:marRight w:val="0"/>
      <w:marTop w:val="0"/>
      <w:marBottom w:val="0"/>
      <w:divBdr>
        <w:top w:val="none" w:sz="0" w:space="0" w:color="auto"/>
        <w:left w:val="none" w:sz="0" w:space="0" w:color="auto"/>
        <w:bottom w:val="none" w:sz="0" w:space="0" w:color="auto"/>
        <w:right w:val="none" w:sz="0" w:space="0" w:color="auto"/>
      </w:divBdr>
      <w:divsChild>
        <w:div w:id="928654701">
          <w:marLeft w:val="640"/>
          <w:marRight w:val="0"/>
          <w:marTop w:val="0"/>
          <w:marBottom w:val="0"/>
          <w:divBdr>
            <w:top w:val="none" w:sz="0" w:space="0" w:color="auto"/>
            <w:left w:val="none" w:sz="0" w:space="0" w:color="auto"/>
            <w:bottom w:val="none" w:sz="0" w:space="0" w:color="auto"/>
            <w:right w:val="none" w:sz="0" w:space="0" w:color="auto"/>
          </w:divBdr>
        </w:div>
        <w:div w:id="1253859420">
          <w:marLeft w:val="640"/>
          <w:marRight w:val="0"/>
          <w:marTop w:val="0"/>
          <w:marBottom w:val="0"/>
          <w:divBdr>
            <w:top w:val="none" w:sz="0" w:space="0" w:color="auto"/>
            <w:left w:val="none" w:sz="0" w:space="0" w:color="auto"/>
            <w:bottom w:val="none" w:sz="0" w:space="0" w:color="auto"/>
            <w:right w:val="none" w:sz="0" w:space="0" w:color="auto"/>
          </w:divBdr>
        </w:div>
        <w:div w:id="1117482064">
          <w:marLeft w:val="640"/>
          <w:marRight w:val="0"/>
          <w:marTop w:val="0"/>
          <w:marBottom w:val="0"/>
          <w:divBdr>
            <w:top w:val="none" w:sz="0" w:space="0" w:color="auto"/>
            <w:left w:val="none" w:sz="0" w:space="0" w:color="auto"/>
            <w:bottom w:val="none" w:sz="0" w:space="0" w:color="auto"/>
            <w:right w:val="none" w:sz="0" w:space="0" w:color="auto"/>
          </w:divBdr>
        </w:div>
        <w:div w:id="1546944225">
          <w:marLeft w:val="640"/>
          <w:marRight w:val="0"/>
          <w:marTop w:val="0"/>
          <w:marBottom w:val="0"/>
          <w:divBdr>
            <w:top w:val="none" w:sz="0" w:space="0" w:color="auto"/>
            <w:left w:val="none" w:sz="0" w:space="0" w:color="auto"/>
            <w:bottom w:val="none" w:sz="0" w:space="0" w:color="auto"/>
            <w:right w:val="none" w:sz="0" w:space="0" w:color="auto"/>
          </w:divBdr>
        </w:div>
        <w:div w:id="853691626">
          <w:marLeft w:val="640"/>
          <w:marRight w:val="0"/>
          <w:marTop w:val="0"/>
          <w:marBottom w:val="0"/>
          <w:divBdr>
            <w:top w:val="none" w:sz="0" w:space="0" w:color="auto"/>
            <w:left w:val="none" w:sz="0" w:space="0" w:color="auto"/>
            <w:bottom w:val="none" w:sz="0" w:space="0" w:color="auto"/>
            <w:right w:val="none" w:sz="0" w:space="0" w:color="auto"/>
          </w:divBdr>
        </w:div>
        <w:div w:id="1344622279">
          <w:marLeft w:val="640"/>
          <w:marRight w:val="0"/>
          <w:marTop w:val="0"/>
          <w:marBottom w:val="0"/>
          <w:divBdr>
            <w:top w:val="none" w:sz="0" w:space="0" w:color="auto"/>
            <w:left w:val="none" w:sz="0" w:space="0" w:color="auto"/>
            <w:bottom w:val="none" w:sz="0" w:space="0" w:color="auto"/>
            <w:right w:val="none" w:sz="0" w:space="0" w:color="auto"/>
          </w:divBdr>
        </w:div>
        <w:div w:id="1345326409">
          <w:marLeft w:val="640"/>
          <w:marRight w:val="0"/>
          <w:marTop w:val="0"/>
          <w:marBottom w:val="0"/>
          <w:divBdr>
            <w:top w:val="none" w:sz="0" w:space="0" w:color="auto"/>
            <w:left w:val="none" w:sz="0" w:space="0" w:color="auto"/>
            <w:bottom w:val="none" w:sz="0" w:space="0" w:color="auto"/>
            <w:right w:val="none" w:sz="0" w:space="0" w:color="auto"/>
          </w:divBdr>
        </w:div>
        <w:div w:id="970129526">
          <w:marLeft w:val="640"/>
          <w:marRight w:val="0"/>
          <w:marTop w:val="0"/>
          <w:marBottom w:val="0"/>
          <w:divBdr>
            <w:top w:val="none" w:sz="0" w:space="0" w:color="auto"/>
            <w:left w:val="none" w:sz="0" w:space="0" w:color="auto"/>
            <w:bottom w:val="none" w:sz="0" w:space="0" w:color="auto"/>
            <w:right w:val="none" w:sz="0" w:space="0" w:color="auto"/>
          </w:divBdr>
        </w:div>
        <w:div w:id="694427873">
          <w:marLeft w:val="640"/>
          <w:marRight w:val="0"/>
          <w:marTop w:val="0"/>
          <w:marBottom w:val="0"/>
          <w:divBdr>
            <w:top w:val="none" w:sz="0" w:space="0" w:color="auto"/>
            <w:left w:val="none" w:sz="0" w:space="0" w:color="auto"/>
            <w:bottom w:val="none" w:sz="0" w:space="0" w:color="auto"/>
            <w:right w:val="none" w:sz="0" w:space="0" w:color="auto"/>
          </w:divBdr>
        </w:div>
        <w:div w:id="2060087223">
          <w:marLeft w:val="640"/>
          <w:marRight w:val="0"/>
          <w:marTop w:val="0"/>
          <w:marBottom w:val="0"/>
          <w:divBdr>
            <w:top w:val="none" w:sz="0" w:space="0" w:color="auto"/>
            <w:left w:val="none" w:sz="0" w:space="0" w:color="auto"/>
            <w:bottom w:val="none" w:sz="0" w:space="0" w:color="auto"/>
            <w:right w:val="none" w:sz="0" w:space="0" w:color="auto"/>
          </w:divBdr>
        </w:div>
        <w:div w:id="1489784561">
          <w:marLeft w:val="640"/>
          <w:marRight w:val="0"/>
          <w:marTop w:val="0"/>
          <w:marBottom w:val="0"/>
          <w:divBdr>
            <w:top w:val="none" w:sz="0" w:space="0" w:color="auto"/>
            <w:left w:val="none" w:sz="0" w:space="0" w:color="auto"/>
            <w:bottom w:val="none" w:sz="0" w:space="0" w:color="auto"/>
            <w:right w:val="none" w:sz="0" w:space="0" w:color="auto"/>
          </w:divBdr>
        </w:div>
        <w:div w:id="615210374">
          <w:marLeft w:val="640"/>
          <w:marRight w:val="0"/>
          <w:marTop w:val="0"/>
          <w:marBottom w:val="0"/>
          <w:divBdr>
            <w:top w:val="none" w:sz="0" w:space="0" w:color="auto"/>
            <w:left w:val="none" w:sz="0" w:space="0" w:color="auto"/>
            <w:bottom w:val="none" w:sz="0" w:space="0" w:color="auto"/>
            <w:right w:val="none" w:sz="0" w:space="0" w:color="auto"/>
          </w:divBdr>
        </w:div>
        <w:div w:id="164170278">
          <w:marLeft w:val="640"/>
          <w:marRight w:val="0"/>
          <w:marTop w:val="0"/>
          <w:marBottom w:val="0"/>
          <w:divBdr>
            <w:top w:val="none" w:sz="0" w:space="0" w:color="auto"/>
            <w:left w:val="none" w:sz="0" w:space="0" w:color="auto"/>
            <w:bottom w:val="none" w:sz="0" w:space="0" w:color="auto"/>
            <w:right w:val="none" w:sz="0" w:space="0" w:color="auto"/>
          </w:divBdr>
        </w:div>
        <w:div w:id="1727146052">
          <w:marLeft w:val="640"/>
          <w:marRight w:val="0"/>
          <w:marTop w:val="0"/>
          <w:marBottom w:val="0"/>
          <w:divBdr>
            <w:top w:val="none" w:sz="0" w:space="0" w:color="auto"/>
            <w:left w:val="none" w:sz="0" w:space="0" w:color="auto"/>
            <w:bottom w:val="none" w:sz="0" w:space="0" w:color="auto"/>
            <w:right w:val="none" w:sz="0" w:space="0" w:color="auto"/>
          </w:divBdr>
        </w:div>
        <w:div w:id="1540509447">
          <w:marLeft w:val="640"/>
          <w:marRight w:val="0"/>
          <w:marTop w:val="0"/>
          <w:marBottom w:val="0"/>
          <w:divBdr>
            <w:top w:val="none" w:sz="0" w:space="0" w:color="auto"/>
            <w:left w:val="none" w:sz="0" w:space="0" w:color="auto"/>
            <w:bottom w:val="none" w:sz="0" w:space="0" w:color="auto"/>
            <w:right w:val="none" w:sz="0" w:space="0" w:color="auto"/>
          </w:divBdr>
        </w:div>
        <w:div w:id="1710959356">
          <w:marLeft w:val="640"/>
          <w:marRight w:val="0"/>
          <w:marTop w:val="0"/>
          <w:marBottom w:val="0"/>
          <w:divBdr>
            <w:top w:val="none" w:sz="0" w:space="0" w:color="auto"/>
            <w:left w:val="none" w:sz="0" w:space="0" w:color="auto"/>
            <w:bottom w:val="none" w:sz="0" w:space="0" w:color="auto"/>
            <w:right w:val="none" w:sz="0" w:space="0" w:color="auto"/>
          </w:divBdr>
        </w:div>
        <w:div w:id="549071390">
          <w:marLeft w:val="640"/>
          <w:marRight w:val="0"/>
          <w:marTop w:val="0"/>
          <w:marBottom w:val="0"/>
          <w:divBdr>
            <w:top w:val="none" w:sz="0" w:space="0" w:color="auto"/>
            <w:left w:val="none" w:sz="0" w:space="0" w:color="auto"/>
            <w:bottom w:val="none" w:sz="0" w:space="0" w:color="auto"/>
            <w:right w:val="none" w:sz="0" w:space="0" w:color="auto"/>
          </w:divBdr>
        </w:div>
        <w:div w:id="1113286581">
          <w:marLeft w:val="640"/>
          <w:marRight w:val="0"/>
          <w:marTop w:val="0"/>
          <w:marBottom w:val="0"/>
          <w:divBdr>
            <w:top w:val="none" w:sz="0" w:space="0" w:color="auto"/>
            <w:left w:val="none" w:sz="0" w:space="0" w:color="auto"/>
            <w:bottom w:val="none" w:sz="0" w:space="0" w:color="auto"/>
            <w:right w:val="none" w:sz="0" w:space="0" w:color="auto"/>
          </w:divBdr>
        </w:div>
        <w:div w:id="838695600">
          <w:marLeft w:val="640"/>
          <w:marRight w:val="0"/>
          <w:marTop w:val="0"/>
          <w:marBottom w:val="0"/>
          <w:divBdr>
            <w:top w:val="none" w:sz="0" w:space="0" w:color="auto"/>
            <w:left w:val="none" w:sz="0" w:space="0" w:color="auto"/>
            <w:bottom w:val="none" w:sz="0" w:space="0" w:color="auto"/>
            <w:right w:val="none" w:sz="0" w:space="0" w:color="auto"/>
          </w:divBdr>
        </w:div>
        <w:div w:id="1469318834">
          <w:marLeft w:val="640"/>
          <w:marRight w:val="0"/>
          <w:marTop w:val="0"/>
          <w:marBottom w:val="0"/>
          <w:divBdr>
            <w:top w:val="none" w:sz="0" w:space="0" w:color="auto"/>
            <w:left w:val="none" w:sz="0" w:space="0" w:color="auto"/>
            <w:bottom w:val="none" w:sz="0" w:space="0" w:color="auto"/>
            <w:right w:val="none" w:sz="0" w:space="0" w:color="auto"/>
          </w:divBdr>
        </w:div>
        <w:div w:id="1650480173">
          <w:marLeft w:val="640"/>
          <w:marRight w:val="0"/>
          <w:marTop w:val="0"/>
          <w:marBottom w:val="0"/>
          <w:divBdr>
            <w:top w:val="none" w:sz="0" w:space="0" w:color="auto"/>
            <w:left w:val="none" w:sz="0" w:space="0" w:color="auto"/>
            <w:bottom w:val="none" w:sz="0" w:space="0" w:color="auto"/>
            <w:right w:val="none" w:sz="0" w:space="0" w:color="auto"/>
          </w:divBdr>
        </w:div>
        <w:div w:id="1843621129">
          <w:marLeft w:val="640"/>
          <w:marRight w:val="0"/>
          <w:marTop w:val="0"/>
          <w:marBottom w:val="0"/>
          <w:divBdr>
            <w:top w:val="none" w:sz="0" w:space="0" w:color="auto"/>
            <w:left w:val="none" w:sz="0" w:space="0" w:color="auto"/>
            <w:bottom w:val="none" w:sz="0" w:space="0" w:color="auto"/>
            <w:right w:val="none" w:sz="0" w:space="0" w:color="auto"/>
          </w:divBdr>
        </w:div>
        <w:div w:id="673142699">
          <w:marLeft w:val="640"/>
          <w:marRight w:val="0"/>
          <w:marTop w:val="0"/>
          <w:marBottom w:val="0"/>
          <w:divBdr>
            <w:top w:val="none" w:sz="0" w:space="0" w:color="auto"/>
            <w:left w:val="none" w:sz="0" w:space="0" w:color="auto"/>
            <w:bottom w:val="none" w:sz="0" w:space="0" w:color="auto"/>
            <w:right w:val="none" w:sz="0" w:space="0" w:color="auto"/>
          </w:divBdr>
        </w:div>
        <w:div w:id="1682776786">
          <w:marLeft w:val="640"/>
          <w:marRight w:val="0"/>
          <w:marTop w:val="0"/>
          <w:marBottom w:val="0"/>
          <w:divBdr>
            <w:top w:val="none" w:sz="0" w:space="0" w:color="auto"/>
            <w:left w:val="none" w:sz="0" w:space="0" w:color="auto"/>
            <w:bottom w:val="none" w:sz="0" w:space="0" w:color="auto"/>
            <w:right w:val="none" w:sz="0" w:space="0" w:color="auto"/>
          </w:divBdr>
        </w:div>
        <w:div w:id="1469085725">
          <w:marLeft w:val="640"/>
          <w:marRight w:val="0"/>
          <w:marTop w:val="0"/>
          <w:marBottom w:val="0"/>
          <w:divBdr>
            <w:top w:val="none" w:sz="0" w:space="0" w:color="auto"/>
            <w:left w:val="none" w:sz="0" w:space="0" w:color="auto"/>
            <w:bottom w:val="none" w:sz="0" w:space="0" w:color="auto"/>
            <w:right w:val="none" w:sz="0" w:space="0" w:color="auto"/>
          </w:divBdr>
        </w:div>
        <w:div w:id="421801448">
          <w:marLeft w:val="640"/>
          <w:marRight w:val="0"/>
          <w:marTop w:val="0"/>
          <w:marBottom w:val="0"/>
          <w:divBdr>
            <w:top w:val="none" w:sz="0" w:space="0" w:color="auto"/>
            <w:left w:val="none" w:sz="0" w:space="0" w:color="auto"/>
            <w:bottom w:val="none" w:sz="0" w:space="0" w:color="auto"/>
            <w:right w:val="none" w:sz="0" w:space="0" w:color="auto"/>
          </w:divBdr>
        </w:div>
        <w:div w:id="571814574">
          <w:marLeft w:val="640"/>
          <w:marRight w:val="0"/>
          <w:marTop w:val="0"/>
          <w:marBottom w:val="0"/>
          <w:divBdr>
            <w:top w:val="none" w:sz="0" w:space="0" w:color="auto"/>
            <w:left w:val="none" w:sz="0" w:space="0" w:color="auto"/>
            <w:bottom w:val="none" w:sz="0" w:space="0" w:color="auto"/>
            <w:right w:val="none" w:sz="0" w:space="0" w:color="auto"/>
          </w:divBdr>
        </w:div>
      </w:divsChild>
    </w:div>
    <w:div w:id="1168401867">
      <w:bodyDiv w:val="1"/>
      <w:marLeft w:val="0"/>
      <w:marRight w:val="0"/>
      <w:marTop w:val="0"/>
      <w:marBottom w:val="0"/>
      <w:divBdr>
        <w:top w:val="none" w:sz="0" w:space="0" w:color="auto"/>
        <w:left w:val="none" w:sz="0" w:space="0" w:color="auto"/>
        <w:bottom w:val="none" w:sz="0" w:space="0" w:color="auto"/>
        <w:right w:val="none" w:sz="0" w:space="0" w:color="auto"/>
      </w:divBdr>
      <w:divsChild>
        <w:div w:id="1337614582">
          <w:marLeft w:val="480"/>
          <w:marRight w:val="0"/>
          <w:marTop w:val="0"/>
          <w:marBottom w:val="0"/>
          <w:divBdr>
            <w:top w:val="none" w:sz="0" w:space="0" w:color="auto"/>
            <w:left w:val="none" w:sz="0" w:space="0" w:color="auto"/>
            <w:bottom w:val="none" w:sz="0" w:space="0" w:color="auto"/>
            <w:right w:val="none" w:sz="0" w:space="0" w:color="auto"/>
          </w:divBdr>
        </w:div>
        <w:div w:id="1738280684">
          <w:marLeft w:val="480"/>
          <w:marRight w:val="0"/>
          <w:marTop w:val="0"/>
          <w:marBottom w:val="0"/>
          <w:divBdr>
            <w:top w:val="none" w:sz="0" w:space="0" w:color="auto"/>
            <w:left w:val="none" w:sz="0" w:space="0" w:color="auto"/>
            <w:bottom w:val="none" w:sz="0" w:space="0" w:color="auto"/>
            <w:right w:val="none" w:sz="0" w:space="0" w:color="auto"/>
          </w:divBdr>
        </w:div>
        <w:div w:id="2014868402">
          <w:marLeft w:val="480"/>
          <w:marRight w:val="0"/>
          <w:marTop w:val="0"/>
          <w:marBottom w:val="0"/>
          <w:divBdr>
            <w:top w:val="none" w:sz="0" w:space="0" w:color="auto"/>
            <w:left w:val="none" w:sz="0" w:space="0" w:color="auto"/>
            <w:bottom w:val="none" w:sz="0" w:space="0" w:color="auto"/>
            <w:right w:val="none" w:sz="0" w:space="0" w:color="auto"/>
          </w:divBdr>
        </w:div>
        <w:div w:id="808864819">
          <w:marLeft w:val="480"/>
          <w:marRight w:val="0"/>
          <w:marTop w:val="0"/>
          <w:marBottom w:val="0"/>
          <w:divBdr>
            <w:top w:val="none" w:sz="0" w:space="0" w:color="auto"/>
            <w:left w:val="none" w:sz="0" w:space="0" w:color="auto"/>
            <w:bottom w:val="none" w:sz="0" w:space="0" w:color="auto"/>
            <w:right w:val="none" w:sz="0" w:space="0" w:color="auto"/>
          </w:divBdr>
        </w:div>
        <w:div w:id="1430080260">
          <w:marLeft w:val="480"/>
          <w:marRight w:val="0"/>
          <w:marTop w:val="0"/>
          <w:marBottom w:val="0"/>
          <w:divBdr>
            <w:top w:val="none" w:sz="0" w:space="0" w:color="auto"/>
            <w:left w:val="none" w:sz="0" w:space="0" w:color="auto"/>
            <w:bottom w:val="none" w:sz="0" w:space="0" w:color="auto"/>
            <w:right w:val="none" w:sz="0" w:space="0" w:color="auto"/>
          </w:divBdr>
        </w:div>
        <w:div w:id="1681933154">
          <w:marLeft w:val="480"/>
          <w:marRight w:val="0"/>
          <w:marTop w:val="0"/>
          <w:marBottom w:val="0"/>
          <w:divBdr>
            <w:top w:val="none" w:sz="0" w:space="0" w:color="auto"/>
            <w:left w:val="none" w:sz="0" w:space="0" w:color="auto"/>
            <w:bottom w:val="none" w:sz="0" w:space="0" w:color="auto"/>
            <w:right w:val="none" w:sz="0" w:space="0" w:color="auto"/>
          </w:divBdr>
        </w:div>
        <w:div w:id="726345931">
          <w:marLeft w:val="480"/>
          <w:marRight w:val="0"/>
          <w:marTop w:val="0"/>
          <w:marBottom w:val="0"/>
          <w:divBdr>
            <w:top w:val="none" w:sz="0" w:space="0" w:color="auto"/>
            <w:left w:val="none" w:sz="0" w:space="0" w:color="auto"/>
            <w:bottom w:val="none" w:sz="0" w:space="0" w:color="auto"/>
            <w:right w:val="none" w:sz="0" w:space="0" w:color="auto"/>
          </w:divBdr>
        </w:div>
        <w:div w:id="90317649">
          <w:marLeft w:val="480"/>
          <w:marRight w:val="0"/>
          <w:marTop w:val="0"/>
          <w:marBottom w:val="0"/>
          <w:divBdr>
            <w:top w:val="none" w:sz="0" w:space="0" w:color="auto"/>
            <w:left w:val="none" w:sz="0" w:space="0" w:color="auto"/>
            <w:bottom w:val="none" w:sz="0" w:space="0" w:color="auto"/>
            <w:right w:val="none" w:sz="0" w:space="0" w:color="auto"/>
          </w:divBdr>
        </w:div>
        <w:div w:id="1836844366">
          <w:marLeft w:val="480"/>
          <w:marRight w:val="0"/>
          <w:marTop w:val="0"/>
          <w:marBottom w:val="0"/>
          <w:divBdr>
            <w:top w:val="none" w:sz="0" w:space="0" w:color="auto"/>
            <w:left w:val="none" w:sz="0" w:space="0" w:color="auto"/>
            <w:bottom w:val="none" w:sz="0" w:space="0" w:color="auto"/>
            <w:right w:val="none" w:sz="0" w:space="0" w:color="auto"/>
          </w:divBdr>
        </w:div>
        <w:div w:id="421877760">
          <w:marLeft w:val="480"/>
          <w:marRight w:val="0"/>
          <w:marTop w:val="0"/>
          <w:marBottom w:val="0"/>
          <w:divBdr>
            <w:top w:val="none" w:sz="0" w:space="0" w:color="auto"/>
            <w:left w:val="none" w:sz="0" w:space="0" w:color="auto"/>
            <w:bottom w:val="none" w:sz="0" w:space="0" w:color="auto"/>
            <w:right w:val="none" w:sz="0" w:space="0" w:color="auto"/>
          </w:divBdr>
        </w:div>
        <w:div w:id="420224793">
          <w:marLeft w:val="480"/>
          <w:marRight w:val="0"/>
          <w:marTop w:val="0"/>
          <w:marBottom w:val="0"/>
          <w:divBdr>
            <w:top w:val="none" w:sz="0" w:space="0" w:color="auto"/>
            <w:left w:val="none" w:sz="0" w:space="0" w:color="auto"/>
            <w:bottom w:val="none" w:sz="0" w:space="0" w:color="auto"/>
            <w:right w:val="none" w:sz="0" w:space="0" w:color="auto"/>
          </w:divBdr>
        </w:div>
        <w:div w:id="263155240">
          <w:marLeft w:val="480"/>
          <w:marRight w:val="0"/>
          <w:marTop w:val="0"/>
          <w:marBottom w:val="0"/>
          <w:divBdr>
            <w:top w:val="none" w:sz="0" w:space="0" w:color="auto"/>
            <w:left w:val="none" w:sz="0" w:space="0" w:color="auto"/>
            <w:bottom w:val="none" w:sz="0" w:space="0" w:color="auto"/>
            <w:right w:val="none" w:sz="0" w:space="0" w:color="auto"/>
          </w:divBdr>
        </w:div>
        <w:div w:id="410197265">
          <w:marLeft w:val="480"/>
          <w:marRight w:val="0"/>
          <w:marTop w:val="0"/>
          <w:marBottom w:val="0"/>
          <w:divBdr>
            <w:top w:val="none" w:sz="0" w:space="0" w:color="auto"/>
            <w:left w:val="none" w:sz="0" w:space="0" w:color="auto"/>
            <w:bottom w:val="none" w:sz="0" w:space="0" w:color="auto"/>
            <w:right w:val="none" w:sz="0" w:space="0" w:color="auto"/>
          </w:divBdr>
        </w:div>
        <w:div w:id="463692351">
          <w:marLeft w:val="480"/>
          <w:marRight w:val="0"/>
          <w:marTop w:val="0"/>
          <w:marBottom w:val="0"/>
          <w:divBdr>
            <w:top w:val="none" w:sz="0" w:space="0" w:color="auto"/>
            <w:left w:val="none" w:sz="0" w:space="0" w:color="auto"/>
            <w:bottom w:val="none" w:sz="0" w:space="0" w:color="auto"/>
            <w:right w:val="none" w:sz="0" w:space="0" w:color="auto"/>
          </w:divBdr>
        </w:div>
        <w:div w:id="935790220">
          <w:marLeft w:val="480"/>
          <w:marRight w:val="0"/>
          <w:marTop w:val="0"/>
          <w:marBottom w:val="0"/>
          <w:divBdr>
            <w:top w:val="none" w:sz="0" w:space="0" w:color="auto"/>
            <w:left w:val="none" w:sz="0" w:space="0" w:color="auto"/>
            <w:bottom w:val="none" w:sz="0" w:space="0" w:color="auto"/>
            <w:right w:val="none" w:sz="0" w:space="0" w:color="auto"/>
          </w:divBdr>
        </w:div>
        <w:div w:id="1144734064">
          <w:marLeft w:val="480"/>
          <w:marRight w:val="0"/>
          <w:marTop w:val="0"/>
          <w:marBottom w:val="0"/>
          <w:divBdr>
            <w:top w:val="none" w:sz="0" w:space="0" w:color="auto"/>
            <w:left w:val="none" w:sz="0" w:space="0" w:color="auto"/>
            <w:bottom w:val="none" w:sz="0" w:space="0" w:color="auto"/>
            <w:right w:val="none" w:sz="0" w:space="0" w:color="auto"/>
          </w:divBdr>
        </w:div>
        <w:div w:id="8261695">
          <w:marLeft w:val="480"/>
          <w:marRight w:val="0"/>
          <w:marTop w:val="0"/>
          <w:marBottom w:val="0"/>
          <w:divBdr>
            <w:top w:val="none" w:sz="0" w:space="0" w:color="auto"/>
            <w:left w:val="none" w:sz="0" w:space="0" w:color="auto"/>
            <w:bottom w:val="none" w:sz="0" w:space="0" w:color="auto"/>
            <w:right w:val="none" w:sz="0" w:space="0" w:color="auto"/>
          </w:divBdr>
        </w:div>
        <w:div w:id="1125273121">
          <w:marLeft w:val="480"/>
          <w:marRight w:val="0"/>
          <w:marTop w:val="0"/>
          <w:marBottom w:val="0"/>
          <w:divBdr>
            <w:top w:val="none" w:sz="0" w:space="0" w:color="auto"/>
            <w:left w:val="none" w:sz="0" w:space="0" w:color="auto"/>
            <w:bottom w:val="none" w:sz="0" w:space="0" w:color="auto"/>
            <w:right w:val="none" w:sz="0" w:space="0" w:color="auto"/>
          </w:divBdr>
        </w:div>
        <w:div w:id="1725983511">
          <w:marLeft w:val="480"/>
          <w:marRight w:val="0"/>
          <w:marTop w:val="0"/>
          <w:marBottom w:val="0"/>
          <w:divBdr>
            <w:top w:val="none" w:sz="0" w:space="0" w:color="auto"/>
            <w:left w:val="none" w:sz="0" w:space="0" w:color="auto"/>
            <w:bottom w:val="none" w:sz="0" w:space="0" w:color="auto"/>
            <w:right w:val="none" w:sz="0" w:space="0" w:color="auto"/>
          </w:divBdr>
        </w:div>
        <w:div w:id="2057465427">
          <w:marLeft w:val="480"/>
          <w:marRight w:val="0"/>
          <w:marTop w:val="0"/>
          <w:marBottom w:val="0"/>
          <w:divBdr>
            <w:top w:val="none" w:sz="0" w:space="0" w:color="auto"/>
            <w:left w:val="none" w:sz="0" w:space="0" w:color="auto"/>
            <w:bottom w:val="none" w:sz="0" w:space="0" w:color="auto"/>
            <w:right w:val="none" w:sz="0" w:space="0" w:color="auto"/>
          </w:divBdr>
        </w:div>
        <w:div w:id="364520305">
          <w:marLeft w:val="480"/>
          <w:marRight w:val="0"/>
          <w:marTop w:val="0"/>
          <w:marBottom w:val="0"/>
          <w:divBdr>
            <w:top w:val="none" w:sz="0" w:space="0" w:color="auto"/>
            <w:left w:val="none" w:sz="0" w:space="0" w:color="auto"/>
            <w:bottom w:val="none" w:sz="0" w:space="0" w:color="auto"/>
            <w:right w:val="none" w:sz="0" w:space="0" w:color="auto"/>
          </w:divBdr>
        </w:div>
        <w:div w:id="1016228254">
          <w:marLeft w:val="480"/>
          <w:marRight w:val="0"/>
          <w:marTop w:val="0"/>
          <w:marBottom w:val="0"/>
          <w:divBdr>
            <w:top w:val="none" w:sz="0" w:space="0" w:color="auto"/>
            <w:left w:val="none" w:sz="0" w:space="0" w:color="auto"/>
            <w:bottom w:val="none" w:sz="0" w:space="0" w:color="auto"/>
            <w:right w:val="none" w:sz="0" w:space="0" w:color="auto"/>
          </w:divBdr>
        </w:div>
        <w:div w:id="2083326742">
          <w:marLeft w:val="480"/>
          <w:marRight w:val="0"/>
          <w:marTop w:val="0"/>
          <w:marBottom w:val="0"/>
          <w:divBdr>
            <w:top w:val="none" w:sz="0" w:space="0" w:color="auto"/>
            <w:left w:val="none" w:sz="0" w:space="0" w:color="auto"/>
            <w:bottom w:val="none" w:sz="0" w:space="0" w:color="auto"/>
            <w:right w:val="none" w:sz="0" w:space="0" w:color="auto"/>
          </w:divBdr>
        </w:div>
        <w:div w:id="1576746387">
          <w:marLeft w:val="480"/>
          <w:marRight w:val="0"/>
          <w:marTop w:val="0"/>
          <w:marBottom w:val="0"/>
          <w:divBdr>
            <w:top w:val="none" w:sz="0" w:space="0" w:color="auto"/>
            <w:left w:val="none" w:sz="0" w:space="0" w:color="auto"/>
            <w:bottom w:val="none" w:sz="0" w:space="0" w:color="auto"/>
            <w:right w:val="none" w:sz="0" w:space="0" w:color="auto"/>
          </w:divBdr>
        </w:div>
        <w:div w:id="1170877599">
          <w:marLeft w:val="480"/>
          <w:marRight w:val="0"/>
          <w:marTop w:val="0"/>
          <w:marBottom w:val="0"/>
          <w:divBdr>
            <w:top w:val="none" w:sz="0" w:space="0" w:color="auto"/>
            <w:left w:val="none" w:sz="0" w:space="0" w:color="auto"/>
            <w:bottom w:val="none" w:sz="0" w:space="0" w:color="auto"/>
            <w:right w:val="none" w:sz="0" w:space="0" w:color="auto"/>
          </w:divBdr>
        </w:div>
        <w:div w:id="1723212938">
          <w:marLeft w:val="480"/>
          <w:marRight w:val="0"/>
          <w:marTop w:val="0"/>
          <w:marBottom w:val="0"/>
          <w:divBdr>
            <w:top w:val="none" w:sz="0" w:space="0" w:color="auto"/>
            <w:left w:val="none" w:sz="0" w:space="0" w:color="auto"/>
            <w:bottom w:val="none" w:sz="0" w:space="0" w:color="auto"/>
            <w:right w:val="none" w:sz="0" w:space="0" w:color="auto"/>
          </w:divBdr>
        </w:div>
        <w:div w:id="1245914793">
          <w:marLeft w:val="480"/>
          <w:marRight w:val="0"/>
          <w:marTop w:val="0"/>
          <w:marBottom w:val="0"/>
          <w:divBdr>
            <w:top w:val="none" w:sz="0" w:space="0" w:color="auto"/>
            <w:left w:val="none" w:sz="0" w:space="0" w:color="auto"/>
            <w:bottom w:val="none" w:sz="0" w:space="0" w:color="auto"/>
            <w:right w:val="none" w:sz="0" w:space="0" w:color="auto"/>
          </w:divBdr>
        </w:div>
        <w:div w:id="806435777">
          <w:marLeft w:val="480"/>
          <w:marRight w:val="0"/>
          <w:marTop w:val="0"/>
          <w:marBottom w:val="0"/>
          <w:divBdr>
            <w:top w:val="none" w:sz="0" w:space="0" w:color="auto"/>
            <w:left w:val="none" w:sz="0" w:space="0" w:color="auto"/>
            <w:bottom w:val="none" w:sz="0" w:space="0" w:color="auto"/>
            <w:right w:val="none" w:sz="0" w:space="0" w:color="auto"/>
          </w:divBdr>
        </w:div>
        <w:div w:id="2078016297">
          <w:marLeft w:val="480"/>
          <w:marRight w:val="0"/>
          <w:marTop w:val="0"/>
          <w:marBottom w:val="0"/>
          <w:divBdr>
            <w:top w:val="none" w:sz="0" w:space="0" w:color="auto"/>
            <w:left w:val="none" w:sz="0" w:space="0" w:color="auto"/>
            <w:bottom w:val="none" w:sz="0" w:space="0" w:color="auto"/>
            <w:right w:val="none" w:sz="0" w:space="0" w:color="auto"/>
          </w:divBdr>
        </w:div>
        <w:div w:id="1091123744">
          <w:marLeft w:val="480"/>
          <w:marRight w:val="0"/>
          <w:marTop w:val="0"/>
          <w:marBottom w:val="0"/>
          <w:divBdr>
            <w:top w:val="none" w:sz="0" w:space="0" w:color="auto"/>
            <w:left w:val="none" w:sz="0" w:space="0" w:color="auto"/>
            <w:bottom w:val="none" w:sz="0" w:space="0" w:color="auto"/>
            <w:right w:val="none" w:sz="0" w:space="0" w:color="auto"/>
          </w:divBdr>
        </w:div>
        <w:div w:id="1950358162">
          <w:marLeft w:val="480"/>
          <w:marRight w:val="0"/>
          <w:marTop w:val="0"/>
          <w:marBottom w:val="0"/>
          <w:divBdr>
            <w:top w:val="none" w:sz="0" w:space="0" w:color="auto"/>
            <w:left w:val="none" w:sz="0" w:space="0" w:color="auto"/>
            <w:bottom w:val="none" w:sz="0" w:space="0" w:color="auto"/>
            <w:right w:val="none" w:sz="0" w:space="0" w:color="auto"/>
          </w:divBdr>
        </w:div>
        <w:div w:id="1505314893">
          <w:marLeft w:val="480"/>
          <w:marRight w:val="0"/>
          <w:marTop w:val="0"/>
          <w:marBottom w:val="0"/>
          <w:divBdr>
            <w:top w:val="none" w:sz="0" w:space="0" w:color="auto"/>
            <w:left w:val="none" w:sz="0" w:space="0" w:color="auto"/>
            <w:bottom w:val="none" w:sz="0" w:space="0" w:color="auto"/>
            <w:right w:val="none" w:sz="0" w:space="0" w:color="auto"/>
          </w:divBdr>
        </w:div>
        <w:div w:id="1649892637">
          <w:marLeft w:val="480"/>
          <w:marRight w:val="0"/>
          <w:marTop w:val="0"/>
          <w:marBottom w:val="0"/>
          <w:divBdr>
            <w:top w:val="none" w:sz="0" w:space="0" w:color="auto"/>
            <w:left w:val="none" w:sz="0" w:space="0" w:color="auto"/>
            <w:bottom w:val="none" w:sz="0" w:space="0" w:color="auto"/>
            <w:right w:val="none" w:sz="0" w:space="0" w:color="auto"/>
          </w:divBdr>
        </w:div>
      </w:divsChild>
    </w:div>
    <w:div w:id="1170482846">
      <w:bodyDiv w:val="1"/>
      <w:marLeft w:val="0"/>
      <w:marRight w:val="0"/>
      <w:marTop w:val="0"/>
      <w:marBottom w:val="0"/>
      <w:divBdr>
        <w:top w:val="none" w:sz="0" w:space="0" w:color="auto"/>
        <w:left w:val="none" w:sz="0" w:space="0" w:color="auto"/>
        <w:bottom w:val="none" w:sz="0" w:space="0" w:color="auto"/>
        <w:right w:val="none" w:sz="0" w:space="0" w:color="auto"/>
      </w:divBdr>
    </w:div>
    <w:div w:id="1187327994">
      <w:bodyDiv w:val="1"/>
      <w:marLeft w:val="0"/>
      <w:marRight w:val="0"/>
      <w:marTop w:val="0"/>
      <w:marBottom w:val="0"/>
      <w:divBdr>
        <w:top w:val="none" w:sz="0" w:space="0" w:color="auto"/>
        <w:left w:val="none" w:sz="0" w:space="0" w:color="auto"/>
        <w:bottom w:val="none" w:sz="0" w:space="0" w:color="auto"/>
        <w:right w:val="none" w:sz="0" w:space="0" w:color="auto"/>
      </w:divBdr>
      <w:divsChild>
        <w:div w:id="1694065669">
          <w:marLeft w:val="640"/>
          <w:marRight w:val="0"/>
          <w:marTop w:val="0"/>
          <w:marBottom w:val="0"/>
          <w:divBdr>
            <w:top w:val="none" w:sz="0" w:space="0" w:color="auto"/>
            <w:left w:val="none" w:sz="0" w:space="0" w:color="auto"/>
            <w:bottom w:val="none" w:sz="0" w:space="0" w:color="auto"/>
            <w:right w:val="none" w:sz="0" w:space="0" w:color="auto"/>
          </w:divBdr>
        </w:div>
        <w:div w:id="795368009">
          <w:marLeft w:val="640"/>
          <w:marRight w:val="0"/>
          <w:marTop w:val="0"/>
          <w:marBottom w:val="0"/>
          <w:divBdr>
            <w:top w:val="none" w:sz="0" w:space="0" w:color="auto"/>
            <w:left w:val="none" w:sz="0" w:space="0" w:color="auto"/>
            <w:bottom w:val="none" w:sz="0" w:space="0" w:color="auto"/>
            <w:right w:val="none" w:sz="0" w:space="0" w:color="auto"/>
          </w:divBdr>
        </w:div>
        <w:div w:id="1300190652">
          <w:marLeft w:val="640"/>
          <w:marRight w:val="0"/>
          <w:marTop w:val="0"/>
          <w:marBottom w:val="0"/>
          <w:divBdr>
            <w:top w:val="none" w:sz="0" w:space="0" w:color="auto"/>
            <w:left w:val="none" w:sz="0" w:space="0" w:color="auto"/>
            <w:bottom w:val="none" w:sz="0" w:space="0" w:color="auto"/>
            <w:right w:val="none" w:sz="0" w:space="0" w:color="auto"/>
          </w:divBdr>
        </w:div>
        <w:div w:id="606696228">
          <w:marLeft w:val="640"/>
          <w:marRight w:val="0"/>
          <w:marTop w:val="0"/>
          <w:marBottom w:val="0"/>
          <w:divBdr>
            <w:top w:val="none" w:sz="0" w:space="0" w:color="auto"/>
            <w:left w:val="none" w:sz="0" w:space="0" w:color="auto"/>
            <w:bottom w:val="none" w:sz="0" w:space="0" w:color="auto"/>
            <w:right w:val="none" w:sz="0" w:space="0" w:color="auto"/>
          </w:divBdr>
        </w:div>
        <w:div w:id="1178079999">
          <w:marLeft w:val="640"/>
          <w:marRight w:val="0"/>
          <w:marTop w:val="0"/>
          <w:marBottom w:val="0"/>
          <w:divBdr>
            <w:top w:val="none" w:sz="0" w:space="0" w:color="auto"/>
            <w:left w:val="none" w:sz="0" w:space="0" w:color="auto"/>
            <w:bottom w:val="none" w:sz="0" w:space="0" w:color="auto"/>
            <w:right w:val="none" w:sz="0" w:space="0" w:color="auto"/>
          </w:divBdr>
        </w:div>
        <w:div w:id="1106001828">
          <w:marLeft w:val="640"/>
          <w:marRight w:val="0"/>
          <w:marTop w:val="0"/>
          <w:marBottom w:val="0"/>
          <w:divBdr>
            <w:top w:val="none" w:sz="0" w:space="0" w:color="auto"/>
            <w:left w:val="none" w:sz="0" w:space="0" w:color="auto"/>
            <w:bottom w:val="none" w:sz="0" w:space="0" w:color="auto"/>
            <w:right w:val="none" w:sz="0" w:space="0" w:color="auto"/>
          </w:divBdr>
        </w:div>
        <w:div w:id="147672464">
          <w:marLeft w:val="640"/>
          <w:marRight w:val="0"/>
          <w:marTop w:val="0"/>
          <w:marBottom w:val="0"/>
          <w:divBdr>
            <w:top w:val="none" w:sz="0" w:space="0" w:color="auto"/>
            <w:left w:val="none" w:sz="0" w:space="0" w:color="auto"/>
            <w:bottom w:val="none" w:sz="0" w:space="0" w:color="auto"/>
            <w:right w:val="none" w:sz="0" w:space="0" w:color="auto"/>
          </w:divBdr>
        </w:div>
        <w:div w:id="468477327">
          <w:marLeft w:val="640"/>
          <w:marRight w:val="0"/>
          <w:marTop w:val="0"/>
          <w:marBottom w:val="0"/>
          <w:divBdr>
            <w:top w:val="none" w:sz="0" w:space="0" w:color="auto"/>
            <w:left w:val="none" w:sz="0" w:space="0" w:color="auto"/>
            <w:bottom w:val="none" w:sz="0" w:space="0" w:color="auto"/>
            <w:right w:val="none" w:sz="0" w:space="0" w:color="auto"/>
          </w:divBdr>
        </w:div>
        <w:div w:id="1258369721">
          <w:marLeft w:val="640"/>
          <w:marRight w:val="0"/>
          <w:marTop w:val="0"/>
          <w:marBottom w:val="0"/>
          <w:divBdr>
            <w:top w:val="none" w:sz="0" w:space="0" w:color="auto"/>
            <w:left w:val="none" w:sz="0" w:space="0" w:color="auto"/>
            <w:bottom w:val="none" w:sz="0" w:space="0" w:color="auto"/>
            <w:right w:val="none" w:sz="0" w:space="0" w:color="auto"/>
          </w:divBdr>
        </w:div>
        <w:div w:id="1935942097">
          <w:marLeft w:val="640"/>
          <w:marRight w:val="0"/>
          <w:marTop w:val="0"/>
          <w:marBottom w:val="0"/>
          <w:divBdr>
            <w:top w:val="none" w:sz="0" w:space="0" w:color="auto"/>
            <w:left w:val="none" w:sz="0" w:space="0" w:color="auto"/>
            <w:bottom w:val="none" w:sz="0" w:space="0" w:color="auto"/>
            <w:right w:val="none" w:sz="0" w:space="0" w:color="auto"/>
          </w:divBdr>
        </w:div>
        <w:div w:id="1567374664">
          <w:marLeft w:val="640"/>
          <w:marRight w:val="0"/>
          <w:marTop w:val="0"/>
          <w:marBottom w:val="0"/>
          <w:divBdr>
            <w:top w:val="none" w:sz="0" w:space="0" w:color="auto"/>
            <w:left w:val="none" w:sz="0" w:space="0" w:color="auto"/>
            <w:bottom w:val="none" w:sz="0" w:space="0" w:color="auto"/>
            <w:right w:val="none" w:sz="0" w:space="0" w:color="auto"/>
          </w:divBdr>
        </w:div>
        <w:div w:id="284896305">
          <w:marLeft w:val="640"/>
          <w:marRight w:val="0"/>
          <w:marTop w:val="0"/>
          <w:marBottom w:val="0"/>
          <w:divBdr>
            <w:top w:val="none" w:sz="0" w:space="0" w:color="auto"/>
            <w:left w:val="none" w:sz="0" w:space="0" w:color="auto"/>
            <w:bottom w:val="none" w:sz="0" w:space="0" w:color="auto"/>
            <w:right w:val="none" w:sz="0" w:space="0" w:color="auto"/>
          </w:divBdr>
        </w:div>
        <w:div w:id="2045328393">
          <w:marLeft w:val="640"/>
          <w:marRight w:val="0"/>
          <w:marTop w:val="0"/>
          <w:marBottom w:val="0"/>
          <w:divBdr>
            <w:top w:val="none" w:sz="0" w:space="0" w:color="auto"/>
            <w:left w:val="none" w:sz="0" w:space="0" w:color="auto"/>
            <w:bottom w:val="none" w:sz="0" w:space="0" w:color="auto"/>
            <w:right w:val="none" w:sz="0" w:space="0" w:color="auto"/>
          </w:divBdr>
        </w:div>
        <w:div w:id="1002127061">
          <w:marLeft w:val="640"/>
          <w:marRight w:val="0"/>
          <w:marTop w:val="0"/>
          <w:marBottom w:val="0"/>
          <w:divBdr>
            <w:top w:val="none" w:sz="0" w:space="0" w:color="auto"/>
            <w:left w:val="none" w:sz="0" w:space="0" w:color="auto"/>
            <w:bottom w:val="none" w:sz="0" w:space="0" w:color="auto"/>
            <w:right w:val="none" w:sz="0" w:space="0" w:color="auto"/>
          </w:divBdr>
        </w:div>
        <w:div w:id="2066173557">
          <w:marLeft w:val="640"/>
          <w:marRight w:val="0"/>
          <w:marTop w:val="0"/>
          <w:marBottom w:val="0"/>
          <w:divBdr>
            <w:top w:val="none" w:sz="0" w:space="0" w:color="auto"/>
            <w:left w:val="none" w:sz="0" w:space="0" w:color="auto"/>
            <w:bottom w:val="none" w:sz="0" w:space="0" w:color="auto"/>
            <w:right w:val="none" w:sz="0" w:space="0" w:color="auto"/>
          </w:divBdr>
        </w:div>
        <w:div w:id="181358162">
          <w:marLeft w:val="640"/>
          <w:marRight w:val="0"/>
          <w:marTop w:val="0"/>
          <w:marBottom w:val="0"/>
          <w:divBdr>
            <w:top w:val="none" w:sz="0" w:space="0" w:color="auto"/>
            <w:left w:val="none" w:sz="0" w:space="0" w:color="auto"/>
            <w:bottom w:val="none" w:sz="0" w:space="0" w:color="auto"/>
            <w:right w:val="none" w:sz="0" w:space="0" w:color="auto"/>
          </w:divBdr>
        </w:div>
        <w:div w:id="889651825">
          <w:marLeft w:val="640"/>
          <w:marRight w:val="0"/>
          <w:marTop w:val="0"/>
          <w:marBottom w:val="0"/>
          <w:divBdr>
            <w:top w:val="none" w:sz="0" w:space="0" w:color="auto"/>
            <w:left w:val="none" w:sz="0" w:space="0" w:color="auto"/>
            <w:bottom w:val="none" w:sz="0" w:space="0" w:color="auto"/>
            <w:right w:val="none" w:sz="0" w:space="0" w:color="auto"/>
          </w:divBdr>
        </w:div>
        <w:div w:id="1130317299">
          <w:marLeft w:val="640"/>
          <w:marRight w:val="0"/>
          <w:marTop w:val="0"/>
          <w:marBottom w:val="0"/>
          <w:divBdr>
            <w:top w:val="none" w:sz="0" w:space="0" w:color="auto"/>
            <w:left w:val="none" w:sz="0" w:space="0" w:color="auto"/>
            <w:bottom w:val="none" w:sz="0" w:space="0" w:color="auto"/>
            <w:right w:val="none" w:sz="0" w:space="0" w:color="auto"/>
          </w:divBdr>
        </w:div>
        <w:div w:id="581649582">
          <w:marLeft w:val="640"/>
          <w:marRight w:val="0"/>
          <w:marTop w:val="0"/>
          <w:marBottom w:val="0"/>
          <w:divBdr>
            <w:top w:val="none" w:sz="0" w:space="0" w:color="auto"/>
            <w:left w:val="none" w:sz="0" w:space="0" w:color="auto"/>
            <w:bottom w:val="none" w:sz="0" w:space="0" w:color="auto"/>
            <w:right w:val="none" w:sz="0" w:space="0" w:color="auto"/>
          </w:divBdr>
        </w:div>
        <w:div w:id="1925995708">
          <w:marLeft w:val="640"/>
          <w:marRight w:val="0"/>
          <w:marTop w:val="0"/>
          <w:marBottom w:val="0"/>
          <w:divBdr>
            <w:top w:val="none" w:sz="0" w:space="0" w:color="auto"/>
            <w:left w:val="none" w:sz="0" w:space="0" w:color="auto"/>
            <w:bottom w:val="none" w:sz="0" w:space="0" w:color="auto"/>
            <w:right w:val="none" w:sz="0" w:space="0" w:color="auto"/>
          </w:divBdr>
        </w:div>
        <w:div w:id="1163549837">
          <w:marLeft w:val="640"/>
          <w:marRight w:val="0"/>
          <w:marTop w:val="0"/>
          <w:marBottom w:val="0"/>
          <w:divBdr>
            <w:top w:val="none" w:sz="0" w:space="0" w:color="auto"/>
            <w:left w:val="none" w:sz="0" w:space="0" w:color="auto"/>
            <w:bottom w:val="none" w:sz="0" w:space="0" w:color="auto"/>
            <w:right w:val="none" w:sz="0" w:space="0" w:color="auto"/>
          </w:divBdr>
        </w:div>
        <w:div w:id="623970641">
          <w:marLeft w:val="640"/>
          <w:marRight w:val="0"/>
          <w:marTop w:val="0"/>
          <w:marBottom w:val="0"/>
          <w:divBdr>
            <w:top w:val="none" w:sz="0" w:space="0" w:color="auto"/>
            <w:left w:val="none" w:sz="0" w:space="0" w:color="auto"/>
            <w:bottom w:val="none" w:sz="0" w:space="0" w:color="auto"/>
            <w:right w:val="none" w:sz="0" w:space="0" w:color="auto"/>
          </w:divBdr>
        </w:div>
        <w:div w:id="1715152920">
          <w:marLeft w:val="640"/>
          <w:marRight w:val="0"/>
          <w:marTop w:val="0"/>
          <w:marBottom w:val="0"/>
          <w:divBdr>
            <w:top w:val="none" w:sz="0" w:space="0" w:color="auto"/>
            <w:left w:val="none" w:sz="0" w:space="0" w:color="auto"/>
            <w:bottom w:val="none" w:sz="0" w:space="0" w:color="auto"/>
            <w:right w:val="none" w:sz="0" w:space="0" w:color="auto"/>
          </w:divBdr>
        </w:div>
        <w:div w:id="750347830">
          <w:marLeft w:val="640"/>
          <w:marRight w:val="0"/>
          <w:marTop w:val="0"/>
          <w:marBottom w:val="0"/>
          <w:divBdr>
            <w:top w:val="none" w:sz="0" w:space="0" w:color="auto"/>
            <w:left w:val="none" w:sz="0" w:space="0" w:color="auto"/>
            <w:bottom w:val="none" w:sz="0" w:space="0" w:color="auto"/>
            <w:right w:val="none" w:sz="0" w:space="0" w:color="auto"/>
          </w:divBdr>
        </w:div>
      </w:divsChild>
    </w:div>
    <w:div w:id="1208251555">
      <w:bodyDiv w:val="1"/>
      <w:marLeft w:val="0"/>
      <w:marRight w:val="0"/>
      <w:marTop w:val="0"/>
      <w:marBottom w:val="0"/>
      <w:divBdr>
        <w:top w:val="none" w:sz="0" w:space="0" w:color="auto"/>
        <w:left w:val="none" w:sz="0" w:space="0" w:color="auto"/>
        <w:bottom w:val="none" w:sz="0" w:space="0" w:color="auto"/>
        <w:right w:val="none" w:sz="0" w:space="0" w:color="auto"/>
      </w:divBdr>
    </w:div>
    <w:div w:id="1410611192">
      <w:bodyDiv w:val="1"/>
      <w:marLeft w:val="0"/>
      <w:marRight w:val="0"/>
      <w:marTop w:val="0"/>
      <w:marBottom w:val="0"/>
      <w:divBdr>
        <w:top w:val="none" w:sz="0" w:space="0" w:color="auto"/>
        <w:left w:val="none" w:sz="0" w:space="0" w:color="auto"/>
        <w:bottom w:val="none" w:sz="0" w:space="0" w:color="auto"/>
        <w:right w:val="none" w:sz="0" w:space="0" w:color="auto"/>
      </w:divBdr>
      <w:divsChild>
        <w:div w:id="1927807795">
          <w:marLeft w:val="640"/>
          <w:marRight w:val="0"/>
          <w:marTop w:val="0"/>
          <w:marBottom w:val="0"/>
          <w:divBdr>
            <w:top w:val="none" w:sz="0" w:space="0" w:color="auto"/>
            <w:left w:val="none" w:sz="0" w:space="0" w:color="auto"/>
            <w:bottom w:val="none" w:sz="0" w:space="0" w:color="auto"/>
            <w:right w:val="none" w:sz="0" w:space="0" w:color="auto"/>
          </w:divBdr>
        </w:div>
        <w:div w:id="1226835577">
          <w:marLeft w:val="640"/>
          <w:marRight w:val="0"/>
          <w:marTop w:val="0"/>
          <w:marBottom w:val="0"/>
          <w:divBdr>
            <w:top w:val="none" w:sz="0" w:space="0" w:color="auto"/>
            <w:left w:val="none" w:sz="0" w:space="0" w:color="auto"/>
            <w:bottom w:val="none" w:sz="0" w:space="0" w:color="auto"/>
            <w:right w:val="none" w:sz="0" w:space="0" w:color="auto"/>
          </w:divBdr>
        </w:div>
        <w:div w:id="1303073695">
          <w:marLeft w:val="640"/>
          <w:marRight w:val="0"/>
          <w:marTop w:val="0"/>
          <w:marBottom w:val="0"/>
          <w:divBdr>
            <w:top w:val="none" w:sz="0" w:space="0" w:color="auto"/>
            <w:left w:val="none" w:sz="0" w:space="0" w:color="auto"/>
            <w:bottom w:val="none" w:sz="0" w:space="0" w:color="auto"/>
            <w:right w:val="none" w:sz="0" w:space="0" w:color="auto"/>
          </w:divBdr>
        </w:div>
        <w:div w:id="381249701">
          <w:marLeft w:val="640"/>
          <w:marRight w:val="0"/>
          <w:marTop w:val="0"/>
          <w:marBottom w:val="0"/>
          <w:divBdr>
            <w:top w:val="none" w:sz="0" w:space="0" w:color="auto"/>
            <w:left w:val="none" w:sz="0" w:space="0" w:color="auto"/>
            <w:bottom w:val="none" w:sz="0" w:space="0" w:color="auto"/>
            <w:right w:val="none" w:sz="0" w:space="0" w:color="auto"/>
          </w:divBdr>
        </w:div>
        <w:div w:id="533883823">
          <w:marLeft w:val="640"/>
          <w:marRight w:val="0"/>
          <w:marTop w:val="0"/>
          <w:marBottom w:val="0"/>
          <w:divBdr>
            <w:top w:val="none" w:sz="0" w:space="0" w:color="auto"/>
            <w:left w:val="none" w:sz="0" w:space="0" w:color="auto"/>
            <w:bottom w:val="none" w:sz="0" w:space="0" w:color="auto"/>
            <w:right w:val="none" w:sz="0" w:space="0" w:color="auto"/>
          </w:divBdr>
        </w:div>
        <w:div w:id="1128007116">
          <w:marLeft w:val="640"/>
          <w:marRight w:val="0"/>
          <w:marTop w:val="0"/>
          <w:marBottom w:val="0"/>
          <w:divBdr>
            <w:top w:val="none" w:sz="0" w:space="0" w:color="auto"/>
            <w:left w:val="none" w:sz="0" w:space="0" w:color="auto"/>
            <w:bottom w:val="none" w:sz="0" w:space="0" w:color="auto"/>
            <w:right w:val="none" w:sz="0" w:space="0" w:color="auto"/>
          </w:divBdr>
        </w:div>
        <w:div w:id="1906530979">
          <w:marLeft w:val="640"/>
          <w:marRight w:val="0"/>
          <w:marTop w:val="0"/>
          <w:marBottom w:val="0"/>
          <w:divBdr>
            <w:top w:val="none" w:sz="0" w:space="0" w:color="auto"/>
            <w:left w:val="none" w:sz="0" w:space="0" w:color="auto"/>
            <w:bottom w:val="none" w:sz="0" w:space="0" w:color="auto"/>
            <w:right w:val="none" w:sz="0" w:space="0" w:color="auto"/>
          </w:divBdr>
        </w:div>
        <w:div w:id="1400788178">
          <w:marLeft w:val="640"/>
          <w:marRight w:val="0"/>
          <w:marTop w:val="0"/>
          <w:marBottom w:val="0"/>
          <w:divBdr>
            <w:top w:val="none" w:sz="0" w:space="0" w:color="auto"/>
            <w:left w:val="none" w:sz="0" w:space="0" w:color="auto"/>
            <w:bottom w:val="none" w:sz="0" w:space="0" w:color="auto"/>
            <w:right w:val="none" w:sz="0" w:space="0" w:color="auto"/>
          </w:divBdr>
        </w:div>
        <w:div w:id="507871006">
          <w:marLeft w:val="640"/>
          <w:marRight w:val="0"/>
          <w:marTop w:val="0"/>
          <w:marBottom w:val="0"/>
          <w:divBdr>
            <w:top w:val="none" w:sz="0" w:space="0" w:color="auto"/>
            <w:left w:val="none" w:sz="0" w:space="0" w:color="auto"/>
            <w:bottom w:val="none" w:sz="0" w:space="0" w:color="auto"/>
            <w:right w:val="none" w:sz="0" w:space="0" w:color="auto"/>
          </w:divBdr>
        </w:div>
        <w:div w:id="1629046787">
          <w:marLeft w:val="640"/>
          <w:marRight w:val="0"/>
          <w:marTop w:val="0"/>
          <w:marBottom w:val="0"/>
          <w:divBdr>
            <w:top w:val="none" w:sz="0" w:space="0" w:color="auto"/>
            <w:left w:val="none" w:sz="0" w:space="0" w:color="auto"/>
            <w:bottom w:val="none" w:sz="0" w:space="0" w:color="auto"/>
            <w:right w:val="none" w:sz="0" w:space="0" w:color="auto"/>
          </w:divBdr>
        </w:div>
        <w:div w:id="781803058">
          <w:marLeft w:val="640"/>
          <w:marRight w:val="0"/>
          <w:marTop w:val="0"/>
          <w:marBottom w:val="0"/>
          <w:divBdr>
            <w:top w:val="none" w:sz="0" w:space="0" w:color="auto"/>
            <w:left w:val="none" w:sz="0" w:space="0" w:color="auto"/>
            <w:bottom w:val="none" w:sz="0" w:space="0" w:color="auto"/>
            <w:right w:val="none" w:sz="0" w:space="0" w:color="auto"/>
          </w:divBdr>
        </w:div>
        <w:div w:id="1037925007">
          <w:marLeft w:val="640"/>
          <w:marRight w:val="0"/>
          <w:marTop w:val="0"/>
          <w:marBottom w:val="0"/>
          <w:divBdr>
            <w:top w:val="none" w:sz="0" w:space="0" w:color="auto"/>
            <w:left w:val="none" w:sz="0" w:space="0" w:color="auto"/>
            <w:bottom w:val="none" w:sz="0" w:space="0" w:color="auto"/>
            <w:right w:val="none" w:sz="0" w:space="0" w:color="auto"/>
          </w:divBdr>
        </w:div>
        <w:div w:id="1747066104">
          <w:marLeft w:val="640"/>
          <w:marRight w:val="0"/>
          <w:marTop w:val="0"/>
          <w:marBottom w:val="0"/>
          <w:divBdr>
            <w:top w:val="none" w:sz="0" w:space="0" w:color="auto"/>
            <w:left w:val="none" w:sz="0" w:space="0" w:color="auto"/>
            <w:bottom w:val="none" w:sz="0" w:space="0" w:color="auto"/>
            <w:right w:val="none" w:sz="0" w:space="0" w:color="auto"/>
          </w:divBdr>
        </w:div>
        <w:div w:id="1693219389">
          <w:marLeft w:val="640"/>
          <w:marRight w:val="0"/>
          <w:marTop w:val="0"/>
          <w:marBottom w:val="0"/>
          <w:divBdr>
            <w:top w:val="none" w:sz="0" w:space="0" w:color="auto"/>
            <w:left w:val="none" w:sz="0" w:space="0" w:color="auto"/>
            <w:bottom w:val="none" w:sz="0" w:space="0" w:color="auto"/>
            <w:right w:val="none" w:sz="0" w:space="0" w:color="auto"/>
          </w:divBdr>
        </w:div>
        <w:div w:id="502549508">
          <w:marLeft w:val="640"/>
          <w:marRight w:val="0"/>
          <w:marTop w:val="0"/>
          <w:marBottom w:val="0"/>
          <w:divBdr>
            <w:top w:val="none" w:sz="0" w:space="0" w:color="auto"/>
            <w:left w:val="none" w:sz="0" w:space="0" w:color="auto"/>
            <w:bottom w:val="none" w:sz="0" w:space="0" w:color="auto"/>
            <w:right w:val="none" w:sz="0" w:space="0" w:color="auto"/>
          </w:divBdr>
        </w:div>
        <w:div w:id="1506168062">
          <w:marLeft w:val="640"/>
          <w:marRight w:val="0"/>
          <w:marTop w:val="0"/>
          <w:marBottom w:val="0"/>
          <w:divBdr>
            <w:top w:val="none" w:sz="0" w:space="0" w:color="auto"/>
            <w:left w:val="none" w:sz="0" w:space="0" w:color="auto"/>
            <w:bottom w:val="none" w:sz="0" w:space="0" w:color="auto"/>
            <w:right w:val="none" w:sz="0" w:space="0" w:color="auto"/>
          </w:divBdr>
        </w:div>
        <w:div w:id="1354840254">
          <w:marLeft w:val="640"/>
          <w:marRight w:val="0"/>
          <w:marTop w:val="0"/>
          <w:marBottom w:val="0"/>
          <w:divBdr>
            <w:top w:val="none" w:sz="0" w:space="0" w:color="auto"/>
            <w:left w:val="none" w:sz="0" w:space="0" w:color="auto"/>
            <w:bottom w:val="none" w:sz="0" w:space="0" w:color="auto"/>
            <w:right w:val="none" w:sz="0" w:space="0" w:color="auto"/>
          </w:divBdr>
        </w:div>
        <w:div w:id="1764496624">
          <w:marLeft w:val="640"/>
          <w:marRight w:val="0"/>
          <w:marTop w:val="0"/>
          <w:marBottom w:val="0"/>
          <w:divBdr>
            <w:top w:val="none" w:sz="0" w:space="0" w:color="auto"/>
            <w:left w:val="none" w:sz="0" w:space="0" w:color="auto"/>
            <w:bottom w:val="none" w:sz="0" w:space="0" w:color="auto"/>
            <w:right w:val="none" w:sz="0" w:space="0" w:color="auto"/>
          </w:divBdr>
        </w:div>
        <w:div w:id="1068649633">
          <w:marLeft w:val="640"/>
          <w:marRight w:val="0"/>
          <w:marTop w:val="0"/>
          <w:marBottom w:val="0"/>
          <w:divBdr>
            <w:top w:val="none" w:sz="0" w:space="0" w:color="auto"/>
            <w:left w:val="none" w:sz="0" w:space="0" w:color="auto"/>
            <w:bottom w:val="none" w:sz="0" w:space="0" w:color="auto"/>
            <w:right w:val="none" w:sz="0" w:space="0" w:color="auto"/>
          </w:divBdr>
        </w:div>
        <w:div w:id="1263340838">
          <w:marLeft w:val="640"/>
          <w:marRight w:val="0"/>
          <w:marTop w:val="0"/>
          <w:marBottom w:val="0"/>
          <w:divBdr>
            <w:top w:val="none" w:sz="0" w:space="0" w:color="auto"/>
            <w:left w:val="none" w:sz="0" w:space="0" w:color="auto"/>
            <w:bottom w:val="none" w:sz="0" w:space="0" w:color="auto"/>
            <w:right w:val="none" w:sz="0" w:space="0" w:color="auto"/>
          </w:divBdr>
        </w:div>
        <w:div w:id="53816091">
          <w:marLeft w:val="640"/>
          <w:marRight w:val="0"/>
          <w:marTop w:val="0"/>
          <w:marBottom w:val="0"/>
          <w:divBdr>
            <w:top w:val="none" w:sz="0" w:space="0" w:color="auto"/>
            <w:left w:val="none" w:sz="0" w:space="0" w:color="auto"/>
            <w:bottom w:val="none" w:sz="0" w:space="0" w:color="auto"/>
            <w:right w:val="none" w:sz="0" w:space="0" w:color="auto"/>
          </w:divBdr>
        </w:div>
        <w:div w:id="1083062095">
          <w:marLeft w:val="640"/>
          <w:marRight w:val="0"/>
          <w:marTop w:val="0"/>
          <w:marBottom w:val="0"/>
          <w:divBdr>
            <w:top w:val="none" w:sz="0" w:space="0" w:color="auto"/>
            <w:left w:val="none" w:sz="0" w:space="0" w:color="auto"/>
            <w:bottom w:val="none" w:sz="0" w:space="0" w:color="auto"/>
            <w:right w:val="none" w:sz="0" w:space="0" w:color="auto"/>
          </w:divBdr>
        </w:div>
        <w:div w:id="1695375368">
          <w:marLeft w:val="640"/>
          <w:marRight w:val="0"/>
          <w:marTop w:val="0"/>
          <w:marBottom w:val="0"/>
          <w:divBdr>
            <w:top w:val="none" w:sz="0" w:space="0" w:color="auto"/>
            <w:left w:val="none" w:sz="0" w:space="0" w:color="auto"/>
            <w:bottom w:val="none" w:sz="0" w:space="0" w:color="auto"/>
            <w:right w:val="none" w:sz="0" w:space="0" w:color="auto"/>
          </w:divBdr>
        </w:div>
        <w:div w:id="805319231">
          <w:marLeft w:val="640"/>
          <w:marRight w:val="0"/>
          <w:marTop w:val="0"/>
          <w:marBottom w:val="0"/>
          <w:divBdr>
            <w:top w:val="none" w:sz="0" w:space="0" w:color="auto"/>
            <w:left w:val="none" w:sz="0" w:space="0" w:color="auto"/>
            <w:bottom w:val="none" w:sz="0" w:space="0" w:color="auto"/>
            <w:right w:val="none" w:sz="0" w:space="0" w:color="auto"/>
          </w:divBdr>
        </w:div>
        <w:div w:id="843083807">
          <w:marLeft w:val="640"/>
          <w:marRight w:val="0"/>
          <w:marTop w:val="0"/>
          <w:marBottom w:val="0"/>
          <w:divBdr>
            <w:top w:val="none" w:sz="0" w:space="0" w:color="auto"/>
            <w:left w:val="none" w:sz="0" w:space="0" w:color="auto"/>
            <w:bottom w:val="none" w:sz="0" w:space="0" w:color="auto"/>
            <w:right w:val="none" w:sz="0" w:space="0" w:color="auto"/>
          </w:divBdr>
        </w:div>
        <w:div w:id="97675014">
          <w:marLeft w:val="640"/>
          <w:marRight w:val="0"/>
          <w:marTop w:val="0"/>
          <w:marBottom w:val="0"/>
          <w:divBdr>
            <w:top w:val="none" w:sz="0" w:space="0" w:color="auto"/>
            <w:left w:val="none" w:sz="0" w:space="0" w:color="auto"/>
            <w:bottom w:val="none" w:sz="0" w:space="0" w:color="auto"/>
            <w:right w:val="none" w:sz="0" w:space="0" w:color="auto"/>
          </w:divBdr>
        </w:div>
        <w:div w:id="2080983278">
          <w:marLeft w:val="640"/>
          <w:marRight w:val="0"/>
          <w:marTop w:val="0"/>
          <w:marBottom w:val="0"/>
          <w:divBdr>
            <w:top w:val="none" w:sz="0" w:space="0" w:color="auto"/>
            <w:left w:val="none" w:sz="0" w:space="0" w:color="auto"/>
            <w:bottom w:val="none" w:sz="0" w:space="0" w:color="auto"/>
            <w:right w:val="none" w:sz="0" w:space="0" w:color="auto"/>
          </w:divBdr>
        </w:div>
        <w:div w:id="2058627166">
          <w:marLeft w:val="640"/>
          <w:marRight w:val="0"/>
          <w:marTop w:val="0"/>
          <w:marBottom w:val="0"/>
          <w:divBdr>
            <w:top w:val="none" w:sz="0" w:space="0" w:color="auto"/>
            <w:left w:val="none" w:sz="0" w:space="0" w:color="auto"/>
            <w:bottom w:val="none" w:sz="0" w:space="0" w:color="auto"/>
            <w:right w:val="none" w:sz="0" w:space="0" w:color="auto"/>
          </w:divBdr>
        </w:div>
        <w:div w:id="934285365">
          <w:marLeft w:val="640"/>
          <w:marRight w:val="0"/>
          <w:marTop w:val="0"/>
          <w:marBottom w:val="0"/>
          <w:divBdr>
            <w:top w:val="none" w:sz="0" w:space="0" w:color="auto"/>
            <w:left w:val="none" w:sz="0" w:space="0" w:color="auto"/>
            <w:bottom w:val="none" w:sz="0" w:space="0" w:color="auto"/>
            <w:right w:val="none" w:sz="0" w:space="0" w:color="auto"/>
          </w:divBdr>
        </w:div>
        <w:div w:id="1480030457">
          <w:marLeft w:val="640"/>
          <w:marRight w:val="0"/>
          <w:marTop w:val="0"/>
          <w:marBottom w:val="0"/>
          <w:divBdr>
            <w:top w:val="none" w:sz="0" w:space="0" w:color="auto"/>
            <w:left w:val="none" w:sz="0" w:space="0" w:color="auto"/>
            <w:bottom w:val="none" w:sz="0" w:space="0" w:color="auto"/>
            <w:right w:val="none" w:sz="0" w:space="0" w:color="auto"/>
          </w:divBdr>
        </w:div>
        <w:div w:id="176583451">
          <w:marLeft w:val="640"/>
          <w:marRight w:val="0"/>
          <w:marTop w:val="0"/>
          <w:marBottom w:val="0"/>
          <w:divBdr>
            <w:top w:val="none" w:sz="0" w:space="0" w:color="auto"/>
            <w:left w:val="none" w:sz="0" w:space="0" w:color="auto"/>
            <w:bottom w:val="none" w:sz="0" w:space="0" w:color="auto"/>
            <w:right w:val="none" w:sz="0" w:space="0" w:color="auto"/>
          </w:divBdr>
        </w:div>
        <w:div w:id="1987204192">
          <w:marLeft w:val="640"/>
          <w:marRight w:val="0"/>
          <w:marTop w:val="0"/>
          <w:marBottom w:val="0"/>
          <w:divBdr>
            <w:top w:val="none" w:sz="0" w:space="0" w:color="auto"/>
            <w:left w:val="none" w:sz="0" w:space="0" w:color="auto"/>
            <w:bottom w:val="none" w:sz="0" w:space="0" w:color="auto"/>
            <w:right w:val="none" w:sz="0" w:space="0" w:color="auto"/>
          </w:divBdr>
        </w:div>
        <w:div w:id="2086685717">
          <w:marLeft w:val="640"/>
          <w:marRight w:val="0"/>
          <w:marTop w:val="0"/>
          <w:marBottom w:val="0"/>
          <w:divBdr>
            <w:top w:val="none" w:sz="0" w:space="0" w:color="auto"/>
            <w:left w:val="none" w:sz="0" w:space="0" w:color="auto"/>
            <w:bottom w:val="none" w:sz="0" w:space="0" w:color="auto"/>
            <w:right w:val="none" w:sz="0" w:space="0" w:color="auto"/>
          </w:divBdr>
        </w:div>
      </w:divsChild>
    </w:div>
    <w:div w:id="1467353590">
      <w:bodyDiv w:val="1"/>
      <w:marLeft w:val="0"/>
      <w:marRight w:val="0"/>
      <w:marTop w:val="0"/>
      <w:marBottom w:val="0"/>
      <w:divBdr>
        <w:top w:val="none" w:sz="0" w:space="0" w:color="auto"/>
        <w:left w:val="none" w:sz="0" w:space="0" w:color="auto"/>
        <w:bottom w:val="none" w:sz="0" w:space="0" w:color="auto"/>
        <w:right w:val="none" w:sz="0" w:space="0" w:color="auto"/>
      </w:divBdr>
      <w:divsChild>
        <w:div w:id="427697345">
          <w:marLeft w:val="480"/>
          <w:marRight w:val="0"/>
          <w:marTop w:val="0"/>
          <w:marBottom w:val="0"/>
          <w:divBdr>
            <w:top w:val="none" w:sz="0" w:space="0" w:color="auto"/>
            <w:left w:val="none" w:sz="0" w:space="0" w:color="auto"/>
            <w:bottom w:val="none" w:sz="0" w:space="0" w:color="auto"/>
            <w:right w:val="none" w:sz="0" w:space="0" w:color="auto"/>
          </w:divBdr>
        </w:div>
        <w:div w:id="212423366">
          <w:marLeft w:val="480"/>
          <w:marRight w:val="0"/>
          <w:marTop w:val="0"/>
          <w:marBottom w:val="0"/>
          <w:divBdr>
            <w:top w:val="none" w:sz="0" w:space="0" w:color="auto"/>
            <w:left w:val="none" w:sz="0" w:space="0" w:color="auto"/>
            <w:bottom w:val="none" w:sz="0" w:space="0" w:color="auto"/>
            <w:right w:val="none" w:sz="0" w:space="0" w:color="auto"/>
          </w:divBdr>
        </w:div>
        <w:div w:id="354887312">
          <w:marLeft w:val="480"/>
          <w:marRight w:val="0"/>
          <w:marTop w:val="0"/>
          <w:marBottom w:val="0"/>
          <w:divBdr>
            <w:top w:val="none" w:sz="0" w:space="0" w:color="auto"/>
            <w:left w:val="none" w:sz="0" w:space="0" w:color="auto"/>
            <w:bottom w:val="none" w:sz="0" w:space="0" w:color="auto"/>
            <w:right w:val="none" w:sz="0" w:space="0" w:color="auto"/>
          </w:divBdr>
        </w:div>
        <w:div w:id="1732919716">
          <w:marLeft w:val="480"/>
          <w:marRight w:val="0"/>
          <w:marTop w:val="0"/>
          <w:marBottom w:val="0"/>
          <w:divBdr>
            <w:top w:val="none" w:sz="0" w:space="0" w:color="auto"/>
            <w:left w:val="none" w:sz="0" w:space="0" w:color="auto"/>
            <w:bottom w:val="none" w:sz="0" w:space="0" w:color="auto"/>
            <w:right w:val="none" w:sz="0" w:space="0" w:color="auto"/>
          </w:divBdr>
        </w:div>
        <w:div w:id="1468860448">
          <w:marLeft w:val="480"/>
          <w:marRight w:val="0"/>
          <w:marTop w:val="0"/>
          <w:marBottom w:val="0"/>
          <w:divBdr>
            <w:top w:val="none" w:sz="0" w:space="0" w:color="auto"/>
            <w:left w:val="none" w:sz="0" w:space="0" w:color="auto"/>
            <w:bottom w:val="none" w:sz="0" w:space="0" w:color="auto"/>
            <w:right w:val="none" w:sz="0" w:space="0" w:color="auto"/>
          </w:divBdr>
        </w:div>
        <w:div w:id="790515187">
          <w:marLeft w:val="480"/>
          <w:marRight w:val="0"/>
          <w:marTop w:val="0"/>
          <w:marBottom w:val="0"/>
          <w:divBdr>
            <w:top w:val="none" w:sz="0" w:space="0" w:color="auto"/>
            <w:left w:val="none" w:sz="0" w:space="0" w:color="auto"/>
            <w:bottom w:val="none" w:sz="0" w:space="0" w:color="auto"/>
            <w:right w:val="none" w:sz="0" w:space="0" w:color="auto"/>
          </w:divBdr>
        </w:div>
        <w:div w:id="1922643956">
          <w:marLeft w:val="480"/>
          <w:marRight w:val="0"/>
          <w:marTop w:val="0"/>
          <w:marBottom w:val="0"/>
          <w:divBdr>
            <w:top w:val="none" w:sz="0" w:space="0" w:color="auto"/>
            <w:left w:val="none" w:sz="0" w:space="0" w:color="auto"/>
            <w:bottom w:val="none" w:sz="0" w:space="0" w:color="auto"/>
            <w:right w:val="none" w:sz="0" w:space="0" w:color="auto"/>
          </w:divBdr>
        </w:div>
        <w:div w:id="429081488">
          <w:marLeft w:val="480"/>
          <w:marRight w:val="0"/>
          <w:marTop w:val="0"/>
          <w:marBottom w:val="0"/>
          <w:divBdr>
            <w:top w:val="none" w:sz="0" w:space="0" w:color="auto"/>
            <w:left w:val="none" w:sz="0" w:space="0" w:color="auto"/>
            <w:bottom w:val="none" w:sz="0" w:space="0" w:color="auto"/>
            <w:right w:val="none" w:sz="0" w:space="0" w:color="auto"/>
          </w:divBdr>
        </w:div>
        <w:div w:id="402989210">
          <w:marLeft w:val="480"/>
          <w:marRight w:val="0"/>
          <w:marTop w:val="0"/>
          <w:marBottom w:val="0"/>
          <w:divBdr>
            <w:top w:val="none" w:sz="0" w:space="0" w:color="auto"/>
            <w:left w:val="none" w:sz="0" w:space="0" w:color="auto"/>
            <w:bottom w:val="none" w:sz="0" w:space="0" w:color="auto"/>
            <w:right w:val="none" w:sz="0" w:space="0" w:color="auto"/>
          </w:divBdr>
        </w:div>
        <w:div w:id="1161895053">
          <w:marLeft w:val="480"/>
          <w:marRight w:val="0"/>
          <w:marTop w:val="0"/>
          <w:marBottom w:val="0"/>
          <w:divBdr>
            <w:top w:val="none" w:sz="0" w:space="0" w:color="auto"/>
            <w:left w:val="none" w:sz="0" w:space="0" w:color="auto"/>
            <w:bottom w:val="none" w:sz="0" w:space="0" w:color="auto"/>
            <w:right w:val="none" w:sz="0" w:space="0" w:color="auto"/>
          </w:divBdr>
        </w:div>
        <w:div w:id="1720864286">
          <w:marLeft w:val="480"/>
          <w:marRight w:val="0"/>
          <w:marTop w:val="0"/>
          <w:marBottom w:val="0"/>
          <w:divBdr>
            <w:top w:val="none" w:sz="0" w:space="0" w:color="auto"/>
            <w:left w:val="none" w:sz="0" w:space="0" w:color="auto"/>
            <w:bottom w:val="none" w:sz="0" w:space="0" w:color="auto"/>
            <w:right w:val="none" w:sz="0" w:space="0" w:color="auto"/>
          </w:divBdr>
        </w:div>
        <w:div w:id="1772774029">
          <w:marLeft w:val="480"/>
          <w:marRight w:val="0"/>
          <w:marTop w:val="0"/>
          <w:marBottom w:val="0"/>
          <w:divBdr>
            <w:top w:val="none" w:sz="0" w:space="0" w:color="auto"/>
            <w:left w:val="none" w:sz="0" w:space="0" w:color="auto"/>
            <w:bottom w:val="none" w:sz="0" w:space="0" w:color="auto"/>
            <w:right w:val="none" w:sz="0" w:space="0" w:color="auto"/>
          </w:divBdr>
        </w:div>
        <w:div w:id="1708867673">
          <w:marLeft w:val="480"/>
          <w:marRight w:val="0"/>
          <w:marTop w:val="0"/>
          <w:marBottom w:val="0"/>
          <w:divBdr>
            <w:top w:val="none" w:sz="0" w:space="0" w:color="auto"/>
            <w:left w:val="none" w:sz="0" w:space="0" w:color="auto"/>
            <w:bottom w:val="none" w:sz="0" w:space="0" w:color="auto"/>
            <w:right w:val="none" w:sz="0" w:space="0" w:color="auto"/>
          </w:divBdr>
        </w:div>
        <w:div w:id="1024551561">
          <w:marLeft w:val="480"/>
          <w:marRight w:val="0"/>
          <w:marTop w:val="0"/>
          <w:marBottom w:val="0"/>
          <w:divBdr>
            <w:top w:val="none" w:sz="0" w:space="0" w:color="auto"/>
            <w:left w:val="none" w:sz="0" w:space="0" w:color="auto"/>
            <w:bottom w:val="none" w:sz="0" w:space="0" w:color="auto"/>
            <w:right w:val="none" w:sz="0" w:space="0" w:color="auto"/>
          </w:divBdr>
        </w:div>
        <w:div w:id="603074757">
          <w:marLeft w:val="480"/>
          <w:marRight w:val="0"/>
          <w:marTop w:val="0"/>
          <w:marBottom w:val="0"/>
          <w:divBdr>
            <w:top w:val="none" w:sz="0" w:space="0" w:color="auto"/>
            <w:left w:val="none" w:sz="0" w:space="0" w:color="auto"/>
            <w:bottom w:val="none" w:sz="0" w:space="0" w:color="auto"/>
            <w:right w:val="none" w:sz="0" w:space="0" w:color="auto"/>
          </w:divBdr>
        </w:div>
        <w:div w:id="137114007">
          <w:marLeft w:val="480"/>
          <w:marRight w:val="0"/>
          <w:marTop w:val="0"/>
          <w:marBottom w:val="0"/>
          <w:divBdr>
            <w:top w:val="none" w:sz="0" w:space="0" w:color="auto"/>
            <w:left w:val="none" w:sz="0" w:space="0" w:color="auto"/>
            <w:bottom w:val="none" w:sz="0" w:space="0" w:color="auto"/>
            <w:right w:val="none" w:sz="0" w:space="0" w:color="auto"/>
          </w:divBdr>
        </w:div>
        <w:div w:id="2103794397">
          <w:marLeft w:val="480"/>
          <w:marRight w:val="0"/>
          <w:marTop w:val="0"/>
          <w:marBottom w:val="0"/>
          <w:divBdr>
            <w:top w:val="none" w:sz="0" w:space="0" w:color="auto"/>
            <w:left w:val="none" w:sz="0" w:space="0" w:color="auto"/>
            <w:bottom w:val="none" w:sz="0" w:space="0" w:color="auto"/>
            <w:right w:val="none" w:sz="0" w:space="0" w:color="auto"/>
          </w:divBdr>
        </w:div>
        <w:div w:id="1817529597">
          <w:marLeft w:val="480"/>
          <w:marRight w:val="0"/>
          <w:marTop w:val="0"/>
          <w:marBottom w:val="0"/>
          <w:divBdr>
            <w:top w:val="none" w:sz="0" w:space="0" w:color="auto"/>
            <w:left w:val="none" w:sz="0" w:space="0" w:color="auto"/>
            <w:bottom w:val="none" w:sz="0" w:space="0" w:color="auto"/>
            <w:right w:val="none" w:sz="0" w:space="0" w:color="auto"/>
          </w:divBdr>
        </w:div>
        <w:div w:id="499543411">
          <w:marLeft w:val="480"/>
          <w:marRight w:val="0"/>
          <w:marTop w:val="0"/>
          <w:marBottom w:val="0"/>
          <w:divBdr>
            <w:top w:val="none" w:sz="0" w:space="0" w:color="auto"/>
            <w:left w:val="none" w:sz="0" w:space="0" w:color="auto"/>
            <w:bottom w:val="none" w:sz="0" w:space="0" w:color="auto"/>
            <w:right w:val="none" w:sz="0" w:space="0" w:color="auto"/>
          </w:divBdr>
        </w:div>
        <w:div w:id="2004313156">
          <w:marLeft w:val="480"/>
          <w:marRight w:val="0"/>
          <w:marTop w:val="0"/>
          <w:marBottom w:val="0"/>
          <w:divBdr>
            <w:top w:val="none" w:sz="0" w:space="0" w:color="auto"/>
            <w:left w:val="none" w:sz="0" w:space="0" w:color="auto"/>
            <w:bottom w:val="none" w:sz="0" w:space="0" w:color="auto"/>
            <w:right w:val="none" w:sz="0" w:space="0" w:color="auto"/>
          </w:divBdr>
        </w:div>
        <w:div w:id="518930888">
          <w:marLeft w:val="480"/>
          <w:marRight w:val="0"/>
          <w:marTop w:val="0"/>
          <w:marBottom w:val="0"/>
          <w:divBdr>
            <w:top w:val="none" w:sz="0" w:space="0" w:color="auto"/>
            <w:left w:val="none" w:sz="0" w:space="0" w:color="auto"/>
            <w:bottom w:val="none" w:sz="0" w:space="0" w:color="auto"/>
            <w:right w:val="none" w:sz="0" w:space="0" w:color="auto"/>
          </w:divBdr>
        </w:div>
        <w:div w:id="846746670">
          <w:marLeft w:val="480"/>
          <w:marRight w:val="0"/>
          <w:marTop w:val="0"/>
          <w:marBottom w:val="0"/>
          <w:divBdr>
            <w:top w:val="none" w:sz="0" w:space="0" w:color="auto"/>
            <w:left w:val="none" w:sz="0" w:space="0" w:color="auto"/>
            <w:bottom w:val="none" w:sz="0" w:space="0" w:color="auto"/>
            <w:right w:val="none" w:sz="0" w:space="0" w:color="auto"/>
          </w:divBdr>
        </w:div>
        <w:div w:id="262617879">
          <w:marLeft w:val="480"/>
          <w:marRight w:val="0"/>
          <w:marTop w:val="0"/>
          <w:marBottom w:val="0"/>
          <w:divBdr>
            <w:top w:val="none" w:sz="0" w:space="0" w:color="auto"/>
            <w:left w:val="none" w:sz="0" w:space="0" w:color="auto"/>
            <w:bottom w:val="none" w:sz="0" w:space="0" w:color="auto"/>
            <w:right w:val="none" w:sz="0" w:space="0" w:color="auto"/>
          </w:divBdr>
        </w:div>
        <w:div w:id="1898466957">
          <w:marLeft w:val="480"/>
          <w:marRight w:val="0"/>
          <w:marTop w:val="0"/>
          <w:marBottom w:val="0"/>
          <w:divBdr>
            <w:top w:val="none" w:sz="0" w:space="0" w:color="auto"/>
            <w:left w:val="none" w:sz="0" w:space="0" w:color="auto"/>
            <w:bottom w:val="none" w:sz="0" w:space="0" w:color="auto"/>
            <w:right w:val="none" w:sz="0" w:space="0" w:color="auto"/>
          </w:divBdr>
        </w:div>
        <w:div w:id="423115868">
          <w:marLeft w:val="480"/>
          <w:marRight w:val="0"/>
          <w:marTop w:val="0"/>
          <w:marBottom w:val="0"/>
          <w:divBdr>
            <w:top w:val="none" w:sz="0" w:space="0" w:color="auto"/>
            <w:left w:val="none" w:sz="0" w:space="0" w:color="auto"/>
            <w:bottom w:val="none" w:sz="0" w:space="0" w:color="auto"/>
            <w:right w:val="none" w:sz="0" w:space="0" w:color="auto"/>
          </w:divBdr>
        </w:div>
        <w:div w:id="810095139">
          <w:marLeft w:val="480"/>
          <w:marRight w:val="0"/>
          <w:marTop w:val="0"/>
          <w:marBottom w:val="0"/>
          <w:divBdr>
            <w:top w:val="none" w:sz="0" w:space="0" w:color="auto"/>
            <w:left w:val="none" w:sz="0" w:space="0" w:color="auto"/>
            <w:bottom w:val="none" w:sz="0" w:space="0" w:color="auto"/>
            <w:right w:val="none" w:sz="0" w:space="0" w:color="auto"/>
          </w:divBdr>
        </w:div>
        <w:div w:id="1155954824">
          <w:marLeft w:val="480"/>
          <w:marRight w:val="0"/>
          <w:marTop w:val="0"/>
          <w:marBottom w:val="0"/>
          <w:divBdr>
            <w:top w:val="none" w:sz="0" w:space="0" w:color="auto"/>
            <w:left w:val="none" w:sz="0" w:space="0" w:color="auto"/>
            <w:bottom w:val="none" w:sz="0" w:space="0" w:color="auto"/>
            <w:right w:val="none" w:sz="0" w:space="0" w:color="auto"/>
          </w:divBdr>
        </w:div>
        <w:div w:id="781876378">
          <w:marLeft w:val="480"/>
          <w:marRight w:val="0"/>
          <w:marTop w:val="0"/>
          <w:marBottom w:val="0"/>
          <w:divBdr>
            <w:top w:val="none" w:sz="0" w:space="0" w:color="auto"/>
            <w:left w:val="none" w:sz="0" w:space="0" w:color="auto"/>
            <w:bottom w:val="none" w:sz="0" w:space="0" w:color="auto"/>
            <w:right w:val="none" w:sz="0" w:space="0" w:color="auto"/>
          </w:divBdr>
        </w:div>
        <w:div w:id="1449543212">
          <w:marLeft w:val="480"/>
          <w:marRight w:val="0"/>
          <w:marTop w:val="0"/>
          <w:marBottom w:val="0"/>
          <w:divBdr>
            <w:top w:val="none" w:sz="0" w:space="0" w:color="auto"/>
            <w:left w:val="none" w:sz="0" w:space="0" w:color="auto"/>
            <w:bottom w:val="none" w:sz="0" w:space="0" w:color="auto"/>
            <w:right w:val="none" w:sz="0" w:space="0" w:color="auto"/>
          </w:divBdr>
        </w:div>
        <w:div w:id="881137763">
          <w:marLeft w:val="480"/>
          <w:marRight w:val="0"/>
          <w:marTop w:val="0"/>
          <w:marBottom w:val="0"/>
          <w:divBdr>
            <w:top w:val="none" w:sz="0" w:space="0" w:color="auto"/>
            <w:left w:val="none" w:sz="0" w:space="0" w:color="auto"/>
            <w:bottom w:val="none" w:sz="0" w:space="0" w:color="auto"/>
            <w:right w:val="none" w:sz="0" w:space="0" w:color="auto"/>
          </w:divBdr>
        </w:div>
        <w:div w:id="390689046">
          <w:marLeft w:val="480"/>
          <w:marRight w:val="0"/>
          <w:marTop w:val="0"/>
          <w:marBottom w:val="0"/>
          <w:divBdr>
            <w:top w:val="none" w:sz="0" w:space="0" w:color="auto"/>
            <w:left w:val="none" w:sz="0" w:space="0" w:color="auto"/>
            <w:bottom w:val="none" w:sz="0" w:space="0" w:color="auto"/>
            <w:right w:val="none" w:sz="0" w:space="0" w:color="auto"/>
          </w:divBdr>
        </w:div>
        <w:div w:id="2144692929">
          <w:marLeft w:val="480"/>
          <w:marRight w:val="0"/>
          <w:marTop w:val="0"/>
          <w:marBottom w:val="0"/>
          <w:divBdr>
            <w:top w:val="none" w:sz="0" w:space="0" w:color="auto"/>
            <w:left w:val="none" w:sz="0" w:space="0" w:color="auto"/>
            <w:bottom w:val="none" w:sz="0" w:space="0" w:color="auto"/>
            <w:right w:val="none" w:sz="0" w:space="0" w:color="auto"/>
          </w:divBdr>
        </w:div>
        <w:div w:id="311761547">
          <w:marLeft w:val="480"/>
          <w:marRight w:val="0"/>
          <w:marTop w:val="0"/>
          <w:marBottom w:val="0"/>
          <w:divBdr>
            <w:top w:val="none" w:sz="0" w:space="0" w:color="auto"/>
            <w:left w:val="none" w:sz="0" w:space="0" w:color="auto"/>
            <w:bottom w:val="none" w:sz="0" w:space="0" w:color="auto"/>
            <w:right w:val="none" w:sz="0" w:space="0" w:color="auto"/>
          </w:divBdr>
        </w:div>
      </w:divsChild>
    </w:div>
    <w:div w:id="1469863079">
      <w:bodyDiv w:val="1"/>
      <w:marLeft w:val="0"/>
      <w:marRight w:val="0"/>
      <w:marTop w:val="0"/>
      <w:marBottom w:val="0"/>
      <w:divBdr>
        <w:top w:val="none" w:sz="0" w:space="0" w:color="auto"/>
        <w:left w:val="none" w:sz="0" w:space="0" w:color="auto"/>
        <w:bottom w:val="none" w:sz="0" w:space="0" w:color="auto"/>
        <w:right w:val="none" w:sz="0" w:space="0" w:color="auto"/>
      </w:divBdr>
    </w:div>
    <w:div w:id="1471826782">
      <w:bodyDiv w:val="1"/>
      <w:marLeft w:val="0"/>
      <w:marRight w:val="0"/>
      <w:marTop w:val="0"/>
      <w:marBottom w:val="0"/>
      <w:divBdr>
        <w:top w:val="none" w:sz="0" w:space="0" w:color="auto"/>
        <w:left w:val="none" w:sz="0" w:space="0" w:color="auto"/>
        <w:bottom w:val="none" w:sz="0" w:space="0" w:color="auto"/>
        <w:right w:val="none" w:sz="0" w:space="0" w:color="auto"/>
      </w:divBdr>
    </w:div>
    <w:div w:id="1476606857">
      <w:bodyDiv w:val="1"/>
      <w:marLeft w:val="0"/>
      <w:marRight w:val="0"/>
      <w:marTop w:val="0"/>
      <w:marBottom w:val="0"/>
      <w:divBdr>
        <w:top w:val="none" w:sz="0" w:space="0" w:color="auto"/>
        <w:left w:val="none" w:sz="0" w:space="0" w:color="auto"/>
        <w:bottom w:val="none" w:sz="0" w:space="0" w:color="auto"/>
        <w:right w:val="none" w:sz="0" w:space="0" w:color="auto"/>
      </w:divBdr>
    </w:div>
    <w:div w:id="1490444846">
      <w:bodyDiv w:val="1"/>
      <w:marLeft w:val="0"/>
      <w:marRight w:val="0"/>
      <w:marTop w:val="0"/>
      <w:marBottom w:val="0"/>
      <w:divBdr>
        <w:top w:val="none" w:sz="0" w:space="0" w:color="auto"/>
        <w:left w:val="none" w:sz="0" w:space="0" w:color="auto"/>
        <w:bottom w:val="none" w:sz="0" w:space="0" w:color="auto"/>
        <w:right w:val="none" w:sz="0" w:space="0" w:color="auto"/>
      </w:divBdr>
    </w:div>
    <w:div w:id="1500733466">
      <w:bodyDiv w:val="1"/>
      <w:marLeft w:val="0"/>
      <w:marRight w:val="0"/>
      <w:marTop w:val="0"/>
      <w:marBottom w:val="0"/>
      <w:divBdr>
        <w:top w:val="none" w:sz="0" w:space="0" w:color="auto"/>
        <w:left w:val="none" w:sz="0" w:space="0" w:color="auto"/>
        <w:bottom w:val="none" w:sz="0" w:space="0" w:color="auto"/>
        <w:right w:val="none" w:sz="0" w:space="0" w:color="auto"/>
      </w:divBdr>
      <w:divsChild>
        <w:div w:id="1735006929">
          <w:marLeft w:val="640"/>
          <w:marRight w:val="0"/>
          <w:marTop w:val="0"/>
          <w:marBottom w:val="0"/>
          <w:divBdr>
            <w:top w:val="none" w:sz="0" w:space="0" w:color="auto"/>
            <w:left w:val="none" w:sz="0" w:space="0" w:color="auto"/>
            <w:bottom w:val="none" w:sz="0" w:space="0" w:color="auto"/>
            <w:right w:val="none" w:sz="0" w:space="0" w:color="auto"/>
          </w:divBdr>
        </w:div>
        <w:div w:id="1364212893">
          <w:marLeft w:val="640"/>
          <w:marRight w:val="0"/>
          <w:marTop w:val="0"/>
          <w:marBottom w:val="0"/>
          <w:divBdr>
            <w:top w:val="none" w:sz="0" w:space="0" w:color="auto"/>
            <w:left w:val="none" w:sz="0" w:space="0" w:color="auto"/>
            <w:bottom w:val="none" w:sz="0" w:space="0" w:color="auto"/>
            <w:right w:val="none" w:sz="0" w:space="0" w:color="auto"/>
          </w:divBdr>
        </w:div>
        <w:div w:id="1620062738">
          <w:marLeft w:val="640"/>
          <w:marRight w:val="0"/>
          <w:marTop w:val="0"/>
          <w:marBottom w:val="0"/>
          <w:divBdr>
            <w:top w:val="none" w:sz="0" w:space="0" w:color="auto"/>
            <w:left w:val="none" w:sz="0" w:space="0" w:color="auto"/>
            <w:bottom w:val="none" w:sz="0" w:space="0" w:color="auto"/>
            <w:right w:val="none" w:sz="0" w:space="0" w:color="auto"/>
          </w:divBdr>
        </w:div>
        <w:div w:id="2133204249">
          <w:marLeft w:val="640"/>
          <w:marRight w:val="0"/>
          <w:marTop w:val="0"/>
          <w:marBottom w:val="0"/>
          <w:divBdr>
            <w:top w:val="none" w:sz="0" w:space="0" w:color="auto"/>
            <w:left w:val="none" w:sz="0" w:space="0" w:color="auto"/>
            <w:bottom w:val="none" w:sz="0" w:space="0" w:color="auto"/>
            <w:right w:val="none" w:sz="0" w:space="0" w:color="auto"/>
          </w:divBdr>
        </w:div>
        <w:div w:id="1197474516">
          <w:marLeft w:val="640"/>
          <w:marRight w:val="0"/>
          <w:marTop w:val="0"/>
          <w:marBottom w:val="0"/>
          <w:divBdr>
            <w:top w:val="none" w:sz="0" w:space="0" w:color="auto"/>
            <w:left w:val="none" w:sz="0" w:space="0" w:color="auto"/>
            <w:bottom w:val="none" w:sz="0" w:space="0" w:color="auto"/>
            <w:right w:val="none" w:sz="0" w:space="0" w:color="auto"/>
          </w:divBdr>
        </w:div>
        <w:div w:id="392585920">
          <w:marLeft w:val="640"/>
          <w:marRight w:val="0"/>
          <w:marTop w:val="0"/>
          <w:marBottom w:val="0"/>
          <w:divBdr>
            <w:top w:val="none" w:sz="0" w:space="0" w:color="auto"/>
            <w:left w:val="none" w:sz="0" w:space="0" w:color="auto"/>
            <w:bottom w:val="none" w:sz="0" w:space="0" w:color="auto"/>
            <w:right w:val="none" w:sz="0" w:space="0" w:color="auto"/>
          </w:divBdr>
        </w:div>
        <w:div w:id="307899820">
          <w:marLeft w:val="640"/>
          <w:marRight w:val="0"/>
          <w:marTop w:val="0"/>
          <w:marBottom w:val="0"/>
          <w:divBdr>
            <w:top w:val="none" w:sz="0" w:space="0" w:color="auto"/>
            <w:left w:val="none" w:sz="0" w:space="0" w:color="auto"/>
            <w:bottom w:val="none" w:sz="0" w:space="0" w:color="auto"/>
            <w:right w:val="none" w:sz="0" w:space="0" w:color="auto"/>
          </w:divBdr>
        </w:div>
        <w:div w:id="1094980303">
          <w:marLeft w:val="640"/>
          <w:marRight w:val="0"/>
          <w:marTop w:val="0"/>
          <w:marBottom w:val="0"/>
          <w:divBdr>
            <w:top w:val="none" w:sz="0" w:space="0" w:color="auto"/>
            <w:left w:val="none" w:sz="0" w:space="0" w:color="auto"/>
            <w:bottom w:val="none" w:sz="0" w:space="0" w:color="auto"/>
            <w:right w:val="none" w:sz="0" w:space="0" w:color="auto"/>
          </w:divBdr>
        </w:div>
        <w:div w:id="519515456">
          <w:marLeft w:val="640"/>
          <w:marRight w:val="0"/>
          <w:marTop w:val="0"/>
          <w:marBottom w:val="0"/>
          <w:divBdr>
            <w:top w:val="none" w:sz="0" w:space="0" w:color="auto"/>
            <w:left w:val="none" w:sz="0" w:space="0" w:color="auto"/>
            <w:bottom w:val="none" w:sz="0" w:space="0" w:color="auto"/>
            <w:right w:val="none" w:sz="0" w:space="0" w:color="auto"/>
          </w:divBdr>
        </w:div>
        <w:div w:id="72240495">
          <w:marLeft w:val="640"/>
          <w:marRight w:val="0"/>
          <w:marTop w:val="0"/>
          <w:marBottom w:val="0"/>
          <w:divBdr>
            <w:top w:val="none" w:sz="0" w:space="0" w:color="auto"/>
            <w:left w:val="none" w:sz="0" w:space="0" w:color="auto"/>
            <w:bottom w:val="none" w:sz="0" w:space="0" w:color="auto"/>
            <w:right w:val="none" w:sz="0" w:space="0" w:color="auto"/>
          </w:divBdr>
        </w:div>
        <w:div w:id="663513890">
          <w:marLeft w:val="640"/>
          <w:marRight w:val="0"/>
          <w:marTop w:val="0"/>
          <w:marBottom w:val="0"/>
          <w:divBdr>
            <w:top w:val="none" w:sz="0" w:space="0" w:color="auto"/>
            <w:left w:val="none" w:sz="0" w:space="0" w:color="auto"/>
            <w:bottom w:val="none" w:sz="0" w:space="0" w:color="auto"/>
            <w:right w:val="none" w:sz="0" w:space="0" w:color="auto"/>
          </w:divBdr>
        </w:div>
        <w:div w:id="769744720">
          <w:marLeft w:val="640"/>
          <w:marRight w:val="0"/>
          <w:marTop w:val="0"/>
          <w:marBottom w:val="0"/>
          <w:divBdr>
            <w:top w:val="none" w:sz="0" w:space="0" w:color="auto"/>
            <w:left w:val="none" w:sz="0" w:space="0" w:color="auto"/>
            <w:bottom w:val="none" w:sz="0" w:space="0" w:color="auto"/>
            <w:right w:val="none" w:sz="0" w:space="0" w:color="auto"/>
          </w:divBdr>
        </w:div>
        <w:div w:id="788667132">
          <w:marLeft w:val="640"/>
          <w:marRight w:val="0"/>
          <w:marTop w:val="0"/>
          <w:marBottom w:val="0"/>
          <w:divBdr>
            <w:top w:val="none" w:sz="0" w:space="0" w:color="auto"/>
            <w:left w:val="none" w:sz="0" w:space="0" w:color="auto"/>
            <w:bottom w:val="none" w:sz="0" w:space="0" w:color="auto"/>
            <w:right w:val="none" w:sz="0" w:space="0" w:color="auto"/>
          </w:divBdr>
        </w:div>
        <w:div w:id="898321732">
          <w:marLeft w:val="640"/>
          <w:marRight w:val="0"/>
          <w:marTop w:val="0"/>
          <w:marBottom w:val="0"/>
          <w:divBdr>
            <w:top w:val="none" w:sz="0" w:space="0" w:color="auto"/>
            <w:left w:val="none" w:sz="0" w:space="0" w:color="auto"/>
            <w:bottom w:val="none" w:sz="0" w:space="0" w:color="auto"/>
            <w:right w:val="none" w:sz="0" w:space="0" w:color="auto"/>
          </w:divBdr>
        </w:div>
        <w:div w:id="1114441089">
          <w:marLeft w:val="640"/>
          <w:marRight w:val="0"/>
          <w:marTop w:val="0"/>
          <w:marBottom w:val="0"/>
          <w:divBdr>
            <w:top w:val="none" w:sz="0" w:space="0" w:color="auto"/>
            <w:left w:val="none" w:sz="0" w:space="0" w:color="auto"/>
            <w:bottom w:val="none" w:sz="0" w:space="0" w:color="auto"/>
            <w:right w:val="none" w:sz="0" w:space="0" w:color="auto"/>
          </w:divBdr>
        </w:div>
        <w:div w:id="588930388">
          <w:marLeft w:val="640"/>
          <w:marRight w:val="0"/>
          <w:marTop w:val="0"/>
          <w:marBottom w:val="0"/>
          <w:divBdr>
            <w:top w:val="none" w:sz="0" w:space="0" w:color="auto"/>
            <w:left w:val="none" w:sz="0" w:space="0" w:color="auto"/>
            <w:bottom w:val="none" w:sz="0" w:space="0" w:color="auto"/>
            <w:right w:val="none" w:sz="0" w:space="0" w:color="auto"/>
          </w:divBdr>
        </w:div>
        <w:div w:id="283386642">
          <w:marLeft w:val="640"/>
          <w:marRight w:val="0"/>
          <w:marTop w:val="0"/>
          <w:marBottom w:val="0"/>
          <w:divBdr>
            <w:top w:val="none" w:sz="0" w:space="0" w:color="auto"/>
            <w:left w:val="none" w:sz="0" w:space="0" w:color="auto"/>
            <w:bottom w:val="none" w:sz="0" w:space="0" w:color="auto"/>
            <w:right w:val="none" w:sz="0" w:space="0" w:color="auto"/>
          </w:divBdr>
        </w:div>
        <w:div w:id="1954898702">
          <w:marLeft w:val="640"/>
          <w:marRight w:val="0"/>
          <w:marTop w:val="0"/>
          <w:marBottom w:val="0"/>
          <w:divBdr>
            <w:top w:val="none" w:sz="0" w:space="0" w:color="auto"/>
            <w:left w:val="none" w:sz="0" w:space="0" w:color="auto"/>
            <w:bottom w:val="none" w:sz="0" w:space="0" w:color="auto"/>
            <w:right w:val="none" w:sz="0" w:space="0" w:color="auto"/>
          </w:divBdr>
        </w:div>
        <w:div w:id="927806125">
          <w:marLeft w:val="640"/>
          <w:marRight w:val="0"/>
          <w:marTop w:val="0"/>
          <w:marBottom w:val="0"/>
          <w:divBdr>
            <w:top w:val="none" w:sz="0" w:space="0" w:color="auto"/>
            <w:left w:val="none" w:sz="0" w:space="0" w:color="auto"/>
            <w:bottom w:val="none" w:sz="0" w:space="0" w:color="auto"/>
            <w:right w:val="none" w:sz="0" w:space="0" w:color="auto"/>
          </w:divBdr>
        </w:div>
        <w:div w:id="852762591">
          <w:marLeft w:val="640"/>
          <w:marRight w:val="0"/>
          <w:marTop w:val="0"/>
          <w:marBottom w:val="0"/>
          <w:divBdr>
            <w:top w:val="none" w:sz="0" w:space="0" w:color="auto"/>
            <w:left w:val="none" w:sz="0" w:space="0" w:color="auto"/>
            <w:bottom w:val="none" w:sz="0" w:space="0" w:color="auto"/>
            <w:right w:val="none" w:sz="0" w:space="0" w:color="auto"/>
          </w:divBdr>
        </w:div>
        <w:div w:id="965087753">
          <w:marLeft w:val="640"/>
          <w:marRight w:val="0"/>
          <w:marTop w:val="0"/>
          <w:marBottom w:val="0"/>
          <w:divBdr>
            <w:top w:val="none" w:sz="0" w:space="0" w:color="auto"/>
            <w:left w:val="none" w:sz="0" w:space="0" w:color="auto"/>
            <w:bottom w:val="none" w:sz="0" w:space="0" w:color="auto"/>
            <w:right w:val="none" w:sz="0" w:space="0" w:color="auto"/>
          </w:divBdr>
        </w:div>
        <w:div w:id="25835863">
          <w:marLeft w:val="640"/>
          <w:marRight w:val="0"/>
          <w:marTop w:val="0"/>
          <w:marBottom w:val="0"/>
          <w:divBdr>
            <w:top w:val="none" w:sz="0" w:space="0" w:color="auto"/>
            <w:left w:val="none" w:sz="0" w:space="0" w:color="auto"/>
            <w:bottom w:val="none" w:sz="0" w:space="0" w:color="auto"/>
            <w:right w:val="none" w:sz="0" w:space="0" w:color="auto"/>
          </w:divBdr>
        </w:div>
        <w:div w:id="1363097022">
          <w:marLeft w:val="640"/>
          <w:marRight w:val="0"/>
          <w:marTop w:val="0"/>
          <w:marBottom w:val="0"/>
          <w:divBdr>
            <w:top w:val="none" w:sz="0" w:space="0" w:color="auto"/>
            <w:left w:val="none" w:sz="0" w:space="0" w:color="auto"/>
            <w:bottom w:val="none" w:sz="0" w:space="0" w:color="auto"/>
            <w:right w:val="none" w:sz="0" w:space="0" w:color="auto"/>
          </w:divBdr>
        </w:div>
        <w:div w:id="1420757506">
          <w:marLeft w:val="640"/>
          <w:marRight w:val="0"/>
          <w:marTop w:val="0"/>
          <w:marBottom w:val="0"/>
          <w:divBdr>
            <w:top w:val="none" w:sz="0" w:space="0" w:color="auto"/>
            <w:left w:val="none" w:sz="0" w:space="0" w:color="auto"/>
            <w:bottom w:val="none" w:sz="0" w:space="0" w:color="auto"/>
            <w:right w:val="none" w:sz="0" w:space="0" w:color="auto"/>
          </w:divBdr>
        </w:div>
        <w:div w:id="1742366022">
          <w:marLeft w:val="640"/>
          <w:marRight w:val="0"/>
          <w:marTop w:val="0"/>
          <w:marBottom w:val="0"/>
          <w:divBdr>
            <w:top w:val="none" w:sz="0" w:space="0" w:color="auto"/>
            <w:left w:val="none" w:sz="0" w:space="0" w:color="auto"/>
            <w:bottom w:val="none" w:sz="0" w:space="0" w:color="auto"/>
            <w:right w:val="none" w:sz="0" w:space="0" w:color="auto"/>
          </w:divBdr>
        </w:div>
      </w:divsChild>
    </w:div>
    <w:div w:id="1513763399">
      <w:bodyDiv w:val="1"/>
      <w:marLeft w:val="0"/>
      <w:marRight w:val="0"/>
      <w:marTop w:val="0"/>
      <w:marBottom w:val="0"/>
      <w:divBdr>
        <w:top w:val="none" w:sz="0" w:space="0" w:color="auto"/>
        <w:left w:val="none" w:sz="0" w:space="0" w:color="auto"/>
        <w:bottom w:val="none" w:sz="0" w:space="0" w:color="auto"/>
        <w:right w:val="none" w:sz="0" w:space="0" w:color="auto"/>
      </w:divBdr>
      <w:divsChild>
        <w:div w:id="424544533">
          <w:marLeft w:val="640"/>
          <w:marRight w:val="0"/>
          <w:marTop w:val="0"/>
          <w:marBottom w:val="0"/>
          <w:divBdr>
            <w:top w:val="none" w:sz="0" w:space="0" w:color="auto"/>
            <w:left w:val="none" w:sz="0" w:space="0" w:color="auto"/>
            <w:bottom w:val="none" w:sz="0" w:space="0" w:color="auto"/>
            <w:right w:val="none" w:sz="0" w:space="0" w:color="auto"/>
          </w:divBdr>
        </w:div>
        <w:div w:id="2106918287">
          <w:marLeft w:val="640"/>
          <w:marRight w:val="0"/>
          <w:marTop w:val="0"/>
          <w:marBottom w:val="0"/>
          <w:divBdr>
            <w:top w:val="none" w:sz="0" w:space="0" w:color="auto"/>
            <w:left w:val="none" w:sz="0" w:space="0" w:color="auto"/>
            <w:bottom w:val="none" w:sz="0" w:space="0" w:color="auto"/>
            <w:right w:val="none" w:sz="0" w:space="0" w:color="auto"/>
          </w:divBdr>
        </w:div>
        <w:div w:id="1065570611">
          <w:marLeft w:val="640"/>
          <w:marRight w:val="0"/>
          <w:marTop w:val="0"/>
          <w:marBottom w:val="0"/>
          <w:divBdr>
            <w:top w:val="none" w:sz="0" w:space="0" w:color="auto"/>
            <w:left w:val="none" w:sz="0" w:space="0" w:color="auto"/>
            <w:bottom w:val="none" w:sz="0" w:space="0" w:color="auto"/>
            <w:right w:val="none" w:sz="0" w:space="0" w:color="auto"/>
          </w:divBdr>
        </w:div>
        <w:div w:id="656081668">
          <w:marLeft w:val="640"/>
          <w:marRight w:val="0"/>
          <w:marTop w:val="0"/>
          <w:marBottom w:val="0"/>
          <w:divBdr>
            <w:top w:val="none" w:sz="0" w:space="0" w:color="auto"/>
            <w:left w:val="none" w:sz="0" w:space="0" w:color="auto"/>
            <w:bottom w:val="none" w:sz="0" w:space="0" w:color="auto"/>
            <w:right w:val="none" w:sz="0" w:space="0" w:color="auto"/>
          </w:divBdr>
        </w:div>
        <w:div w:id="1119181203">
          <w:marLeft w:val="640"/>
          <w:marRight w:val="0"/>
          <w:marTop w:val="0"/>
          <w:marBottom w:val="0"/>
          <w:divBdr>
            <w:top w:val="none" w:sz="0" w:space="0" w:color="auto"/>
            <w:left w:val="none" w:sz="0" w:space="0" w:color="auto"/>
            <w:bottom w:val="none" w:sz="0" w:space="0" w:color="auto"/>
            <w:right w:val="none" w:sz="0" w:space="0" w:color="auto"/>
          </w:divBdr>
        </w:div>
        <w:div w:id="1939679884">
          <w:marLeft w:val="640"/>
          <w:marRight w:val="0"/>
          <w:marTop w:val="0"/>
          <w:marBottom w:val="0"/>
          <w:divBdr>
            <w:top w:val="none" w:sz="0" w:space="0" w:color="auto"/>
            <w:left w:val="none" w:sz="0" w:space="0" w:color="auto"/>
            <w:bottom w:val="none" w:sz="0" w:space="0" w:color="auto"/>
            <w:right w:val="none" w:sz="0" w:space="0" w:color="auto"/>
          </w:divBdr>
        </w:div>
        <w:div w:id="1279263826">
          <w:marLeft w:val="640"/>
          <w:marRight w:val="0"/>
          <w:marTop w:val="0"/>
          <w:marBottom w:val="0"/>
          <w:divBdr>
            <w:top w:val="none" w:sz="0" w:space="0" w:color="auto"/>
            <w:left w:val="none" w:sz="0" w:space="0" w:color="auto"/>
            <w:bottom w:val="none" w:sz="0" w:space="0" w:color="auto"/>
            <w:right w:val="none" w:sz="0" w:space="0" w:color="auto"/>
          </w:divBdr>
        </w:div>
        <w:div w:id="1026173420">
          <w:marLeft w:val="640"/>
          <w:marRight w:val="0"/>
          <w:marTop w:val="0"/>
          <w:marBottom w:val="0"/>
          <w:divBdr>
            <w:top w:val="none" w:sz="0" w:space="0" w:color="auto"/>
            <w:left w:val="none" w:sz="0" w:space="0" w:color="auto"/>
            <w:bottom w:val="none" w:sz="0" w:space="0" w:color="auto"/>
            <w:right w:val="none" w:sz="0" w:space="0" w:color="auto"/>
          </w:divBdr>
        </w:div>
        <w:div w:id="1471941319">
          <w:marLeft w:val="640"/>
          <w:marRight w:val="0"/>
          <w:marTop w:val="0"/>
          <w:marBottom w:val="0"/>
          <w:divBdr>
            <w:top w:val="none" w:sz="0" w:space="0" w:color="auto"/>
            <w:left w:val="none" w:sz="0" w:space="0" w:color="auto"/>
            <w:bottom w:val="none" w:sz="0" w:space="0" w:color="auto"/>
            <w:right w:val="none" w:sz="0" w:space="0" w:color="auto"/>
          </w:divBdr>
        </w:div>
        <w:div w:id="167721534">
          <w:marLeft w:val="640"/>
          <w:marRight w:val="0"/>
          <w:marTop w:val="0"/>
          <w:marBottom w:val="0"/>
          <w:divBdr>
            <w:top w:val="none" w:sz="0" w:space="0" w:color="auto"/>
            <w:left w:val="none" w:sz="0" w:space="0" w:color="auto"/>
            <w:bottom w:val="none" w:sz="0" w:space="0" w:color="auto"/>
            <w:right w:val="none" w:sz="0" w:space="0" w:color="auto"/>
          </w:divBdr>
        </w:div>
        <w:div w:id="2103137752">
          <w:marLeft w:val="640"/>
          <w:marRight w:val="0"/>
          <w:marTop w:val="0"/>
          <w:marBottom w:val="0"/>
          <w:divBdr>
            <w:top w:val="none" w:sz="0" w:space="0" w:color="auto"/>
            <w:left w:val="none" w:sz="0" w:space="0" w:color="auto"/>
            <w:bottom w:val="none" w:sz="0" w:space="0" w:color="auto"/>
            <w:right w:val="none" w:sz="0" w:space="0" w:color="auto"/>
          </w:divBdr>
        </w:div>
        <w:div w:id="1542552580">
          <w:marLeft w:val="640"/>
          <w:marRight w:val="0"/>
          <w:marTop w:val="0"/>
          <w:marBottom w:val="0"/>
          <w:divBdr>
            <w:top w:val="none" w:sz="0" w:space="0" w:color="auto"/>
            <w:left w:val="none" w:sz="0" w:space="0" w:color="auto"/>
            <w:bottom w:val="none" w:sz="0" w:space="0" w:color="auto"/>
            <w:right w:val="none" w:sz="0" w:space="0" w:color="auto"/>
          </w:divBdr>
        </w:div>
        <w:div w:id="1399017704">
          <w:marLeft w:val="640"/>
          <w:marRight w:val="0"/>
          <w:marTop w:val="0"/>
          <w:marBottom w:val="0"/>
          <w:divBdr>
            <w:top w:val="none" w:sz="0" w:space="0" w:color="auto"/>
            <w:left w:val="none" w:sz="0" w:space="0" w:color="auto"/>
            <w:bottom w:val="none" w:sz="0" w:space="0" w:color="auto"/>
            <w:right w:val="none" w:sz="0" w:space="0" w:color="auto"/>
          </w:divBdr>
        </w:div>
        <w:div w:id="1766265699">
          <w:marLeft w:val="640"/>
          <w:marRight w:val="0"/>
          <w:marTop w:val="0"/>
          <w:marBottom w:val="0"/>
          <w:divBdr>
            <w:top w:val="none" w:sz="0" w:space="0" w:color="auto"/>
            <w:left w:val="none" w:sz="0" w:space="0" w:color="auto"/>
            <w:bottom w:val="none" w:sz="0" w:space="0" w:color="auto"/>
            <w:right w:val="none" w:sz="0" w:space="0" w:color="auto"/>
          </w:divBdr>
        </w:div>
        <w:div w:id="1567758175">
          <w:marLeft w:val="640"/>
          <w:marRight w:val="0"/>
          <w:marTop w:val="0"/>
          <w:marBottom w:val="0"/>
          <w:divBdr>
            <w:top w:val="none" w:sz="0" w:space="0" w:color="auto"/>
            <w:left w:val="none" w:sz="0" w:space="0" w:color="auto"/>
            <w:bottom w:val="none" w:sz="0" w:space="0" w:color="auto"/>
            <w:right w:val="none" w:sz="0" w:space="0" w:color="auto"/>
          </w:divBdr>
        </w:div>
        <w:div w:id="371348675">
          <w:marLeft w:val="640"/>
          <w:marRight w:val="0"/>
          <w:marTop w:val="0"/>
          <w:marBottom w:val="0"/>
          <w:divBdr>
            <w:top w:val="none" w:sz="0" w:space="0" w:color="auto"/>
            <w:left w:val="none" w:sz="0" w:space="0" w:color="auto"/>
            <w:bottom w:val="none" w:sz="0" w:space="0" w:color="auto"/>
            <w:right w:val="none" w:sz="0" w:space="0" w:color="auto"/>
          </w:divBdr>
        </w:div>
        <w:div w:id="1275601170">
          <w:marLeft w:val="640"/>
          <w:marRight w:val="0"/>
          <w:marTop w:val="0"/>
          <w:marBottom w:val="0"/>
          <w:divBdr>
            <w:top w:val="none" w:sz="0" w:space="0" w:color="auto"/>
            <w:left w:val="none" w:sz="0" w:space="0" w:color="auto"/>
            <w:bottom w:val="none" w:sz="0" w:space="0" w:color="auto"/>
            <w:right w:val="none" w:sz="0" w:space="0" w:color="auto"/>
          </w:divBdr>
        </w:div>
        <w:div w:id="1174153528">
          <w:marLeft w:val="640"/>
          <w:marRight w:val="0"/>
          <w:marTop w:val="0"/>
          <w:marBottom w:val="0"/>
          <w:divBdr>
            <w:top w:val="none" w:sz="0" w:space="0" w:color="auto"/>
            <w:left w:val="none" w:sz="0" w:space="0" w:color="auto"/>
            <w:bottom w:val="none" w:sz="0" w:space="0" w:color="auto"/>
            <w:right w:val="none" w:sz="0" w:space="0" w:color="auto"/>
          </w:divBdr>
        </w:div>
        <w:div w:id="1262105822">
          <w:marLeft w:val="640"/>
          <w:marRight w:val="0"/>
          <w:marTop w:val="0"/>
          <w:marBottom w:val="0"/>
          <w:divBdr>
            <w:top w:val="none" w:sz="0" w:space="0" w:color="auto"/>
            <w:left w:val="none" w:sz="0" w:space="0" w:color="auto"/>
            <w:bottom w:val="none" w:sz="0" w:space="0" w:color="auto"/>
            <w:right w:val="none" w:sz="0" w:space="0" w:color="auto"/>
          </w:divBdr>
        </w:div>
        <w:div w:id="780226632">
          <w:marLeft w:val="640"/>
          <w:marRight w:val="0"/>
          <w:marTop w:val="0"/>
          <w:marBottom w:val="0"/>
          <w:divBdr>
            <w:top w:val="none" w:sz="0" w:space="0" w:color="auto"/>
            <w:left w:val="none" w:sz="0" w:space="0" w:color="auto"/>
            <w:bottom w:val="none" w:sz="0" w:space="0" w:color="auto"/>
            <w:right w:val="none" w:sz="0" w:space="0" w:color="auto"/>
          </w:divBdr>
        </w:div>
        <w:div w:id="1858427397">
          <w:marLeft w:val="640"/>
          <w:marRight w:val="0"/>
          <w:marTop w:val="0"/>
          <w:marBottom w:val="0"/>
          <w:divBdr>
            <w:top w:val="none" w:sz="0" w:space="0" w:color="auto"/>
            <w:left w:val="none" w:sz="0" w:space="0" w:color="auto"/>
            <w:bottom w:val="none" w:sz="0" w:space="0" w:color="auto"/>
            <w:right w:val="none" w:sz="0" w:space="0" w:color="auto"/>
          </w:divBdr>
        </w:div>
        <w:div w:id="631331473">
          <w:marLeft w:val="640"/>
          <w:marRight w:val="0"/>
          <w:marTop w:val="0"/>
          <w:marBottom w:val="0"/>
          <w:divBdr>
            <w:top w:val="none" w:sz="0" w:space="0" w:color="auto"/>
            <w:left w:val="none" w:sz="0" w:space="0" w:color="auto"/>
            <w:bottom w:val="none" w:sz="0" w:space="0" w:color="auto"/>
            <w:right w:val="none" w:sz="0" w:space="0" w:color="auto"/>
          </w:divBdr>
        </w:div>
        <w:div w:id="2088961438">
          <w:marLeft w:val="640"/>
          <w:marRight w:val="0"/>
          <w:marTop w:val="0"/>
          <w:marBottom w:val="0"/>
          <w:divBdr>
            <w:top w:val="none" w:sz="0" w:space="0" w:color="auto"/>
            <w:left w:val="none" w:sz="0" w:space="0" w:color="auto"/>
            <w:bottom w:val="none" w:sz="0" w:space="0" w:color="auto"/>
            <w:right w:val="none" w:sz="0" w:space="0" w:color="auto"/>
          </w:divBdr>
        </w:div>
        <w:div w:id="2060862706">
          <w:marLeft w:val="640"/>
          <w:marRight w:val="0"/>
          <w:marTop w:val="0"/>
          <w:marBottom w:val="0"/>
          <w:divBdr>
            <w:top w:val="none" w:sz="0" w:space="0" w:color="auto"/>
            <w:left w:val="none" w:sz="0" w:space="0" w:color="auto"/>
            <w:bottom w:val="none" w:sz="0" w:space="0" w:color="auto"/>
            <w:right w:val="none" w:sz="0" w:space="0" w:color="auto"/>
          </w:divBdr>
        </w:div>
        <w:div w:id="49154920">
          <w:marLeft w:val="640"/>
          <w:marRight w:val="0"/>
          <w:marTop w:val="0"/>
          <w:marBottom w:val="0"/>
          <w:divBdr>
            <w:top w:val="none" w:sz="0" w:space="0" w:color="auto"/>
            <w:left w:val="none" w:sz="0" w:space="0" w:color="auto"/>
            <w:bottom w:val="none" w:sz="0" w:space="0" w:color="auto"/>
            <w:right w:val="none" w:sz="0" w:space="0" w:color="auto"/>
          </w:divBdr>
        </w:div>
        <w:div w:id="344599618">
          <w:marLeft w:val="640"/>
          <w:marRight w:val="0"/>
          <w:marTop w:val="0"/>
          <w:marBottom w:val="0"/>
          <w:divBdr>
            <w:top w:val="none" w:sz="0" w:space="0" w:color="auto"/>
            <w:left w:val="none" w:sz="0" w:space="0" w:color="auto"/>
            <w:bottom w:val="none" w:sz="0" w:space="0" w:color="auto"/>
            <w:right w:val="none" w:sz="0" w:space="0" w:color="auto"/>
          </w:divBdr>
        </w:div>
        <w:div w:id="1796218949">
          <w:marLeft w:val="640"/>
          <w:marRight w:val="0"/>
          <w:marTop w:val="0"/>
          <w:marBottom w:val="0"/>
          <w:divBdr>
            <w:top w:val="none" w:sz="0" w:space="0" w:color="auto"/>
            <w:left w:val="none" w:sz="0" w:space="0" w:color="auto"/>
            <w:bottom w:val="none" w:sz="0" w:space="0" w:color="auto"/>
            <w:right w:val="none" w:sz="0" w:space="0" w:color="auto"/>
          </w:divBdr>
        </w:div>
        <w:div w:id="2078474730">
          <w:marLeft w:val="640"/>
          <w:marRight w:val="0"/>
          <w:marTop w:val="0"/>
          <w:marBottom w:val="0"/>
          <w:divBdr>
            <w:top w:val="none" w:sz="0" w:space="0" w:color="auto"/>
            <w:left w:val="none" w:sz="0" w:space="0" w:color="auto"/>
            <w:bottom w:val="none" w:sz="0" w:space="0" w:color="auto"/>
            <w:right w:val="none" w:sz="0" w:space="0" w:color="auto"/>
          </w:divBdr>
        </w:div>
        <w:div w:id="1778017902">
          <w:marLeft w:val="640"/>
          <w:marRight w:val="0"/>
          <w:marTop w:val="0"/>
          <w:marBottom w:val="0"/>
          <w:divBdr>
            <w:top w:val="none" w:sz="0" w:space="0" w:color="auto"/>
            <w:left w:val="none" w:sz="0" w:space="0" w:color="auto"/>
            <w:bottom w:val="none" w:sz="0" w:space="0" w:color="auto"/>
            <w:right w:val="none" w:sz="0" w:space="0" w:color="auto"/>
          </w:divBdr>
        </w:div>
        <w:div w:id="761147131">
          <w:marLeft w:val="640"/>
          <w:marRight w:val="0"/>
          <w:marTop w:val="0"/>
          <w:marBottom w:val="0"/>
          <w:divBdr>
            <w:top w:val="none" w:sz="0" w:space="0" w:color="auto"/>
            <w:left w:val="none" w:sz="0" w:space="0" w:color="auto"/>
            <w:bottom w:val="none" w:sz="0" w:space="0" w:color="auto"/>
            <w:right w:val="none" w:sz="0" w:space="0" w:color="auto"/>
          </w:divBdr>
        </w:div>
        <w:div w:id="1481997090">
          <w:marLeft w:val="640"/>
          <w:marRight w:val="0"/>
          <w:marTop w:val="0"/>
          <w:marBottom w:val="0"/>
          <w:divBdr>
            <w:top w:val="none" w:sz="0" w:space="0" w:color="auto"/>
            <w:left w:val="none" w:sz="0" w:space="0" w:color="auto"/>
            <w:bottom w:val="none" w:sz="0" w:space="0" w:color="auto"/>
            <w:right w:val="none" w:sz="0" w:space="0" w:color="auto"/>
          </w:divBdr>
        </w:div>
        <w:div w:id="1940333893">
          <w:marLeft w:val="640"/>
          <w:marRight w:val="0"/>
          <w:marTop w:val="0"/>
          <w:marBottom w:val="0"/>
          <w:divBdr>
            <w:top w:val="none" w:sz="0" w:space="0" w:color="auto"/>
            <w:left w:val="none" w:sz="0" w:space="0" w:color="auto"/>
            <w:bottom w:val="none" w:sz="0" w:space="0" w:color="auto"/>
            <w:right w:val="none" w:sz="0" w:space="0" w:color="auto"/>
          </w:divBdr>
        </w:div>
      </w:divsChild>
    </w:div>
    <w:div w:id="1531525213">
      <w:bodyDiv w:val="1"/>
      <w:marLeft w:val="0"/>
      <w:marRight w:val="0"/>
      <w:marTop w:val="0"/>
      <w:marBottom w:val="0"/>
      <w:divBdr>
        <w:top w:val="none" w:sz="0" w:space="0" w:color="auto"/>
        <w:left w:val="none" w:sz="0" w:space="0" w:color="auto"/>
        <w:bottom w:val="none" w:sz="0" w:space="0" w:color="auto"/>
        <w:right w:val="none" w:sz="0" w:space="0" w:color="auto"/>
      </w:divBdr>
      <w:divsChild>
        <w:div w:id="1545674484">
          <w:marLeft w:val="640"/>
          <w:marRight w:val="0"/>
          <w:marTop w:val="0"/>
          <w:marBottom w:val="0"/>
          <w:divBdr>
            <w:top w:val="none" w:sz="0" w:space="0" w:color="auto"/>
            <w:left w:val="none" w:sz="0" w:space="0" w:color="auto"/>
            <w:bottom w:val="none" w:sz="0" w:space="0" w:color="auto"/>
            <w:right w:val="none" w:sz="0" w:space="0" w:color="auto"/>
          </w:divBdr>
        </w:div>
        <w:div w:id="425611279">
          <w:marLeft w:val="640"/>
          <w:marRight w:val="0"/>
          <w:marTop w:val="0"/>
          <w:marBottom w:val="0"/>
          <w:divBdr>
            <w:top w:val="none" w:sz="0" w:space="0" w:color="auto"/>
            <w:left w:val="none" w:sz="0" w:space="0" w:color="auto"/>
            <w:bottom w:val="none" w:sz="0" w:space="0" w:color="auto"/>
            <w:right w:val="none" w:sz="0" w:space="0" w:color="auto"/>
          </w:divBdr>
        </w:div>
        <w:div w:id="1602370953">
          <w:marLeft w:val="640"/>
          <w:marRight w:val="0"/>
          <w:marTop w:val="0"/>
          <w:marBottom w:val="0"/>
          <w:divBdr>
            <w:top w:val="none" w:sz="0" w:space="0" w:color="auto"/>
            <w:left w:val="none" w:sz="0" w:space="0" w:color="auto"/>
            <w:bottom w:val="none" w:sz="0" w:space="0" w:color="auto"/>
            <w:right w:val="none" w:sz="0" w:space="0" w:color="auto"/>
          </w:divBdr>
        </w:div>
        <w:div w:id="1148091192">
          <w:marLeft w:val="640"/>
          <w:marRight w:val="0"/>
          <w:marTop w:val="0"/>
          <w:marBottom w:val="0"/>
          <w:divBdr>
            <w:top w:val="none" w:sz="0" w:space="0" w:color="auto"/>
            <w:left w:val="none" w:sz="0" w:space="0" w:color="auto"/>
            <w:bottom w:val="none" w:sz="0" w:space="0" w:color="auto"/>
            <w:right w:val="none" w:sz="0" w:space="0" w:color="auto"/>
          </w:divBdr>
        </w:div>
        <w:div w:id="1198004175">
          <w:marLeft w:val="640"/>
          <w:marRight w:val="0"/>
          <w:marTop w:val="0"/>
          <w:marBottom w:val="0"/>
          <w:divBdr>
            <w:top w:val="none" w:sz="0" w:space="0" w:color="auto"/>
            <w:left w:val="none" w:sz="0" w:space="0" w:color="auto"/>
            <w:bottom w:val="none" w:sz="0" w:space="0" w:color="auto"/>
            <w:right w:val="none" w:sz="0" w:space="0" w:color="auto"/>
          </w:divBdr>
        </w:div>
        <w:div w:id="36897302">
          <w:marLeft w:val="640"/>
          <w:marRight w:val="0"/>
          <w:marTop w:val="0"/>
          <w:marBottom w:val="0"/>
          <w:divBdr>
            <w:top w:val="none" w:sz="0" w:space="0" w:color="auto"/>
            <w:left w:val="none" w:sz="0" w:space="0" w:color="auto"/>
            <w:bottom w:val="none" w:sz="0" w:space="0" w:color="auto"/>
            <w:right w:val="none" w:sz="0" w:space="0" w:color="auto"/>
          </w:divBdr>
        </w:div>
        <w:div w:id="431709017">
          <w:marLeft w:val="640"/>
          <w:marRight w:val="0"/>
          <w:marTop w:val="0"/>
          <w:marBottom w:val="0"/>
          <w:divBdr>
            <w:top w:val="none" w:sz="0" w:space="0" w:color="auto"/>
            <w:left w:val="none" w:sz="0" w:space="0" w:color="auto"/>
            <w:bottom w:val="none" w:sz="0" w:space="0" w:color="auto"/>
            <w:right w:val="none" w:sz="0" w:space="0" w:color="auto"/>
          </w:divBdr>
        </w:div>
        <w:div w:id="2128045362">
          <w:marLeft w:val="640"/>
          <w:marRight w:val="0"/>
          <w:marTop w:val="0"/>
          <w:marBottom w:val="0"/>
          <w:divBdr>
            <w:top w:val="none" w:sz="0" w:space="0" w:color="auto"/>
            <w:left w:val="none" w:sz="0" w:space="0" w:color="auto"/>
            <w:bottom w:val="none" w:sz="0" w:space="0" w:color="auto"/>
            <w:right w:val="none" w:sz="0" w:space="0" w:color="auto"/>
          </w:divBdr>
        </w:div>
        <w:div w:id="1360011492">
          <w:marLeft w:val="640"/>
          <w:marRight w:val="0"/>
          <w:marTop w:val="0"/>
          <w:marBottom w:val="0"/>
          <w:divBdr>
            <w:top w:val="none" w:sz="0" w:space="0" w:color="auto"/>
            <w:left w:val="none" w:sz="0" w:space="0" w:color="auto"/>
            <w:bottom w:val="none" w:sz="0" w:space="0" w:color="auto"/>
            <w:right w:val="none" w:sz="0" w:space="0" w:color="auto"/>
          </w:divBdr>
        </w:div>
        <w:div w:id="1321351004">
          <w:marLeft w:val="640"/>
          <w:marRight w:val="0"/>
          <w:marTop w:val="0"/>
          <w:marBottom w:val="0"/>
          <w:divBdr>
            <w:top w:val="none" w:sz="0" w:space="0" w:color="auto"/>
            <w:left w:val="none" w:sz="0" w:space="0" w:color="auto"/>
            <w:bottom w:val="none" w:sz="0" w:space="0" w:color="auto"/>
            <w:right w:val="none" w:sz="0" w:space="0" w:color="auto"/>
          </w:divBdr>
        </w:div>
        <w:div w:id="1567690848">
          <w:marLeft w:val="640"/>
          <w:marRight w:val="0"/>
          <w:marTop w:val="0"/>
          <w:marBottom w:val="0"/>
          <w:divBdr>
            <w:top w:val="none" w:sz="0" w:space="0" w:color="auto"/>
            <w:left w:val="none" w:sz="0" w:space="0" w:color="auto"/>
            <w:bottom w:val="none" w:sz="0" w:space="0" w:color="auto"/>
            <w:right w:val="none" w:sz="0" w:space="0" w:color="auto"/>
          </w:divBdr>
        </w:div>
        <w:div w:id="1065182855">
          <w:marLeft w:val="640"/>
          <w:marRight w:val="0"/>
          <w:marTop w:val="0"/>
          <w:marBottom w:val="0"/>
          <w:divBdr>
            <w:top w:val="none" w:sz="0" w:space="0" w:color="auto"/>
            <w:left w:val="none" w:sz="0" w:space="0" w:color="auto"/>
            <w:bottom w:val="none" w:sz="0" w:space="0" w:color="auto"/>
            <w:right w:val="none" w:sz="0" w:space="0" w:color="auto"/>
          </w:divBdr>
        </w:div>
        <w:div w:id="1591700460">
          <w:marLeft w:val="640"/>
          <w:marRight w:val="0"/>
          <w:marTop w:val="0"/>
          <w:marBottom w:val="0"/>
          <w:divBdr>
            <w:top w:val="none" w:sz="0" w:space="0" w:color="auto"/>
            <w:left w:val="none" w:sz="0" w:space="0" w:color="auto"/>
            <w:bottom w:val="none" w:sz="0" w:space="0" w:color="auto"/>
            <w:right w:val="none" w:sz="0" w:space="0" w:color="auto"/>
          </w:divBdr>
        </w:div>
        <w:div w:id="1566376075">
          <w:marLeft w:val="640"/>
          <w:marRight w:val="0"/>
          <w:marTop w:val="0"/>
          <w:marBottom w:val="0"/>
          <w:divBdr>
            <w:top w:val="none" w:sz="0" w:space="0" w:color="auto"/>
            <w:left w:val="none" w:sz="0" w:space="0" w:color="auto"/>
            <w:bottom w:val="none" w:sz="0" w:space="0" w:color="auto"/>
            <w:right w:val="none" w:sz="0" w:space="0" w:color="auto"/>
          </w:divBdr>
        </w:div>
        <w:div w:id="1472677950">
          <w:marLeft w:val="640"/>
          <w:marRight w:val="0"/>
          <w:marTop w:val="0"/>
          <w:marBottom w:val="0"/>
          <w:divBdr>
            <w:top w:val="none" w:sz="0" w:space="0" w:color="auto"/>
            <w:left w:val="none" w:sz="0" w:space="0" w:color="auto"/>
            <w:bottom w:val="none" w:sz="0" w:space="0" w:color="auto"/>
            <w:right w:val="none" w:sz="0" w:space="0" w:color="auto"/>
          </w:divBdr>
        </w:div>
        <w:div w:id="256404317">
          <w:marLeft w:val="640"/>
          <w:marRight w:val="0"/>
          <w:marTop w:val="0"/>
          <w:marBottom w:val="0"/>
          <w:divBdr>
            <w:top w:val="none" w:sz="0" w:space="0" w:color="auto"/>
            <w:left w:val="none" w:sz="0" w:space="0" w:color="auto"/>
            <w:bottom w:val="none" w:sz="0" w:space="0" w:color="auto"/>
            <w:right w:val="none" w:sz="0" w:space="0" w:color="auto"/>
          </w:divBdr>
        </w:div>
        <w:div w:id="105009313">
          <w:marLeft w:val="640"/>
          <w:marRight w:val="0"/>
          <w:marTop w:val="0"/>
          <w:marBottom w:val="0"/>
          <w:divBdr>
            <w:top w:val="none" w:sz="0" w:space="0" w:color="auto"/>
            <w:left w:val="none" w:sz="0" w:space="0" w:color="auto"/>
            <w:bottom w:val="none" w:sz="0" w:space="0" w:color="auto"/>
            <w:right w:val="none" w:sz="0" w:space="0" w:color="auto"/>
          </w:divBdr>
        </w:div>
        <w:div w:id="1054621152">
          <w:marLeft w:val="640"/>
          <w:marRight w:val="0"/>
          <w:marTop w:val="0"/>
          <w:marBottom w:val="0"/>
          <w:divBdr>
            <w:top w:val="none" w:sz="0" w:space="0" w:color="auto"/>
            <w:left w:val="none" w:sz="0" w:space="0" w:color="auto"/>
            <w:bottom w:val="none" w:sz="0" w:space="0" w:color="auto"/>
            <w:right w:val="none" w:sz="0" w:space="0" w:color="auto"/>
          </w:divBdr>
        </w:div>
        <w:div w:id="1213346363">
          <w:marLeft w:val="640"/>
          <w:marRight w:val="0"/>
          <w:marTop w:val="0"/>
          <w:marBottom w:val="0"/>
          <w:divBdr>
            <w:top w:val="none" w:sz="0" w:space="0" w:color="auto"/>
            <w:left w:val="none" w:sz="0" w:space="0" w:color="auto"/>
            <w:bottom w:val="none" w:sz="0" w:space="0" w:color="auto"/>
            <w:right w:val="none" w:sz="0" w:space="0" w:color="auto"/>
          </w:divBdr>
        </w:div>
        <w:div w:id="168982478">
          <w:marLeft w:val="640"/>
          <w:marRight w:val="0"/>
          <w:marTop w:val="0"/>
          <w:marBottom w:val="0"/>
          <w:divBdr>
            <w:top w:val="none" w:sz="0" w:space="0" w:color="auto"/>
            <w:left w:val="none" w:sz="0" w:space="0" w:color="auto"/>
            <w:bottom w:val="none" w:sz="0" w:space="0" w:color="auto"/>
            <w:right w:val="none" w:sz="0" w:space="0" w:color="auto"/>
          </w:divBdr>
        </w:div>
        <w:div w:id="1022515770">
          <w:marLeft w:val="640"/>
          <w:marRight w:val="0"/>
          <w:marTop w:val="0"/>
          <w:marBottom w:val="0"/>
          <w:divBdr>
            <w:top w:val="none" w:sz="0" w:space="0" w:color="auto"/>
            <w:left w:val="none" w:sz="0" w:space="0" w:color="auto"/>
            <w:bottom w:val="none" w:sz="0" w:space="0" w:color="auto"/>
            <w:right w:val="none" w:sz="0" w:space="0" w:color="auto"/>
          </w:divBdr>
        </w:div>
        <w:div w:id="54201345">
          <w:marLeft w:val="640"/>
          <w:marRight w:val="0"/>
          <w:marTop w:val="0"/>
          <w:marBottom w:val="0"/>
          <w:divBdr>
            <w:top w:val="none" w:sz="0" w:space="0" w:color="auto"/>
            <w:left w:val="none" w:sz="0" w:space="0" w:color="auto"/>
            <w:bottom w:val="none" w:sz="0" w:space="0" w:color="auto"/>
            <w:right w:val="none" w:sz="0" w:space="0" w:color="auto"/>
          </w:divBdr>
        </w:div>
        <w:div w:id="508059793">
          <w:marLeft w:val="640"/>
          <w:marRight w:val="0"/>
          <w:marTop w:val="0"/>
          <w:marBottom w:val="0"/>
          <w:divBdr>
            <w:top w:val="none" w:sz="0" w:space="0" w:color="auto"/>
            <w:left w:val="none" w:sz="0" w:space="0" w:color="auto"/>
            <w:bottom w:val="none" w:sz="0" w:space="0" w:color="auto"/>
            <w:right w:val="none" w:sz="0" w:space="0" w:color="auto"/>
          </w:divBdr>
        </w:div>
        <w:div w:id="1188181447">
          <w:marLeft w:val="640"/>
          <w:marRight w:val="0"/>
          <w:marTop w:val="0"/>
          <w:marBottom w:val="0"/>
          <w:divBdr>
            <w:top w:val="none" w:sz="0" w:space="0" w:color="auto"/>
            <w:left w:val="none" w:sz="0" w:space="0" w:color="auto"/>
            <w:bottom w:val="none" w:sz="0" w:space="0" w:color="auto"/>
            <w:right w:val="none" w:sz="0" w:space="0" w:color="auto"/>
          </w:divBdr>
        </w:div>
        <w:div w:id="768162176">
          <w:marLeft w:val="640"/>
          <w:marRight w:val="0"/>
          <w:marTop w:val="0"/>
          <w:marBottom w:val="0"/>
          <w:divBdr>
            <w:top w:val="none" w:sz="0" w:space="0" w:color="auto"/>
            <w:left w:val="none" w:sz="0" w:space="0" w:color="auto"/>
            <w:bottom w:val="none" w:sz="0" w:space="0" w:color="auto"/>
            <w:right w:val="none" w:sz="0" w:space="0" w:color="auto"/>
          </w:divBdr>
        </w:div>
        <w:div w:id="2091729687">
          <w:marLeft w:val="640"/>
          <w:marRight w:val="0"/>
          <w:marTop w:val="0"/>
          <w:marBottom w:val="0"/>
          <w:divBdr>
            <w:top w:val="none" w:sz="0" w:space="0" w:color="auto"/>
            <w:left w:val="none" w:sz="0" w:space="0" w:color="auto"/>
            <w:bottom w:val="none" w:sz="0" w:space="0" w:color="auto"/>
            <w:right w:val="none" w:sz="0" w:space="0" w:color="auto"/>
          </w:divBdr>
        </w:div>
        <w:div w:id="1663509888">
          <w:marLeft w:val="640"/>
          <w:marRight w:val="0"/>
          <w:marTop w:val="0"/>
          <w:marBottom w:val="0"/>
          <w:divBdr>
            <w:top w:val="none" w:sz="0" w:space="0" w:color="auto"/>
            <w:left w:val="none" w:sz="0" w:space="0" w:color="auto"/>
            <w:bottom w:val="none" w:sz="0" w:space="0" w:color="auto"/>
            <w:right w:val="none" w:sz="0" w:space="0" w:color="auto"/>
          </w:divBdr>
        </w:div>
        <w:div w:id="654262963">
          <w:marLeft w:val="640"/>
          <w:marRight w:val="0"/>
          <w:marTop w:val="0"/>
          <w:marBottom w:val="0"/>
          <w:divBdr>
            <w:top w:val="none" w:sz="0" w:space="0" w:color="auto"/>
            <w:left w:val="none" w:sz="0" w:space="0" w:color="auto"/>
            <w:bottom w:val="none" w:sz="0" w:space="0" w:color="auto"/>
            <w:right w:val="none" w:sz="0" w:space="0" w:color="auto"/>
          </w:divBdr>
        </w:div>
        <w:div w:id="1501696884">
          <w:marLeft w:val="640"/>
          <w:marRight w:val="0"/>
          <w:marTop w:val="0"/>
          <w:marBottom w:val="0"/>
          <w:divBdr>
            <w:top w:val="none" w:sz="0" w:space="0" w:color="auto"/>
            <w:left w:val="none" w:sz="0" w:space="0" w:color="auto"/>
            <w:bottom w:val="none" w:sz="0" w:space="0" w:color="auto"/>
            <w:right w:val="none" w:sz="0" w:space="0" w:color="auto"/>
          </w:divBdr>
        </w:div>
      </w:divsChild>
    </w:div>
    <w:div w:id="1543442992">
      <w:bodyDiv w:val="1"/>
      <w:marLeft w:val="0"/>
      <w:marRight w:val="0"/>
      <w:marTop w:val="0"/>
      <w:marBottom w:val="0"/>
      <w:divBdr>
        <w:top w:val="none" w:sz="0" w:space="0" w:color="auto"/>
        <w:left w:val="none" w:sz="0" w:space="0" w:color="auto"/>
        <w:bottom w:val="none" w:sz="0" w:space="0" w:color="auto"/>
        <w:right w:val="none" w:sz="0" w:space="0" w:color="auto"/>
      </w:divBdr>
      <w:divsChild>
        <w:div w:id="779447230">
          <w:marLeft w:val="640"/>
          <w:marRight w:val="0"/>
          <w:marTop w:val="0"/>
          <w:marBottom w:val="0"/>
          <w:divBdr>
            <w:top w:val="none" w:sz="0" w:space="0" w:color="auto"/>
            <w:left w:val="none" w:sz="0" w:space="0" w:color="auto"/>
            <w:bottom w:val="none" w:sz="0" w:space="0" w:color="auto"/>
            <w:right w:val="none" w:sz="0" w:space="0" w:color="auto"/>
          </w:divBdr>
        </w:div>
        <w:div w:id="2008245341">
          <w:marLeft w:val="640"/>
          <w:marRight w:val="0"/>
          <w:marTop w:val="0"/>
          <w:marBottom w:val="0"/>
          <w:divBdr>
            <w:top w:val="none" w:sz="0" w:space="0" w:color="auto"/>
            <w:left w:val="none" w:sz="0" w:space="0" w:color="auto"/>
            <w:bottom w:val="none" w:sz="0" w:space="0" w:color="auto"/>
            <w:right w:val="none" w:sz="0" w:space="0" w:color="auto"/>
          </w:divBdr>
        </w:div>
        <w:div w:id="1505707410">
          <w:marLeft w:val="640"/>
          <w:marRight w:val="0"/>
          <w:marTop w:val="0"/>
          <w:marBottom w:val="0"/>
          <w:divBdr>
            <w:top w:val="none" w:sz="0" w:space="0" w:color="auto"/>
            <w:left w:val="none" w:sz="0" w:space="0" w:color="auto"/>
            <w:bottom w:val="none" w:sz="0" w:space="0" w:color="auto"/>
            <w:right w:val="none" w:sz="0" w:space="0" w:color="auto"/>
          </w:divBdr>
        </w:div>
        <w:div w:id="2141339250">
          <w:marLeft w:val="640"/>
          <w:marRight w:val="0"/>
          <w:marTop w:val="0"/>
          <w:marBottom w:val="0"/>
          <w:divBdr>
            <w:top w:val="none" w:sz="0" w:space="0" w:color="auto"/>
            <w:left w:val="none" w:sz="0" w:space="0" w:color="auto"/>
            <w:bottom w:val="none" w:sz="0" w:space="0" w:color="auto"/>
            <w:right w:val="none" w:sz="0" w:space="0" w:color="auto"/>
          </w:divBdr>
        </w:div>
        <w:div w:id="1124695199">
          <w:marLeft w:val="640"/>
          <w:marRight w:val="0"/>
          <w:marTop w:val="0"/>
          <w:marBottom w:val="0"/>
          <w:divBdr>
            <w:top w:val="none" w:sz="0" w:space="0" w:color="auto"/>
            <w:left w:val="none" w:sz="0" w:space="0" w:color="auto"/>
            <w:bottom w:val="none" w:sz="0" w:space="0" w:color="auto"/>
            <w:right w:val="none" w:sz="0" w:space="0" w:color="auto"/>
          </w:divBdr>
        </w:div>
        <w:div w:id="4284562">
          <w:marLeft w:val="640"/>
          <w:marRight w:val="0"/>
          <w:marTop w:val="0"/>
          <w:marBottom w:val="0"/>
          <w:divBdr>
            <w:top w:val="none" w:sz="0" w:space="0" w:color="auto"/>
            <w:left w:val="none" w:sz="0" w:space="0" w:color="auto"/>
            <w:bottom w:val="none" w:sz="0" w:space="0" w:color="auto"/>
            <w:right w:val="none" w:sz="0" w:space="0" w:color="auto"/>
          </w:divBdr>
        </w:div>
        <w:div w:id="1992827279">
          <w:marLeft w:val="640"/>
          <w:marRight w:val="0"/>
          <w:marTop w:val="0"/>
          <w:marBottom w:val="0"/>
          <w:divBdr>
            <w:top w:val="none" w:sz="0" w:space="0" w:color="auto"/>
            <w:left w:val="none" w:sz="0" w:space="0" w:color="auto"/>
            <w:bottom w:val="none" w:sz="0" w:space="0" w:color="auto"/>
            <w:right w:val="none" w:sz="0" w:space="0" w:color="auto"/>
          </w:divBdr>
        </w:div>
        <w:div w:id="2032610122">
          <w:marLeft w:val="640"/>
          <w:marRight w:val="0"/>
          <w:marTop w:val="0"/>
          <w:marBottom w:val="0"/>
          <w:divBdr>
            <w:top w:val="none" w:sz="0" w:space="0" w:color="auto"/>
            <w:left w:val="none" w:sz="0" w:space="0" w:color="auto"/>
            <w:bottom w:val="none" w:sz="0" w:space="0" w:color="auto"/>
            <w:right w:val="none" w:sz="0" w:space="0" w:color="auto"/>
          </w:divBdr>
        </w:div>
        <w:div w:id="1289513897">
          <w:marLeft w:val="640"/>
          <w:marRight w:val="0"/>
          <w:marTop w:val="0"/>
          <w:marBottom w:val="0"/>
          <w:divBdr>
            <w:top w:val="none" w:sz="0" w:space="0" w:color="auto"/>
            <w:left w:val="none" w:sz="0" w:space="0" w:color="auto"/>
            <w:bottom w:val="none" w:sz="0" w:space="0" w:color="auto"/>
            <w:right w:val="none" w:sz="0" w:space="0" w:color="auto"/>
          </w:divBdr>
        </w:div>
        <w:div w:id="1360814324">
          <w:marLeft w:val="640"/>
          <w:marRight w:val="0"/>
          <w:marTop w:val="0"/>
          <w:marBottom w:val="0"/>
          <w:divBdr>
            <w:top w:val="none" w:sz="0" w:space="0" w:color="auto"/>
            <w:left w:val="none" w:sz="0" w:space="0" w:color="auto"/>
            <w:bottom w:val="none" w:sz="0" w:space="0" w:color="auto"/>
            <w:right w:val="none" w:sz="0" w:space="0" w:color="auto"/>
          </w:divBdr>
        </w:div>
        <w:div w:id="606080672">
          <w:marLeft w:val="640"/>
          <w:marRight w:val="0"/>
          <w:marTop w:val="0"/>
          <w:marBottom w:val="0"/>
          <w:divBdr>
            <w:top w:val="none" w:sz="0" w:space="0" w:color="auto"/>
            <w:left w:val="none" w:sz="0" w:space="0" w:color="auto"/>
            <w:bottom w:val="none" w:sz="0" w:space="0" w:color="auto"/>
            <w:right w:val="none" w:sz="0" w:space="0" w:color="auto"/>
          </w:divBdr>
        </w:div>
        <w:div w:id="395903920">
          <w:marLeft w:val="640"/>
          <w:marRight w:val="0"/>
          <w:marTop w:val="0"/>
          <w:marBottom w:val="0"/>
          <w:divBdr>
            <w:top w:val="none" w:sz="0" w:space="0" w:color="auto"/>
            <w:left w:val="none" w:sz="0" w:space="0" w:color="auto"/>
            <w:bottom w:val="none" w:sz="0" w:space="0" w:color="auto"/>
            <w:right w:val="none" w:sz="0" w:space="0" w:color="auto"/>
          </w:divBdr>
        </w:div>
        <w:div w:id="2117290023">
          <w:marLeft w:val="640"/>
          <w:marRight w:val="0"/>
          <w:marTop w:val="0"/>
          <w:marBottom w:val="0"/>
          <w:divBdr>
            <w:top w:val="none" w:sz="0" w:space="0" w:color="auto"/>
            <w:left w:val="none" w:sz="0" w:space="0" w:color="auto"/>
            <w:bottom w:val="none" w:sz="0" w:space="0" w:color="auto"/>
            <w:right w:val="none" w:sz="0" w:space="0" w:color="auto"/>
          </w:divBdr>
        </w:div>
        <w:div w:id="382566027">
          <w:marLeft w:val="640"/>
          <w:marRight w:val="0"/>
          <w:marTop w:val="0"/>
          <w:marBottom w:val="0"/>
          <w:divBdr>
            <w:top w:val="none" w:sz="0" w:space="0" w:color="auto"/>
            <w:left w:val="none" w:sz="0" w:space="0" w:color="auto"/>
            <w:bottom w:val="none" w:sz="0" w:space="0" w:color="auto"/>
            <w:right w:val="none" w:sz="0" w:space="0" w:color="auto"/>
          </w:divBdr>
        </w:div>
        <w:div w:id="1341155802">
          <w:marLeft w:val="640"/>
          <w:marRight w:val="0"/>
          <w:marTop w:val="0"/>
          <w:marBottom w:val="0"/>
          <w:divBdr>
            <w:top w:val="none" w:sz="0" w:space="0" w:color="auto"/>
            <w:left w:val="none" w:sz="0" w:space="0" w:color="auto"/>
            <w:bottom w:val="none" w:sz="0" w:space="0" w:color="auto"/>
            <w:right w:val="none" w:sz="0" w:space="0" w:color="auto"/>
          </w:divBdr>
        </w:div>
        <w:div w:id="1729453413">
          <w:marLeft w:val="640"/>
          <w:marRight w:val="0"/>
          <w:marTop w:val="0"/>
          <w:marBottom w:val="0"/>
          <w:divBdr>
            <w:top w:val="none" w:sz="0" w:space="0" w:color="auto"/>
            <w:left w:val="none" w:sz="0" w:space="0" w:color="auto"/>
            <w:bottom w:val="none" w:sz="0" w:space="0" w:color="auto"/>
            <w:right w:val="none" w:sz="0" w:space="0" w:color="auto"/>
          </w:divBdr>
        </w:div>
        <w:div w:id="217475859">
          <w:marLeft w:val="640"/>
          <w:marRight w:val="0"/>
          <w:marTop w:val="0"/>
          <w:marBottom w:val="0"/>
          <w:divBdr>
            <w:top w:val="none" w:sz="0" w:space="0" w:color="auto"/>
            <w:left w:val="none" w:sz="0" w:space="0" w:color="auto"/>
            <w:bottom w:val="none" w:sz="0" w:space="0" w:color="auto"/>
            <w:right w:val="none" w:sz="0" w:space="0" w:color="auto"/>
          </w:divBdr>
        </w:div>
        <w:div w:id="1670979558">
          <w:marLeft w:val="640"/>
          <w:marRight w:val="0"/>
          <w:marTop w:val="0"/>
          <w:marBottom w:val="0"/>
          <w:divBdr>
            <w:top w:val="none" w:sz="0" w:space="0" w:color="auto"/>
            <w:left w:val="none" w:sz="0" w:space="0" w:color="auto"/>
            <w:bottom w:val="none" w:sz="0" w:space="0" w:color="auto"/>
            <w:right w:val="none" w:sz="0" w:space="0" w:color="auto"/>
          </w:divBdr>
        </w:div>
        <w:div w:id="1481310474">
          <w:marLeft w:val="640"/>
          <w:marRight w:val="0"/>
          <w:marTop w:val="0"/>
          <w:marBottom w:val="0"/>
          <w:divBdr>
            <w:top w:val="none" w:sz="0" w:space="0" w:color="auto"/>
            <w:left w:val="none" w:sz="0" w:space="0" w:color="auto"/>
            <w:bottom w:val="none" w:sz="0" w:space="0" w:color="auto"/>
            <w:right w:val="none" w:sz="0" w:space="0" w:color="auto"/>
          </w:divBdr>
        </w:div>
        <w:div w:id="1403067563">
          <w:marLeft w:val="640"/>
          <w:marRight w:val="0"/>
          <w:marTop w:val="0"/>
          <w:marBottom w:val="0"/>
          <w:divBdr>
            <w:top w:val="none" w:sz="0" w:space="0" w:color="auto"/>
            <w:left w:val="none" w:sz="0" w:space="0" w:color="auto"/>
            <w:bottom w:val="none" w:sz="0" w:space="0" w:color="auto"/>
            <w:right w:val="none" w:sz="0" w:space="0" w:color="auto"/>
          </w:divBdr>
        </w:div>
        <w:div w:id="1608197952">
          <w:marLeft w:val="640"/>
          <w:marRight w:val="0"/>
          <w:marTop w:val="0"/>
          <w:marBottom w:val="0"/>
          <w:divBdr>
            <w:top w:val="none" w:sz="0" w:space="0" w:color="auto"/>
            <w:left w:val="none" w:sz="0" w:space="0" w:color="auto"/>
            <w:bottom w:val="none" w:sz="0" w:space="0" w:color="auto"/>
            <w:right w:val="none" w:sz="0" w:space="0" w:color="auto"/>
          </w:divBdr>
        </w:div>
        <w:div w:id="1178421246">
          <w:marLeft w:val="640"/>
          <w:marRight w:val="0"/>
          <w:marTop w:val="0"/>
          <w:marBottom w:val="0"/>
          <w:divBdr>
            <w:top w:val="none" w:sz="0" w:space="0" w:color="auto"/>
            <w:left w:val="none" w:sz="0" w:space="0" w:color="auto"/>
            <w:bottom w:val="none" w:sz="0" w:space="0" w:color="auto"/>
            <w:right w:val="none" w:sz="0" w:space="0" w:color="auto"/>
          </w:divBdr>
        </w:div>
        <w:div w:id="1942833073">
          <w:marLeft w:val="640"/>
          <w:marRight w:val="0"/>
          <w:marTop w:val="0"/>
          <w:marBottom w:val="0"/>
          <w:divBdr>
            <w:top w:val="none" w:sz="0" w:space="0" w:color="auto"/>
            <w:left w:val="none" w:sz="0" w:space="0" w:color="auto"/>
            <w:bottom w:val="none" w:sz="0" w:space="0" w:color="auto"/>
            <w:right w:val="none" w:sz="0" w:space="0" w:color="auto"/>
          </w:divBdr>
        </w:div>
      </w:divsChild>
    </w:div>
    <w:div w:id="1557470319">
      <w:bodyDiv w:val="1"/>
      <w:marLeft w:val="0"/>
      <w:marRight w:val="0"/>
      <w:marTop w:val="0"/>
      <w:marBottom w:val="0"/>
      <w:divBdr>
        <w:top w:val="none" w:sz="0" w:space="0" w:color="auto"/>
        <w:left w:val="none" w:sz="0" w:space="0" w:color="auto"/>
        <w:bottom w:val="none" w:sz="0" w:space="0" w:color="auto"/>
        <w:right w:val="none" w:sz="0" w:space="0" w:color="auto"/>
      </w:divBdr>
      <w:divsChild>
        <w:div w:id="204953012">
          <w:marLeft w:val="640"/>
          <w:marRight w:val="0"/>
          <w:marTop w:val="0"/>
          <w:marBottom w:val="0"/>
          <w:divBdr>
            <w:top w:val="none" w:sz="0" w:space="0" w:color="auto"/>
            <w:left w:val="none" w:sz="0" w:space="0" w:color="auto"/>
            <w:bottom w:val="none" w:sz="0" w:space="0" w:color="auto"/>
            <w:right w:val="none" w:sz="0" w:space="0" w:color="auto"/>
          </w:divBdr>
        </w:div>
        <w:div w:id="4677987">
          <w:marLeft w:val="640"/>
          <w:marRight w:val="0"/>
          <w:marTop w:val="0"/>
          <w:marBottom w:val="0"/>
          <w:divBdr>
            <w:top w:val="none" w:sz="0" w:space="0" w:color="auto"/>
            <w:left w:val="none" w:sz="0" w:space="0" w:color="auto"/>
            <w:bottom w:val="none" w:sz="0" w:space="0" w:color="auto"/>
            <w:right w:val="none" w:sz="0" w:space="0" w:color="auto"/>
          </w:divBdr>
        </w:div>
        <w:div w:id="625741191">
          <w:marLeft w:val="640"/>
          <w:marRight w:val="0"/>
          <w:marTop w:val="0"/>
          <w:marBottom w:val="0"/>
          <w:divBdr>
            <w:top w:val="none" w:sz="0" w:space="0" w:color="auto"/>
            <w:left w:val="none" w:sz="0" w:space="0" w:color="auto"/>
            <w:bottom w:val="none" w:sz="0" w:space="0" w:color="auto"/>
            <w:right w:val="none" w:sz="0" w:space="0" w:color="auto"/>
          </w:divBdr>
        </w:div>
        <w:div w:id="1835534803">
          <w:marLeft w:val="640"/>
          <w:marRight w:val="0"/>
          <w:marTop w:val="0"/>
          <w:marBottom w:val="0"/>
          <w:divBdr>
            <w:top w:val="none" w:sz="0" w:space="0" w:color="auto"/>
            <w:left w:val="none" w:sz="0" w:space="0" w:color="auto"/>
            <w:bottom w:val="none" w:sz="0" w:space="0" w:color="auto"/>
            <w:right w:val="none" w:sz="0" w:space="0" w:color="auto"/>
          </w:divBdr>
        </w:div>
        <w:div w:id="2024210902">
          <w:marLeft w:val="640"/>
          <w:marRight w:val="0"/>
          <w:marTop w:val="0"/>
          <w:marBottom w:val="0"/>
          <w:divBdr>
            <w:top w:val="none" w:sz="0" w:space="0" w:color="auto"/>
            <w:left w:val="none" w:sz="0" w:space="0" w:color="auto"/>
            <w:bottom w:val="none" w:sz="0" w:space="0" w:color="auto"/>
            <w:right w:val="none" w:sz="0" w:space="0" w:color="auto"/>
          </w:divBdr>
        </w:div>
        <w:div w:id="2109035025">
          <w:marLeft w:val="640"/>
          <w:marRight w:val="0"/>
          <w:marTop w:val="0"/>
          <w:marBottom w:val="0"/>
          <w:divBdr>
            <w:top w:val="none" w:sz="0" w:space="0" w:color="auto"/>
            <w:left w:val="none" w:sz="0" w:space="0" w:color="auto"/>
            <w:bottom w:val="none" w:sz="0" w:space="0" w:color="auto"/>
            <w:right w:val="none" w:sz="0" w:space="0" w:color="auto"/>
          </w:divBdr>
        </w:div>
        <w:div w:id="2067562017">
          <w:marLeft w:val="640"/>
          <w:marRight w:val="0"/>
          <w:marTop w:val="0"/>
          <w:marBottom w:val="0"/>
          <w:divBdr>
            <w:top w:val="none" w:sz="0" w:space="0" w:color="auto"/>
            <w:left w:val="none" w:sz="0" w:space="0" w:color="auto"/>
            <w:bottom w:val="none" w:sz="0" w:space="0" w:color="auto"/>
            <w:right w:val="none" w:sz="0" w:space="0" w:color="auto"/>
          </w:divBdr>
        </w:div>
        <w:div w:id="1985616611">
          <w:marLeft w:val="640"/>
          <w:marRight w:val="0"/>
          <w:marTop w:val="0"/>
          <w:marBottom w:val="0"/>
          <w:divBdr>
            <w:top w:val="none" w:sz="0" w:space="0" w:color="auto"/>
            <w:left w:val="none" w:sz="0" w:space="0" w:color="auto"/>
            <w:bottom w:val="none" w:sz="0" w:space="0" w:color="auto"/>
            <w:right w:val="none" w:sz="0" w:space="0" w:color="auto"/>
          </w:divBdr>
        </w:div>
        <w:div w:id="2083796816">
          <w:marLeft w:val="640"/>
          <w:marRight w:val="0"/>
          <w:marTop w:val="0"/>
          <w:marBottom w:val="0"/>
          <w:divBdr>
            <w:top w:val="none" w:sz="0" w:space="0" w:color="auto"/>
            <w:left w:val="none" w:sz="0" w:space="0" w:color="auto"/>
            <w:bottom w:val="none" w:sz="0" w:space="0" w:color="auto"/>
            <w:right w:val="none" w:sz="0" w:space="0" w:color="auto"/>
          </w:divBdr>
        </w:div>
        <w:div w:id="334963334">
          <w:marLeft w:val="640"/>
          <w:marRight w:val="0"/>
          <w:marTop w:val="0"/>
          <w:marBottom w:val="0"/>
          <w:divBdr>
            <w:top w:val="none" w:sz="0" w:space="0" w:color="auto"/>
            <w:left w:val="none" w:sz="0" w:space="0" w:color="auto"/>
            <w:bottom w:val="none" w:sz="0" w:space="0" w:color="auto"/>
            <w:right w:val="none" w:sz="0" w:space="0" w:color="auto"/>
          </w:divBdr>
        </w:div>
        <w:div w:id="197202086">
          <w:marLeft w:val="640"/>
          <w:marRight w:val="0"/>
          <w:marTop w:val="0"/>
          <w:marBottom w:val="0"/>
          <w:divBdr>
            <w:top w:val="none" w:sz="0" w:space="0" w:color="auto"/>
            <w:left w:val="none" w:sz="0" w:space="0" w:color="auto"/>
            <w:bottom w:val="none" w:sz="0" w:space="0" w:color="auto"/>
            <w:right w:val="none" w:sz="0" w:space="0" w:color="auto"/>
          </w:divBdr>
        </w:div>
        <w:div w:id="1152017492">
          <w:marLeft w:val="640"/>
          <w:marRight w:val="0"/>
          <w:marTop w:val="0"/>
          <w:marBottom w:val="0"/>
          <w:divBdr>
            <w:top w:val="none" w:sz="0" w:space="0" w:color="auto"/>
            <w:left w:val="none" w:sz="0" w:space="0" w:color="auto"/>
            <w:bottom w:val="none" w:sz="0" w:space="0" w:color="auto"/>
            <w:right w:val="none" w:sz="0" w:space="0" w:color="auto"/>
          </w:divBdr>
        </w:div>
        <w:div w:id="418209783">
          <w:marLeft w:val="640"/>
          <w:marRight w:val="0"/>
          <w:marTop w:val="0"/>
          <w:marBottom w:val="0"/>
          <w:divBdr>
            <w:top w:val="none" w:sz="0" w:space="0" w:color="auto"/>
            <w:left w:val="none" w:sz="0" w:space="0" w:color="auto"/>
            <w:bottom w:val="none" w:sz="0" w:space="0" w:color="auto"/>
            <w:right w:val="none" w:sz="0" w:space="0" w:color="auto"/>
          </w:divBdr>
        </w:div>
        <w:div w:id="845635915">
          <w:marLeft w:val="640"/>
          <w:marRight w:val="0"/>
          <w:marTop w:val="0"/>
          <w:marBottom w:val="0"/>
          <w:divBdr>
            <w:top w:val="none" w:sz="0" w:space="0" w:color="auto"/>
            <w:left w:val="none" w:sz="0" w:space="0" w:color="auto"/>
            <w:bottom w:val="none" w:sz="0" w:space="0" w:color="auto"/>
            <w:right w:val="none" w:sz="0" w:space="0" w:color="auto"/>
          </w:divBdr>
        </w:div>
        <w:div w:id="670137017">
          <w:marLeft w:val="640"/>
          <w:marRight w:val="0"/>
          <w:marTop w:val="0"/>
          <w:marBottom w:val="0"/>
          <w:divBdr>
            <w:top w:val="none" w:sz="0" w:space="0" w:color="auto"/>
            <w:left w:val="none" w:sz="0" w:space="0" w:color="auto"/>
            <w:bottom w:val="none" w:sz="0" w:space="0" w:color="auto"/>
            <w:right w:val="none" w:sz="0" w:space="0" w:color="auto"/>
          </w:divBdr>
        </w:div>
        <w:div w:id="736436488">
          <w:marLeft w:val="640"/>
          <w:marRight w:val="0"/>
          <w:marTop w:val="0"/>
          <w:marBottom w:val="0"/>
          <w:divBdr>
            <w:top w:val="none" w:sz="0" w:space="0" w:color="auto"/>
            <w:left w:val="none" w:sz="0" w:space="0" w:color="auto"/>
            <w:bottom w:val="none" w:sz="0" w:space="0" w:color="auto"/>
            <w:right w:val="none" w:sz="0" w:space="0" w:color="auto"/>
          </w:divBdr>
        </w:div>
        <w:div w:id="949702003">
          <w:marLeft w:val="640"/>
          <w:marRight w:val="0"/>
          <w:marTop w:val="0"/>
          <w:marBottom w:val="0"/>
          <w:divBdr>
            <w:top w:val="none" w:sz="0" w:space="0" w:color="auto"/>
            <w:left w:val="none" w:sz="0" w:space="0" w:color="auto"/>
            <w:bottom w:val="none" w:sz="0" w:space="0" w:color="auto"/>
            <w:right w:val="none" w:sz="0" w:space="0" w:color="auto"/>
          </w:divBdr>
        </w:div>
        <w:div w:id="1673950263">
          <w:marLeft w:val="640"/>
          <w:marRight w:val="0"/>
          <w:marTop w:val="0"/>
          <w:marBottom w:val="0"/>
          <w:divBdr>
            <w:top w:val="none" w:sz="0" w:space="0" w:color="auto"/>
            <w:left w:val="none" w:sz="0" w:space="0" w:color="auto"/>
            <w:bottom w:val="none" w:sz="0" w:space="0" w:color="auto"/>
            <w:right w:val="none" w:sz="0" w:space="0" w:color="auto"/>
          </w:divBdr>
        </w:div>
        <w:div w:id="346442769">
          <w:marLeft w:val="640"/>
          <w:marRight w:val="0"/>
          <w:marTop w:val="0"/>
          <w:marBottom w:val="0"/>
          <w:divBdr>
            <w:top w:val="none" w:sz="0" w:space="0" w:color="auto"/>
            <w:left w:val="none" w:sz="0" w:space="0" w:color="auto"/>
            <w:bottom w:val="none" w:sz="0" w:space="0" w:color="auto"/>
            <w:right w:val="none" w:sz="0" w:space="0" w:color="auto"/>
          </w:divBdr>
        </w:div>
        <w:div w:id="998457741">
          <w:marLeft w:val="640"/>
          <w:marRight w:val="0"/>
          <w:marTop w:val="0"/>
          <w:marBottom w:val="0"/>
          <w:divBdr>
            <w:top w:val="none" w:sz="0" w:space="0" w:color="auto"/>
            <w:left w:val="none" w:sz="0" w:space="0" w:color="auto"/>
            <w:bottom w:val="none" w:sz="0" w:space="0" w:color="auto"/>
            <w:right w:val="none" w:sz="0" w:space="0" w:color="auto"/>
          </w:divBdr>
        </w:div>
      </w:divsChild>
    </w:div>
    <w:div w:id="1564877428">
      <w:bodyDiv w:val="1"/>
      <w:marLeft w:val="0"/>
      <w:marRight w:val="0"/>
      <w:marTop w:val="0"/>
      <w:marBottom w:val="0"/>
      <w:divBdr>
        <w:top w:val="none" w:sz="0" w:space="0" w:color="auto"/>
        <w:left w:val="none" w:sz="0" w:space="0" w:color="auto"/>
        <w:bottom w:val="none" w:sz="0" w:space="0" w:color="auto"/>
        <w:right w:val="none" w:sz="0" w:space="0" w:color="auto"/>
      </w:divBdr>
      <w:divsChild>
        <w:div w:id="559905147">
          <w:marLeft w:val="640"/>
          <w:marRight w:val="0"/>
          <w:marTop w:val="0"/>
          <w:marBottom w:val="0"/>
          <w:divBdr>
            <w:top w:val="none" w:sz="0" w:space="0" w:color="auto"/>
            <w:left w:val="none" w:sz="0" w:space="0" w:color="auto"/>
            <w:bottom w:val="none" w:sz="0" w:space="0" w:color="auto"/>
            <w:right w:val="none" w:sz="0" w:space="0" w:color="auto"/>
          </w:divBdr>
        </w:div>
        <w:div w:id="269552982">
          <w:marLeft w:val="640"/>
          <w:marRight w:val="0"/>
          <w:marTop w:val="0"/>
          <w:marBottom w:val="0"/>
          <w:divBdr>
            <w:top w:val="none" w:sz="0" w:space="0" w:color="auto"/>
            <w:left w:val="none" w:sz="0" w:space="0" w:color="auto"/>
            <w:bottom w:val="none" w:sz="0" w:space="0" w:color="auto"/>
            <w:right w:val="none" w:sz="0" w:space="0" w:color="auto"/>
          </w:divBdr>
        </w:div>
        <w:div w:id="687756493">
          <w:marLeft w:val="640"/>
          <w:marRight w:val="0"/>
          <w:marTop w:val="0"/>
          <w:marBottom w:val="0"/>
          <w:divBdr>
            <w:top w:val="none" w:sz="0" w:space="0" w:color="auto"/>
            <w:left w:val="none" w:sz="0" w:space="0" w:color="auto"/>
            <w:bottom w:val="none" w:sz="0" w:space="0" w:color="auto"/>
            <w:right w:val="none" w:sz="0" w:space="0" w:color="auto"/>
          </w:divBdr>
        </w:div>
        <w:div w:id="1693922579">
          <w:marLeft w:val="640"/>
          <w:marRight w:val="0"/>
          <w:marTop w:val="0"/>
          <w:marBottom w:val="0"/>
          <w:divBdr>
            <w:top w:val="none" w:sz="0" w:space="0" w:color="auto"/>
            <w:left w:val="none" w:sz="0" w:space="0" w:color="auto"/>
            <w:bottom w:val="none" w:sz="0" w:space="0" w:color="auto"/>
            <w:right w:val="none" w:sz="0" w:space="0" w:color="auto"/>
          </w:divBdr>
        </w:div>
        <w:div w:id="634484725">
          <w:marLeft w:val="640"/>
          <w:marRight w:val="0"/>
          <w:marTop w:val="0"/>
          <w:marBottom w:val="0"/>
          <w:divBdr>
            <w:top w:val="none" w:sz="0" w:space="0" w:color="auto"/>
            <w:left w:val="none" w:sz="0" w:space="0" w:color="auto"/>
            <w:bottom w:val="none" w:sz="0" w:space="0" w:color="auto"/>
            <w:right w:val="none" w:sz="0" w:space="0" w:color="auto"/>
          </w:divBdr>
        </w:div>
        <w:div w:id="573440695">
          <w:marLeft w:val="640"/>
          <w:marRight w:val="0"/>
          <w:marTop w:val="0"/>
          <w:marBottom w:val="0"/>
          <w:divBdr>
            <w:top w:val="none" w:sz="0" w:space="0" w:color="auto"/>
            <w:left w:val="none" w:sz="0" w:space="0" w:color="auto"/>
            <w:bottom w:val="none" w:sz="0" w:space="0" w:color="auto"/>
            <w:right w:val="none" w:sz="0" w:space="0" w:color="auto"/>
          </w:divBdr>
        </w:div>
        <w:div w:id="593132111">
          <w:marLeft w:val="640"/>
          <w:marRight w:val="0"/>
          <w:marTop w:val="0"/>
          <w:marBottom w:val="0"/>
          <w:divBdr>
            <w:top w:val="none" w:sz="0" w:space="0" w:color="auto"/>
            <w:left w:val="none" w:sz="0" w:space="0" w:color="auto"/>
            <w:bottom w:val="none" w:sz="0" w:space="0" w:color="auto"/>
            <w:right w:val="none" w:sz="0" w:space="0" w:color="auto"/>
          </w:divBdr>
        </w:div>
        <w:div w:id="1662851641">
          <w:marLeft w:val="640"/>
          <w:marRight w:val="0"/>
          <w:marTop w:val="0"/>
          <w:marBottom w:val="0"/>
          <w:divBdr>
            <w:top w:val="none" w:sz="0" w:space="0" w:color="auto"/>
            <w:left w:val="none" w:sz="0" w:space="0" w:color="auto"/>
            <w:bottom w:val="none" w:sz="0" w:space="0" w:color="auto"/>
            <w:right w:val="none" w:sz="0" w:space="0" w:color="auto"/>
          </w:divBdr>
        </w:div>
        <w:div w:id="368720328">
          <w:marLeft w:val="640"/>
          <w:marRight w:val="0"/>
          <w:marTop w:val="0"/>
          <w:marBottom w:val="0"/>
          <w:divBdr>
            <w:top w:val="none" w:sz="0" w:space="0" w:color="auto"/>
            <w:left w:val="none" w:sz="0" w:space="0" w:color="auto"/>
            <w:bottom w:val="none" w:sz="0" w:space="0" w:color="auto"/>
            <w:right w:val="none" w:sz="0" w:space="0" w:color="auto"/>
          </w:divBdr>
        </w:div>
        <w:div w:id="1207450300">
          <w:marLeft w:val="640"/>
          <w:marRight w:val="0"/>
          <w:marTop w:val="0"/>
          <w:marBottom w:val="0"/>
          <w:divBdr>
            <w:top w:val="none" w:sz="0" w:space="0" w:color="auto"/>
            <w:left w:val="none" w:sz="0" w:space="0" w:color="auto"/>
            <w:bottom w:val="none" w:sz="0" w:space="0" w:color="auto"/>
            <w:right w:val="none" w:sz="0" w:space="0" w:color="auto"/>
          </w:divBdr>
        </w:div>
        <w:div w:id="1682272282">
          <w:marLeft w:val="640"/>
          <w:marRight w:val="0"/>
          <w:marTop w:val="0"/>
          <w:marBottom w:val="0"/>
          <w:divBdr>
            <w:top w:val="none" w:sz="0" w:space="0" w:color="auto"/>
            <w:left w:val="none" w:sz="0" w:space="0" w:color="auto"/>
            <w:bottom w:val="none" w:sz="0" w:space="0" w:color="auto"/>
            <w:right w:val="none" w:sz="0" w:space="0" w:color="auto"/>
          </w:divBdr>
        </w:div>
        <w:div w:id="791750987">
          <w:marLeft w:val="640"/>
          <w:marRight w:val="0"/>
          <w:marTop w:val="0"/>
          <w:marBottom w:val="0"/>
          <w:divBdr>
            <w:top w:val="none" w:sz="0" w:space="0" w:color="auto"/>
            <w:left w:val="none" w:sz="0" w:space="0" w:color="auto"/>
            <w:bottom w:val="none" w:sz="0" w:space="0" w:color="auto"/>
            <w:right w:val="none" w:sz="0" w:space="0" w:color="auto"/>
          </w:divBdr>
        </w:div>
        <w:div w:id="626664686">
          <w:marLeft w:val="640"/>
          <w:marRight w:val="0"/>
          <w:marTop w:val="0"/>
          <w:marBottom w:val="0"/>
          <w:divBdr>
            <w:top w:val="none" w:sz="0" w:space="0" w:color="auto"/>
            <w:left w:val="none" w:sz="0" w:space="0" w:color="auto"/>
            <w:bottom w:val="none" w:sz="0" w:space="0" w:color="auto"/>
            <w:right w:val="none" w:sz="0" w:space="0" w:color="auto"/>
          </w:divBdr>
        </w:div>
        <w:div w:id="1064841818">
          <w:marLeft w:val="640"/>
          <w:marRight w:val="0"/>
          <w:marTop w:val="0"/>
          <w:marBottom w:val="0"/>
          <w:divBdr>
            <w:top w:val="none" w:sz="0" w:space="0" w:color="auto"/>
            <w:left w:val="none" w:sz="0" w:space="0" w:color="auto"/>
            <w:bottom w:val="none" w:sz="0" w:space="0" w:color="auto"/>
            <w:right w:val="none" w:sz="0" w:space="0" w:color="auto"/>
          </w:divBdr>
        </w:div>
        <w:div w:id="876115087">
          <w:marLeft w:val="640"/>
          <w:marRight w:val="0"/>
          <w:marTop w:val="0"/>
          <w:marBottom w:val="0"/>
          <w:divBdr>
            <w:top w:val="none" w:sz="0" w:space="0" w:color="auto"/>
            <w:left w:val="none" w:sz="0" w:space="0" w:color="auto"/>
            <w:bottom w:val="none" w:sz="0" w:space="0" w:color="auto"/>
            <w:right w:val="none" w:sz="0" w:space="0" w:color="auto"/>
          </w:divBdr>
        </w:div>
        <w:div w:id="811213354">
          <w:marLeft w:val="640"/>
          <w:marRight w:val="0"/>
          <w:marTop w:val="0"/>
          <w:marBottom w:val="0"/>
          <w:divBdr>
            <w:top w:val="none" w:sz="0" w:space="0" w:color="auto"/>
            <w:left w:val="none" w:sz="0" w:space="0" w:color="auto"/>
            <w:bottom w:val="none" w:sz="0" w:space="0" w:color="auto"/>
            <w:right w:val="none" w:sz="0" w:space="0" w:color="auto"/>
          </w:divBdr>
        </w:div>
        <w:div w:id="689796443">
          <w:marLeft w:val="640"/>
          <w:marRight w:val="0"/>
          <w:marTop w:val="0"/>
          <w:marBottom w:val="0"/>
          <w:divBdr>
            <w:top w:val="none" w:sz="0" w:space="0" w:color="auto"/>
            <w:left w:val="none" w:sz="0" w:space="0" w:color="auto"/>
            <w:bottom w:val="none" w:sz="0" w:space="0" w:color="auto"/>
            <w:right w:val="none" w:sz="0" w:space="0" w:color="auto"/>
          </w:divBdr>
        </w:div>
        <w:div w:id="1640332836">
          <w:marLeft w:val="640"/>
          <w:marRight w:val="0"/>
          <w:marTop w:val="0"/>
          <w:marBottom w:val="0"/>
          <w:divBdr>
            <w:top w:val="none" w:sz="0" w:space="0" w:color="auto"/>
            <w:left w:val="none" w:sz="0" w:space="0" w:color="auto"/>
            <w:bottom w:val="none" w:sz="0" w:space="0" w:color="auto"/>
            <w:right w:val="none" w:sz="0" w:space="0" w:color="auto"/>
          </w:divBdr>
        </w:div>
        <w:div w:id="1670864648">
          <w:marLeft w:val="640"/>
          <w:marRight w:val="0"/>
          <w:marTop w:val="0"/>
          <w:marBottom w:val="0"/>
          <w:divBdr>
            <w:top w:val="none" w:sz="0" w:space="0" w:color="auto"/>
            <w:left w:val="none" w:sz="0" w:space="0" w:color="auto"/>
            <w:bottom w:val="none" w:sz="0" w:space="0" w:color="auto"/>
            <w:right w:val="none" w:sz="0" w:space="0" w:color="auto"/>
          </w:divBdr>
        </w:div>
        <w:div w:id="1549028820">
          <w:marLeft w:val="640"/>
          <w:marRight w:val="0"/>
          <w:marTop w:val="0"/>
          <w:marBottom w:val="0"/>
          <w:divBdr>
            <w:top w:val="none" w:sz="0" w:space="0" w:color="auto"/>
            <w:left w:val="none" w:sz="0" w:space="0" w:color="auto"/>
            <w:bottom w:val="none" w:sz="0" w:space="0" w:color="auto"/>
            <w:right w:val="none" w:sz="0" w:space="0" w:color="auto"/>
          </w:divBdr>
        </w:div>
        <w:div w:id="1297448876">
          <w:marLeft w:val="640"/>
          <w:marRight w:val="0"/>
          <w:marTop w:val="0"/>
          <w:marBottom w:val="0"/>
          <w:divBdr>
            <w:top w:val="none" w:sz="0" w:space="0" w:color="auto"/>
            <w:left w:val="none" w:sz="0" w:space="0" w:color="auto"/>
            <w:bottom w:val="none" w:sz="0" w:space="0" w:color="auto"/>
            <w:right w:val="none" w:sz="0" w:space="0" w:color="auto"/>
          </w:divBdr>
        </w:div>
        <w:div w:id="574703219">
          <w:marLeft w:val="640"/>
          <w:marRight w:val="0"/>
          <w:marTop w:val="0"/>
          <w:marBottom w:val="0"/>
          <w:divBdr>
            <w:top w:val="none" w:sz="0" w:space="0" w:color="auto"/>
            <w:left w:val="none" w:sz="0" w:space="0" w:color="auto"/>
            <w:bottom w:val="none" w:sz="0" w:space="0" w:color="auto"/>
            <w:right w:val="none" w:sz="0" w:space="0" w:color="auto"/>
          </w:divBdr>
        </w:div>
        <w:div w:id="1460958122">
          <w:marLeft w:val="640"/>
          <w:marRight w:val="0"/>
          <w:marTop w:val="0"/>
          <w:marBottom w:val="0"/>
          <w:divBdr>
            <w:top w:val="none" w:sz="0" w:space="0" w:color="auto"/>
            <w:left w:val="none" w:sz="0" w:space="0" w:color="auto"/>
            <w:bottom w:val="none" w:sz="0" w:space="0" w:color="auto"/>
            <w:right w:val="none" w:sz="0" w:space="0" w:color="auto"/>
          </w:divBdr>
        </w:div>
        <w:div w:id="1915166773">
          <w:marLeft w:val="640"/>
          <w:marRight w:val="0"/>
          <w:marTop w:val="0"/>
          <w:marBottom w:val="0"/>
          <w:divBdr>
            <w:top w:val="none" w:sz="0" w:space="0" w:color="auto"/>
            <w:left w:val="none" w:sz="0" w:space="0" w:color="auto"/>
            <w:bottom w:val="none" w:sz="0" w:space="0" w:color="auto"/>
            <w:right w:val="none" w:sz="0" w:space="0" w:color="auto"/>
          </w:divBdr>
        </w:div>
        <w:div w:id="280496101">
          <w:marLeft w:val="640"/>
          <w:marRight w:val="0"/>
          <w:marTop w:val="0"/>
          <w:marBottom w:val="0"/>
          <w:divBdr>
            <w:top w:val="none" w:sz="0" w:space="0" w:color="auto"/>
            <w:left w:val="none" w:sz="0" w:space="0" w:color="auto"/>
            <w:bottom w:val="none" w:sz="0" w:space="0" w:color="auto"/>
            <w:right w:val="none" w:sz="0" w:space="0" w:color="auto"/>
          </w:divBdr>
        </w:div>
        <w:div w:id="1448310301">
          <w:marLeft w:val="640"/>
          <w:marRight w:val="0"/>
          <w:marTop w:val="0"/>
          <w:marBottom w:val="0"/>
          <w:divBdr>
            <w:top w:val="none" w:sz="0" w:space="0" w:color="auto"/>
            <w:left w:val="none" w:sz="0" w:space="0" w:color="auto"/>
            <w:bottom w:val="none" w:sz="0" w:space="0" w:color="auto"/>
            <w:right w:val="none" w:sz="0" w:space="0" w:color="auto"/>
          </w:divBdr>
        </w:div>
      </w:divsChild>
    </w:div>
    <w:div w:id="1575623019">
      <w:bodyDiv w:val="1"/>
      <w:marLeft w:val="0"/>
      <w:marRight w:val="0"/>
      <w:marTop w:val="0"/>
      <w:marBottom w:val="0"/>
      <w:divBdr>
        <w:top w:val="none" w:sz="0" w:space="0" w:color="auto"/>
        <w:left w:val="none" w:sz="0" w:space="0" w:color="auto"/>
        <w:bottom w:val="none" w:sz="0" w:space="0" w:color="auto"/>
        <w:right w:val="none" w:sz="0" w:space="0" w:color="auto"/>
      </w:divBdr>
    </w:div>
    <w:div w:id="1592592061">
      <w:bodyDiv w:val="1"/>
      <w:marLeft w:val="0"/>
      <w:marRight w:val="0"/>
      <w:marTop w:val="0"/>
      <w:marBottom w:val="0"/>
      <w:divBdr>
        <w:top w:val="none" w:sz="0" w:space="0" w:color="auto"/>
        <w:left w:val="none" w:sz="0" w:space="0" w:color="auto"/>
        <w:bottom w:val="none" w:sz="0" w:space="0" w:color="auto"/>
        <w:right w:val="none" w:sz="0" w:space="0" w:color="auto"/>
      </w:divBdr>
      <w:divsChild>
        <w:div w:id="1397973587">
          <w:marLeft w:val="640"/>
          <w:marRight w:val="0"/>
          <w:marTop w:val="0"/>
          <w:marBottom w:val="0"/>
          <w:divBdr>
            <w:top w:val="none" w:sz="0" w:space="0" w:color="auto"/>
            <w:left w:val="none" w:sz="0" w:space="0" w:color="auto"/>
            <w:bottom w:val="none" w:sz="0" w:space="0" w:color="auto"/>
            <w:right w:val="none" w:sz="0" w:space="0" w:color="auto"/>
          </w:divBdr>
        </w:div>
        <w:div w:id="624505251">
          <w:marLeft w:val="640"/>
          <w:marRight w:val="0"/>
          <w:marTop w:val="0"/>
          <w:marBottom w:val="0"/>
          <w:divBdr>
            <w:top w:val="none" w:sz="0" w:space="0" w:color="auto"/>
            <w:left w:val="none" w:sz="0" w:space="0" w:color="auto"/>
            <w:bottom w:val="none" w:sz="0" w:space="0" w:color="auto"/>
            <w:right w:val="none" w:sz="0" w:space="0" w:color="auto"/>
          </w:divBdr>
        </w:div>
        <w:div w:id="1123888739">
          <w:marLeft w:val="640"/>
          <w:marRight w:val="0"/>
          <w:marTop w:val="0"/>
          <w:marBottom w:val="0"/>
          <w:divBdr>
            <w:top w:val="none" w:sz="0" w:space="0" w:color="auto"/>
            <w:left w:val="none" w:sz="0" w:space="0" w:color="auto"/>
            <w:bottom w:val="none" w:sz="0" w:space="0" w:color="auto"/>
            <w:right w:val="none" w:sz="0" w:space="0" w:color="auto"/>
          </w:divBdr>
        </w:div>
        <w:div w:id="597444876">
          <w:marLeft w:val="640"/>
          <w:marRight w:val="0"/>
          <w:marTop w:val="0"/>
          <w:marBottom w:val="0"/>
          <w:divBdr>
            <w:top w:val="none" w:sz="0" w:space="0" w:color="auto"/>
            <w:left w:val="none" w:sz="0" w:space="0" w:color="auto"/>
            <w:bottom w:val="none" w:sz="0" w:space="0" w:color="auto"/>
            <w:right w:val="none" w:sz="0" w:space="0" w:color="auto"/>
          </w:divBdr>
        </w:div>
        <w:div w:id="1771392948">
          <w:marLeft w:val="640"/>
          <w:marRight w:val="0"/>
          <w:marTop w:val="0"/>
          <w:marBottom w:val="0"/>
          <w:divBdr>
            <w:top w:val="none" w:sz="0" w:space="0" w:color="auto"/>
            <w:left w:val="none" w:sz="0" w:space="0" w:color="auto"/>
            <w:bottom w:val="none" w:sz="0" w:space="0" w:color="auto"/>
            <w:right w:val="none" w:sz="0" w:space="0" w:color="auto"/>
          </w:divBdr>
        </w:div>
        <w:div w:id="1555971078">
          <w:marLeft w:val="640"/>
          <w:marRight w:val="0"/>
          <w:marTop w:val="0"/>
          <w:marBottom w:val="0"/>
          <w:divBdr>
            <w:top w:val="none" w:sz="0" w:space="0" w:color="auto"/>
            <w:left w:val="none" w:sz="0" w:space="0" w:color="auto"/>
            <w:bottom w:val="none" w:sz="0" w:space="0" w:color="auto"/>
            <w:right w:val="none" w:sz="0" w:space="0" w:color="auto"/>
          </w:divBdr>
        </w:div>
        <w:div w:id="1175463648">
          <w:marLeft w:val="640"/>
          <w:marRight w:val="0"/>
          <w:marTop w:val="0"/>
          <w:marBottom w:val="0"/>
          <w:divBdr>
            <w:top w:val="none" w:sz="0" w:space="0" w:color="auto"/>
            <w:left w:val="none" w:sz="0" w:space="0" w:color="auto"/>
            <w:bottom w:val="none" w:sz="0" w:space="0" w:color="auto"/>
            <w:right w:val="none" w:sz="0" w:space="0" w:color="auto"/>
          </w:divBdr>
        </w:div>
        <w:div w:id="1921519255">
          <w:marLeft w:val="640"/>
          <w:marRight w:val="0"/>
          <w:marTop w:val="0"/>
          <w:marBottom w:val="0"/>
          <w:divBdr>
            <w:top w:val="none" w:sz="0" w:space="0" w:color="auto"/>
            <w:left w:val="none" w:sz="0" w:space="0" w:color="auto"/>
            <w:bottom w:val="none" w:sz="0" w:space="0" w:color="auto"/>
            <w:right w:val="none" w:sz="0" w:space="0" w:color="auto"/>
          </w:divBdr>
        </w:div>
        <w:div w:id="919677656">
          <w:marLeft w:val="640"/>
          <w:marRight w:val="0"/>
          <w:marTop w:val="0"/>
          <w:marBottom w:val="0"/>
          <w:divBdr>
            <w:top w:val="none" w:sz="0" w:space="0" w:color="auto"/>
            <w:left w:val="none" w:sz="0" w:space="0" w:color="auto"/>
            <w:bottom w:val="none" w:sz="0" w:space="0" w:color="auto"/>
            <w:right w:val="none" w:sz="0" w:space="0" w:color="auto"/>
          </w:divBdr>
        </w:div>
        <w:div w:id="970668614">
          <w:marLeft w:val="640"/>
          <w:marRight w:val="0"/>
          <w:marTop w:val="0"/>
          <w:marBottom w:val="0"/>
          <w:divBdr>
            <w:top w:val="none" w:sz="0" w:space="0" w:color="auto"/>
            <w:left w:val="none" w:sz="0" w:space="0" w:color="auto"/>
            <w:bottom w:val="none" w:sz="0" w:space="0" w:color="auto"/>
            <w:right w:val="none" w:sz="0" w:space="0" w:color="auto"/>
          </w:divBdr>
        </w:div>
        <w:div w:id="408429663">
          <w:marLeft w:val="640"/>
          <w:marRight w:val="0"/>
          <w:marTop w:val="0"/>
          <w:marBottom w:val="0"/>
          <w:divBdr>
            <w:top w:val="none" w:sz="0" w:space="0" w:color="auto"/>
            <w:left w:val="none" w:sz="0" w:space="0" w:color="auto"/>
            <w:bottom w:val="none" w:sz="0" w:space="0" w:color="auto"/>
            <w:right w:val="none" w:sz="0" w:space="0" w:color="auto"/>
          </w:divBdr>
        </w:div>
        <w:div w:id="1423990492">
          <w:marLeft w:val="640"/>
          <w:marRight w:val="0"/>
          <w:marTop w:val="0"/>
          <w:marBottom w:val="0"/>
          <w:divBdr>
            <w:top w:val="none" w:sz="0" w:space="0" w:color="auto"/>
            <w:left w:val="none" w:sz="0" w:space="0" w:color="auto"/>
            <w:bottom w:val="none" w:sz="0" w:space="0" w:color="auto"/>
            <w:right w:val="none" w:sz="0" w:space="0" w:color="auto"/>
          </w:divBdr>
        </w:div>
        <w:div w:id="1183977290">
          <w:marLeft w:val="640"/>
          <w:marRight w:val="0"/>
          <w:marTop w:val="0"/>
          <w:marBottom w:val="0"/>
          <w:divBdr>
            <w:top w:val="none" w:sz="0" w:space="0" w:color="auto"/>
            <w:left w:val="none" w:sz="0" w:space="0" w:color="auto"/>
            <w:bottom w:val="none" w:sz="0" w:space="0" w:color="auto"/>
            <w:right w:val="none" w:sz="0" w:space="0" w:color="auto"/>
          </w:divBdr>
        </w:div>
        <w:div w:id="458424629">
          <w:marLeft w:val="640"/>
          <w:marRight w:val="0"/>
          <w:marTop w:val="0"/>
          <w:marBottom w:val="0"/>
          <w:divBdr>
            <w:top w:val="none" w:sz="0" w:space="0" w:color="auto"/>
            <w:left w:val="none" w:sz="0" w:space="0" w:color="auto"/>
            <w:bottom w:val="none" w:sz="0" w:space="0" w:color="auto"/>
            <w:right w:val="none" w:sz="0" w:space="0" w:color="auto"/>
          </w:divBdr>
        </w:div>
        <w:div w:id="1481337539">
          <w:marLeft w:val="640"/>
          <w:marRight w:val="0"/>
          <w:marTop w:val="0"/>
          <w:marBottom w:val="0"/>
          <w:divBdr>
            <w:top w:val="none" w:sz="0" w:space="0" w:color="auto"/>
            <w:left w:val="none" w:sz="0" w:space="0" w:color="auto"/>
            <w:bottom w:val="none" w:sz="0" w:space="0" w:color="auto"/>
            <w:right w:val="none" w:sz="0" w:space="0" w:color="auto"/>
          </w:divBdr>
        </w:div>
        <w:div w:id="1847549828">
          <w:marLeft w:val="640"/>
          <w:marRight w:val="0"/>
          <w:marTop w:val="0"/>
          <w:marBottom w:val="0"/>
          <w:divBdr>
            <w:top w:val="none" w:sz="0" w:space="0" w:color="auto"/>
            <w:left w:val="none" w:sz="0" w:space="0" w:color="auto"/>
            <w:bottom w:val="none" w:sz="0" w:space="0" w:color="auto"/>
            <w:right w:val="none" w:sz="0" w:space="0" w:color="auto"/>
          </w:divBdr>
        </w:div>
        <w:div w:id="2055689182">
          <w:marLeft w:val="640"/>
          <w:marRight w:val="0"/>
          <w:marTop w:val="0"/>
          <w:marBottom w:val="0"/>
          <w:divBdr>
            <w:top w:val="none" w:sz="0" w:space="0" w:color="auto"/>
            <w:left w:val="none" w:sz="0" w:space="0" w:color="auto"/>
            <w:bottom w:val="none" w:sz="0" w:space="0" w:color="auto"/>
            <w:right w:val="none" w:sz="0" w:space="0" w:color="auto"/>
          </w:divBdr>
        </w:div>
        <w:div w:id="121461724">
          <w:marLeft w:val="640"/>
          <w:marRight w:val="0"/>
          <w:marTop w:val="0"/>
          <w:marBottom w:val="0"/>
          <w:divBdr>
            <w:top w:val="none" w:sz="0" w:space="0" w:color="auto"/>
            <w:left w:val="none" w:sz="0" w:space="0" w:color="auto"/>
            <w:bottom w:val="none" w:sz="0" w:space="0" w:color="auto"/>
            <w:right w:val="none" w:sz="0" w:space="0" w:color="auto"/>
          </w:divBdr>
        </w:div>
        <w:div w:id="654602574">
          <w:marLeft w:val="640"/>
          <w:marRight w:val="0"/>
          <w:marTop w:val="0"/>
          <w:marBottom w:val="0"/>
          <w:divBdr>
            <w:top w:val="none" w:sz="0" w:space="0" w:color="auto"/>
            <w:left w:val="none" w:sz="0" w:space="0" w:color="auto"/>
            <w:bottom w:val="none" w:sz="0" w:space="0" w:color="auto"/>
            <w:right w:val="none" w:sz="0" w:space="0" w:color="auto"/>
          </w:divBdr>
        </w:div>
        <w:div w:id="1998922845">
          <w:marLeft w:val="640"/>
          <w:marRight w:val="0"/>
          <w:marTop w:val="0"/>
          <w:marBottom w:val="0"/>
          <w:divBdr>
            <w:top w:val="none" w:sz="0" w:space="0" w:color="auto"/>
            <w:left w:val="none" w:sz="0" w:space="0" w:color="auto"/>
            <w:bottom w:val="none" w:sz="0" w:space="0" w:color="auto"/>
            <w:right w:val="none" w:sz="0" w:space="0" w:color="auto"/>
          </w:divBdr>
        </w:div>
        <w:div w:id="592933515">
          <w:marLeft w:val="640"/>
          <w:marRight w:val="0"/>
          <w:marTop w:val="0"/>
          <w:marBottom w:val="0"/>
          <w:divBdr>
            <w:top w:val="none" w:sz="0" w:space="0" w:color="auto"/>
            <w:left w:val="none" w:sz="0" w:space="0" w:color="auto"/>
            <w:bottom w:val="none" w:sz="0" w:space="0" w:color="auto"/>
            <w:right w:val="none" w:sz="0" w:space="0" w:color="auto"/>
          </w:divBdr>
        </w:div>
        <w:div w:id="1830830802">
          <w:marLeft w:val="640"/>
          <w:marRight w:val="0"/>
          <w:marTop w:val="0"/>
          <w:marBottom w:val="0"/>
          <w:divBdr>
            <w:top w:val="none" w:sz="0" w:space="0" w:color="auto"/>
            <w:left w:val="none" w:sz="0" w:space="0" w:color="auto"/>
            <w:bottom w:val="none" w:sz="0" w:space="0" w:color="auto"/>
            <w:right w:val="none" w:sz="0" w:space="0" w:color="auto"/>
          </w:divBdr>
        </w:div>
        <w:div w:id="1009421">
          <w:marLeft w:val="640"/>
          <w:marRight w:val="0"/>
          <w:marTop w:val="0"/>
          <w:marBottom w:val="0"/>
          <w:divBdr>
            <w:top w:val="none" w:sz="0" w:space="0" w:color="auto"/>
            <w:left w:val="none" w:sz="0" w:space="0" w:color="auto"/>
            <w:bottom w:val="none" w:sz="0" w:space="0" w:color="auto"/>
            <w:right w:val="none" w:sz="0" w:space="0" w:color="auto"/>
          </w:divBdr>
        </w:div>
        <w:div w:id="2143493936">
          <w:marLeft w:val="640"/>
          <w:marRight w:val="0"/>
          <w:marTop w:val="0"/>
          <w:marBottom w:val="0"/>
          <w:divBdr>
            <w:top w:val="none" w:sz="0" w:space="0" w:color="auto"/>
            <w:left w:val="none" w:sz="0" w:space="0" w:color="auto"/>
            <w:bottom w:val="none" w:sz="0" w:space="0" w:color="auto"/>
            <w:right w:val="none" w:sz="0" w:space="0" w:color="auto"/>
          </w:divBdr>
        </w:div>
        <w:div w:id="2116094153">
          <w:marLeft w:val="640"/>
          <w:marRight w:val="0"/>
          <w:marTop w:val="0"/>
          <w:marBottom w:val="0"/>
          <w:divBdr>
            <w:top w:val="none" w:sz="0" w:space="0" w:color="auto"/>
            <w:left w:val="none" w:sz="0" w:space="0" w:color="auto"/>
            <w:bottom w:val="none" w:sz="0" w:space="0" w:color="auto"/>
            <w:right w:val="none" w:sz="0" w:space="0" w:color="auto"/>
          </w:divBdr>
        </w:div>
        <w:div w:id="583148502">
          <w:marLeft w:val="640"/>
          <w:marRight w:val="0"/>
          <w:marTop w:val="0"/>
          <w:marBottom w:val="0"/>
          <w:divBdr>
            <w:top w:val="none" w:sz="0" w:space="0" w:color="auto"/>
            <w:left w:val="none" w:sz="0" w:space="0" w:color="auto"/>
            <w:bottom w:val="none" w:sz="0" w:space="0" w:color="auto"/>
            <w:right w:val="none" w:sz="0" w:space="0" w:color="auto"/>
          </w:divBdr>
        </w:div>
        <w:div w:id="1393692551">
          <w:marLeft w:val="640"/>
          <w:marRight w:val="0"/>
          <w:marTop w:val="0"/>
          <w:marBottom w:val="0"/>
          <w:divBdr>
            <w:top w:val="none" w:sz="0" w:space="0" w:color="auto"/>
            <w:left w:val="none" w:sz="0" w:space="0" w:color="auto"/>
            <w:bottom w:val="none" w:sz="0" w:space="0" w:color="auto"/>
            <w:right w:val="none" w:sz="0" w:space="0" w:color="auto"/>
          </w:divBdr>
        </w:div>
        <w:div w:id="670838908">
          <w:marLeft w:val="640"/>
          <w:marRight w:val="0"/>
          <w:marTop w:val="0"/>
          <w:marBottom w:val="0"/>
          <w:divBdr>
            <w:top w:val="none" w:sz="0" w:space="0" w:color="auto"/>
            <w:left w:val="none" w:sz="0" w:space="0" w:color="auto"/>
            <w:bottom w:val="none" w:sz="0" w:space="0" w:color="auto"/>
            <w:right w:val="none" w:sz="0" w:space="0" w:color="auto"/>
          </w:divBdr>
        </w:div>
        <w:div w:id="473911300">
          <w:marLeft w:val="640"/>
          <w:marRight w:val="0"/>
          <w:marTop w:val="0"/>
          <w:marBottom w:val="0"/>
          <w:divBdr>
            <w:top w:val="none" w:sz="0" w:space="0" w:color="auto"/>
            <w:left w:val="none" w:sz="0" w:space="0" w:color="auto"/>
            <w:bottom w:val="none" w:sz="0" w:space="0" w:color="auto"/>
            <w:right w:val="none" w:sz="0" w:space="0" w:color="auto"/>
          </w:divBdr>
        </w:div>
        <w:div w:id="1542402182">
          <w:marLeft w:val="640"/>
          <w:marRight w:val="0"/>
          <w:marTop w:val="0"/>
          <w:marBottom w:val="0"/>
          <w:divBdr>
            <w:top w:val="none" w:sz="0" w:space="0" w:color="auto"/>
            <w:left w:val="none" w:sz="0" w:space="0" w:color="auto"/>
            <w:bottom w:val="none" w:sz="0" w:space="0" w:color="auto"/>
            <w:right w:val="none" w:sz="0" w:space="0" w:color="auto"/>
          </w:divBdr>
        </w:div>
        <w:div w:id="325942508">
          <w:marLeft w:val="640"/>
          <w:marRight w:val="0"/>
          <w:marTop w:val="0"/>
          <w:marBottom w:val="0"/>
          <w:divBdr>
            <w:top w:val="none" w:sz="0" w:space="0" w:color="auto"/>
            <w:left w:val="none" w:sz="0" w:space="0" w:color="auto"/>
            <w:bottom w:val="none" w:sz="0" w:space="0" w:color="auto"/>
            <w:right w:val="none" w:sz="0" w:space="0" w:color="auto"/>
          </w:divBdr>
        </w:div>
        <w:div w:id="447817892">
          <w:marLeft w:val="640"/>
          <w:marRight w:val="0"/>
          <w:marTop w:val="0"/>
          <w:marBottom w:val="0"/>
          <w:divBdr>
            <w:top w:val="none" w:sz="0" w:space="0" w:color="auto"/>
            <w:left w:val="none" w:sz="0" w:space="0" w:color="auto"/>
            <w:bottom w:val="none" w:sz="0" w:space="0" w:color="auto"/>
            <w:right w:val="none" w:sz="0" w:space="0" w:color="auto"/>
          </w:divBdr>
        </w:div>
        <w:div w:id="770786455">
          <w:marLeft w:val="640"/>
          <w:marRight w:val="0"/>
          <w:marTop w:val="0"/>
          <w:marBottom w:val="0"/>
          <w:divBdr>
            <w:top w:val="none" w:sz="0" w:space="0" w:color="auto"/>
            <w:left w:val="none" w:sz="0" w:space="0" w:color="auto"/>
            <w:bottom w:val="none" w:sz="0" w:space="0" w:color="auto"/>
            <w:right w:val="none" w:sz="0" w:space="0" w:color="auto"/>
          </w:divBdr>
        </w:div>
      </w:divsChild>
    </w:div>
    <w:div w:id="1600261027">
      <w:bodyDiv w:val="1"/>
      <w:marLeft w:val="0"/>
      <w:marRight w:val="0"/>
      <w:marTop w:val="0"/>
      <w:marBottom w:val="0"/>
      <w:divBdr>
        <w:top w:val="none" w:sz="0" w:space="0" w:color="auto"/>
        <w:left w:val="none" w:sz="0" w:space="0" w:color="auto"/>
        <w:bottom w:val="none" w:sz="0" w:space="0" w:color="auto"/>
        <w:right w:val="none" w:sz="0" w:space="0" w:color="auto"/>
      </w:divBdr>
    </w:div>
    <w:div w:id="1609463483">
      <w:bodyDiv w:val="1"/>
      <w:marLeft w:val="0"/>
      <w:marRight w:val="0"/>
      <w:marTop w:val="0"/>
      <w:marBottom w:val="0"/>
      <w:divBdr>
        <w:top w:val="none" w:sz="0" w:space="0" w:color="auto"/>
        <w:left w:val="none" w:sz="0" w:space="0" w:color="auto"/>
        <w:bottom w:val="none" w:sz="0" w:space="0" w:color="auto"/>
        <w:right w:val="none" w:sz="0" w:space="0" w:color="auto"/>
      </w:divBdr>
    </w:div>
    <w:div w:id="1630551557">
      <w:bodyDiv w:val="1"/>
      <w:marLeft w:val="0"/>
      <w:marRight w:val="0"/>
      <w:marTop w:val="0"/>
      <w:marBottom w:val="0"/>
      <w:divBdr>
        <w:top w:val="none" w:sz="0" w:space="0" w:color="auto"/>
        <w:left w:val="none" w:sz="0" w:space="0" w:color="auto"/>
        <w:bottom w:val="none" w:sz="0" w:space="0" w:color="auto"/>
        <w:right w:val="none" w:sz="0" w:space="0" w:color="auto"/>
      </w:divBdr>
      <w:divsChild>
        <w:div w:id="1476800057">
          <w:marLeft w:val="640"/>
          <w:marRight w:val="0"/>
          <w:marTop w:val="0"/>
          <w:marBottom w:val="0"/>
          <w:divBdr>
            <w:top w:val="none" w:sz="0" w:space="0" w:color="auto"/>
            <w:left w:val="none" w:sz="0" w:space="0" w:color="auto"/>
            <w:bottom w:val="none" w:sz="0" w:space="0" w:color="auto"/>
            <w:right w:val="none" w:sz="0" w:space="0" w:color="auto"/>
          </w:divBdr>
        </w:div>
        <w:div w:id="1475023160">
          <w:marLeft w:val="640"/>
          <w:marRight w:val="0"/>
          <w:marTop w:val="0"/>
          <w:marBottom w:val="0"/>
          <w:divBdr>
            <w:top w:val="none" w:sz="0" w:space="0" w:color="auto"/>
            <w:left w:val="none" w:sz="0" w:space="0" w:color="auto"/>
            <w:bottom w:val="none" w:sz="0" w:space="0" w:color="auto"/>
            <w:right w:val="none" w:sz="0" w:space="0" w:color="auto"/>
          </w:divBdr>
        </w:div>
        <w:div w:id="281960512">
          <w:marLeft w:val="640"/>
          <w:marRight w:val="0"/>
          <w:marTop w:val="0"/>
          <w:marBottom w:val="0"/>
          <w:divBdr>
            <w:top w:val="none" w:sz="0" w:space="0" w:color="auto"/>
            <w:left w:val="none" w:sz="0" w:space="0" w:color="auto"/>
            <w:bottom w:val="none" w:sz="0" w:space="0" w:color="auto"/>
            <w:right w:val="none" w:sz="0" w:space="0" w:color="auto"/>
          </w:divBdr>
        </w:div>
        <w:div w:id="748886903">
          <w:marLeft w:val="640"/>
          <w:marRight w:val="0"/>
          <w:marTop w:val="0"/>
          <w:marBottom w:val="0"/>
          <w:divBdr>
            <w:top w:val="none" w:sz="0" w:space="0" w:color="auto"/>
            <w:left w:val="none" w:sz="0" w:space="0" w:color="auto"/>
            <w:bottom w:val="none" w:sz="0" w:space="0" w:color="auto"/>
            <w:right w:val="none" w:sz="0" w:space="0" w:color="auto"/>
          </w:divBdr>
        </w:div>
        <w:div w:id="1083336448">
          <w:marLeft w:val="640"/>
          <w:marRight w:val="0"/>
          <w:marTop w:val="0"/>
          <w:marBottom w:val="0"/>
          <w:divBdr>
            <w:top w:val="none" w:sz="0" w:space="0" w:color="auto"/>
            <w:left w:val="none" w:sz="0" w:space="0" w:color="auto"/>
            <w:bottom w:val="none" w:sz="0" w:space="0" w:color="auto"/>
            <w:right w:val="none" w:sz="0" w:space="0" w:color="auto"/>
          </w:divBdr>
        </w:div>
        <w:div w:id="87893728">
          <w:marLeft w:val="640"/>
          <w:marRight w:val="0"/>
          <w:marTop w:val="0"/>
          <w:marBottom w:val="0"/>
          <w:divBdr>
            <w:top w:val="none" w:sz="0" w:space="0" w:color="auto"/>
            <w:left w:val="none" w:sz="0" w:space="0" w:color="auto"/>
            <w:bottom w:val="none" w:sz="0" w:space="0" w:color="auto"/>
            <w:right w:val="none" w:sz="0" w:space="0" w:color="auto"/>
          </w:divBdr>
        </w:div>
        <w:div w:id="51393693">
          <w:marLeft w:val="640"/>
          <w:marRight w:val="0"/>
          <w:marTop w:val="0"/>
          <w:marBottom w:val="0"/>
          <w:divBdr>
            <w:top w:val="none" w:sz="0" w:space="0" w:color="auto"/>
            <w:left w:val="none" w:sz="0" w:space="0" w:color="auto"/>
            <w:bottom w:val="none" w:sz="0" w:space="0" w:color="auto"/>
            <w:right w:val="none" w:sz="0" w:space="0" w:color="auto"/>
          </w:divBdr>
        </w:div>
        <w:div w:id="1939829728">
          <w:marLeft w:val="640"/>
          <w:marRight w:val="0"/>
          <w:marTop w:val="0"/>
          <w:marBottom w:val="0"/>
          <w:divBdr>
            <w:top w:val="none" w:sz="0" w:space="0" w:color="auto"/>
            <w:left w:val="none" w:sz="0" w:space="0" w:color="auto"/>
            <w:bottom w:val="none" w:sz="0" w:space="0" w:color="auto"/>
            <w:right w:val="none" w:sz="0" w:space="0" w:color="auto"/>
          </w:divBdr>
        </w:div>
        <w:div w:id="313723393">
          <w:marLeft w:val="640"/>
          <w:marRight w:val="0"/>
          <w:marTop w:val="0"/>
          <w:marBottom w:val="0"/>
          <w:divBdr>
            <w:top w:val="none" w:sz="0" w:space="0" w:color="auto"/>
            <w:left w:val="none" w:sz="0" w:space="0" w:color="auto"/>
            <w:bottom w:val="none" w:sz="0" w:space="0" w:color="auto"/>
            <w:right w:val="none" w:sz="0" w:space="0" w:color="auto"/>
          </w:divBdr>
        </w:div>
        <w:div w:id="1338463793">
          <w:marLeft w:val="640"/>
          <w:marRight w:val="0"/>
          <w:marTop w:val="0"/>
          <w:marBottom w:val="0"/>
          <w:divBdr>
            <w:top w:val="none" w:sz="0" w:space="0" w:color="auto"/>
            <w:left w:val="none" w:sz="0" w:space="0" w:color="auto"/>
            <w:bottom w:val="none" w:sz="0" w:space="0" w:color="auto"/>
            <w:right w:val="none" w:sz="0" w:space="0" w:color="auto"/>
          </w:divBdr>
        </w:div>
        <w:div w:id="751127216">
          <w:marLeft w:val="640"/>
          <w:marRight w:val="0"/>
          <w:marTop w:val="0"/>
          <w:marBottom w:val="0"/>
          <w:divBdr>
            <w:top w:val="none" w:sz="0" w:space="0" w:color="auto"/>
            <w:left w:val="none" w:sz="0" w:space="0" w:color="auto"/>
            <w:bottom w:val="none" w:sz="0" w:space="0" w:color="auto"/>
            <w:right w:val="none" w:sz="0" w:space="0" w:color="auto"/>
          </w:divBdr>
        </w:div>
        <w:div w:id="1611664003">
          <w:marLeft w:val="640"/>
          <w:marRight w:val="0"/>
          <w:marTop w:val="0"/>
          <w:marBottom w:val="0"/>
          <w:divBdr>
            <w:top w:val="none" w:sz="0" w:space="0" w:color="auto"/>
            <w:left w:val="none" w:sz="0" w:space="0" w:color="auto"/>
            <w:bottom w:val="none" w:sz="0" w:space="0" w:color="auto"/>
            <w:right w:val="none" w:sz="0" w:space="0" w:color="auto"/>
          </w:divBdr>
        </w:div>
        <w:div w:id="1591498576">
          <w:marLeft w:val="640"/>
          <w:marRight w:val="0"/>
          <w:marTop w:val="0"/>
          <w:marBottom w:val="0"/>
          <w:divBdr>
            <w:top w:val="none" w:sz="0" w:space="0" w:color="auto"/>
            <w:left w:val="none" w:sz="0" w:space="0" w:color="auto"/>
            <w:bottom w:val="none" w:sz="0" w:space="0" w:color="auto"/>
            <w:right w:val="none" w:sz="0" w:space="0" w:color="auto"/>
          </w:divBdr>
        </w:div>
        <w:div w:id="836313398">
          <w:marLeft w:val="640"/>
          <w:marRight w:val="0"/>
          <w:marTop w:val="0"/>
          <w:marBottom w:val="0"/>
          <w:divBdr>
            <w:top w:val="none" w:sz="0" w:space="0" w:color="auto"/>
            <w:left w:val="none" w:sz="0" w:space="0" w:color="auto"/>
            <w:bottom w:val="none" w:sz="0" w:space="0" w:color="auto"/>
            <w:right w:val="none" w:sz="0" w:space="0" w:color="auto"/>
          </w:divBdr>
        </w:div>
        <w:div w:id="546188595">
          <w:marLeft w:val="640"/>
          <w:marRight w:val="0"/>
          <w:marTop w:val="0"/>
          <w:marBottom w:val="0"/>
          <w:divBdr>
            <w:top w:val="none" w:sz="0" w:space="0" w:color="auto"/>
            <w:left w:val="none" w:sz="0" w:space="0" w:color="auto"/>
            <w:bottom w:val="none" w:sz="0" w:space="0" w:color="auto"/>
            <w:right w:val="none" w:sz="0" w:space="0" w:color="auto"/>
          </w:divBdr>
        </w:div>
        <w:div w:id="57704270">
          <w:marLeft w:val="640"/>
          <w:marRight w:val="0"/>
          <w:marTop w:val="0"/>
          <w:marBottom w:val="0"/>
          <w:divBdr>
            <w:top w:val="none" w:sz="0" w:space="0" w:color="auto"/>
            <w:left w:val="none" w:sz="0" w:space="0" w:color="auto"/>
            <w:bottom w:val="none" w:sz="0" w:space="0" w:color="auto"/>
            <w:right w:val="none" w:sz="0" w:space="0" w:color="auto"/>
          </w:divBdr>
        </w:div>
        <w:div w:id="1928538030">
          <w:marLeft w:val="640"/>
          <w:marRight w:val="0"/>
          <w:marTop w:val="0"/>
          <w:marBottom w:val="0"/>
          <w:divBdr>
            <w:top w:val="none" w:sz="0" w:space="0" w:color="auto"/>
            <w:left w:val="none" w:sz="0" w:space="0" w:color="auto"/>
            <w:bottom w:val="none" w:sz="0" w:space="0" w:color="auto"/>
            <w:right w:val="none" w:sz="0" w:space="0" w:color="auto"/>
          </w:divBdr>
        </w:div>
        <w:div w:id="1169366319">
          <w:marLeft w:val="640"/>
          <w:marRight w:val="0"/>
          <w:marTop w:val="0"/>
          <w:marBottom w:val="0"/>
          <w:divBdr>
            <w:top w:val="none" w:sz="0" w:space="0" w:color="auto"/>
            <w:left w:val="none" w:sz="0" w:space="0" w:color="auto"/>
            <w:bottom w:val="none" w:sz="0" w:space="0" w:color="auto"/>
            <w:right w:val="none" w:sz="0" w:space="0" w:color="auto"/>
          </w:divBdr>
        </w:div>
        <w:div w:id="818230228">
          <w:marLeft w:val="640"/>
          <w:marRight w:val="0"/>
          <w:marTop w:val="0"/>
          <w:marBottom w:val="0"/>
          <w:divBdr>
            <w:top w:val="none" w:sz="0" w:space="0" w:color="auto"/>
            <w:left w:val="none" w:sz="0" w:space="0" w:color="auto"/>
            <w:bottom w:val="none" w:sz="0" w:space="0" w:color="auto"/>
            <w:right w:val="none" w:sz="0" w:space="0" w:color="auto"/>
          </w:divBdr>
        </w:div>
        <w:div w:id="1815758539">
          <w:marLeft w:val="640"/>
          <w:marRight w:val="0"/>
          <w:marTop w:val="0"/>
          <w:marBottom w:val="0"/>
          <w:divBdr>
            <w:top w:val="none" w:sz="0" w:space="0" w:color="auto"/>
            <w:left w:val="none" w:sz="0" w:space="0" w:color="auto"/>
            <w:bottom w:val="none" w:sz="0" w:space="0" w:color="auto"/>
            <w:right w:val="none" w:sz="0" w:space="0" w:color="auto"/>
          </w:divBdr>
        </w:div>
        <w:div w:id="2122529175">
          <w:marLeft w:val="640"/>
          <w:marRight w:val="0"/>
          <w:marTop w:val="0"/>
          <w:marBottom w:val="0"/>
          <w:divBdr>
            <w:top w:val="none" w:sz="0" w:space="0" w:color="auto"/>
            <w:left w:val="none" w:sz="0" w:space="0" w:color="auto"/>
            <w:bottom w:val="none" w:sz="0" w:space="0" w:color="auto"/>
            <w:right w:val="none" w:sz="0" w:space="0" w:color="auto"/>
          </w:divBdr>
        </w:div>
      </w:divsChild>
    </w:div>
    <w:div w:id="1640769363">
      <w:bodyDiv w:val="1"/>
      <w:marLeft w:val="0"/>
      <w:marRight w:val="0"/>
      <w:marTop w:val="0"/>
      <w:marBottom w:val="0"/>
      <w:divBdr>
        <w:top w:val="none" w:sz="0" w:space="0" w:color="auto"/>
        <w:left w:val="none" w:sz="0" w:space="0" w:color="auto"/>
        <w:bottom w:val="none" w:sz="0" w:space="0" w:color="auto"/>
        <w:right w:val="none" w:sz="0" w:space="0" w:color="auto"/>
      </w:divBdr>
      <w:divsChild>
        <w:div w:id="827598733">
          <w:marLeft w:val="640"/>
          <w:marRight w:val="0"/>
          <w:marTop w:val="0"/>
          <w:marBottom w:val="0"/>
          <w:divBdr>
            <w:top w:val="none" w:sz="0" w:space="0" w:color="auto"/>
            <w:left w:val="none" w:sz="0" w:space="0" w:color="auto"/>
            <w:bottom w:val="none" w:sz="0" w:space="0" w:color="auto"/>
            <w:right w:val="none" w:sz="0" w:space="0" w:color="auto"/>
          </w:divBdr>
        </w:div>
        <w:div w:id="1433555109">
          <w:marLeft w:val="640"/>
          <w:marRight w:val="0"/>
          <w:marTop w:val="0"/>
          <w:marBottom w:val="0"/>
          <w:divBdr>
            <w:top w:val="none" w:sz="0" w:space="0" w:color="auto"/>
            <w:left w:val="none" w:sz="0" w:space="0" w:color="auto"/>
            <w:bottom w:val="none" w:sz="0" w:space="0" w:color="auto"/>
            <w:right w:val="none" w:sz="0" w:space="0" w:color="auto"/>
          </w:divBdr>
        </w:div>
        <w:div w:id="1509634821">
          <w:marLeft w:val="640"/>
          <w:marRight w:val="0"/>
          <w:marTop w:val="0"/>
          <w:marBottom w:val="0"/>
          <w:divBdr>
            <w:top w:val="none" w:sz="0" w:space="0" w:color="auto"/>
            <w:left w:val="none" w:sz="0" w:space="0" w:color="auto"/>
            <w:bottom w:val="none" w:sz="0" w:space="0" w:color="auto"/>
            <w:right w:val="none" w:sz="0" w:space="0" w:color="auto"/>
          </w:divBdr>
        </w:div>
        <w:div w:id="1476950733">
          <w:marLeft w:val="640"/>
          <w:marRight w:val="0"/>
          <w:marTop w:val="0"/>
          <w:marBottom w:val="0"/>
          <w:divBdr>
            <w:top w:val="none" w:sz="0" w:space="0" w:color="auto"/>
            <w:left w:val="none" w:sz="0" w:space="0" w:color="auto"/>
            <w:bottom w:val="none" w:sz="0" w:space="0" w:color="auto"/>
            <w:right w:val="none" w:sz="0" w:space="0" w:color="auto"/>
          </w:divBdr>
        </w:div>
        <w:div w:id="817183958">
          <w:marLeft w:val="640"/>
          <w:marRight w:val="0"/>
          <w:marTop w:val="0"/>
          <w:marBottom w:val="0"/>
          <w:divBdr>
            <w:top w:val="none" w:sz="0" w:space="0" w:color="auto"/>
            <w:left w:val="none" w:sz="0" w:space="0" w:color="auto"/>
            <w:bottom w:val="none" w:sz="0" w:space="0" w:color="auto"/>
            <w:right w:val="none" w:sz="0" w:space="0" w:color="auto"/>
          </w:divBdr>
        </w:div>
        <w:div w:id="2044092414">
          <w:marLeft w:val="640"/>
          <w:marRight w:val="0"/>
          <w:marTop w:val="0"/>
          <w:marBottom w:val="0"/>
          <w:divBdr>
            <w:top w:val="none" w:sz="0" w:space="0" w:color="auto"/>
            <w:left w:val="none" w:sz="0" w:space="0" w:color="auto"/>
            <w:bottom w:val="none" w:sz="0" w:space="0" w:color="auto"/>
            <w:right w:val="none" w:sz="0" w:space="0" w:color="auto"/>
          </w:divBdr>
        </w:div>
        <w:div w:id="679817730">
          <w:marLeft w:val="640"/>
          <w:marRight w:val="0"/>
          <w:marTop w:val="0"/>
          <w:marBottom w:val="0"/>
          <w:divBdr>
            <w:top w:val="none" w:sz="0" w:space="0" w:color="auto"/>
            <w:left w:val="none" w:sz="0" w:space="0" w:color="auto"/>
            <w:bottom w:val="none" w:sz="0" w:space="0" w:color="auto"/>
            <w:right w:val="none" w:sz="0" w:space="0" w:color="auto"/>
          </w:divBdr>
        </w:div>
        <w:div w:id="2106800802">
          <w:marLeft w:val="640"/>
          <w:marRight w:val="0"/>
          <w:marTop w:val="0"/>
          <w:marBottom w:val="0"/>
          <w:divBdr>
            <w:top w:val="none" w:sz="0" w:space="0" w:color="auto"/>
            <w:left w:val="none" w:sz="0" w:space="0" w:color="auto"/>
            <w:bottom w:val="none" w:sz="0" w:space="0" w:color="auto"/>
            <w:right w:val="none" w:sz="0" w:space="0" w:color="auto"/>
          </w:divBdr>
        </w:div>
        <w:div w:id="1679312436">
          <w:marLeft w:val="640"/>
          <w:marRight w:val="0"/>
          <w:marTop w:val="0"/>
          <w:marBottom w:val="0"/>
          <w:divBdr>
            <w:top w:val="none" w:sz="0" w:space="0" w:color="auto"/>
            <w:left w:val="none" w:sz="0" w:space="0" w:color="auto"/>
            <w:bottom w:val="none" w:sz="0" w:space="0" w:color="auto"/>
            <w:right w:val="none" w:sz="0" w:space="0" w:color="auto"/>
          </w:divBdr>
        </w:div>
        <w:div w:id="1348404951">
          <w:marLeft w:val="640"/>
          <w:marRight w:val="0"/>
          <w:marTop w:val="0"/>
          <w:marBottom w:val="0"/>
          <w:divBdr>
            <w:top w:val="none" w:sz="0" w:space="0" w:color="auto"/>
            <w:left w:val="none" w:sz="0" w:space="0" w:color="auto"/>
            <w:bottom w:val="none" w:sz="0" w:space="0" w:color="auto"/>
            <w:right w:val="none" w:sz="0" w:space="0" w:color="auto"/>
          </w:divBdr>
        </w:div>
        <w:div w:id="1854957986">
          <w:marLeft w:val="640"/>
          <w:marRight w:val="0"/>
          <w:marTop w:val="0"/>
          <w:marBottom w:val="0"/>
          <w:divBdr>
            <w:top w:val="none" w:sz="0" w:space="0" w:color="auto"/>
            <w:left w:val="none" w:sz="0" w:space="0" w:color="auto"/>
            <w:bottom w:val="none" w:sz="0" w:space="0" w:color="auto"/>
            <w:right w:val="none" w:sz="0" w:space="0" w:color="auto"/>
          </w:divBdr>
        </w:div>
        <w:div w:id="617108669">
          <w:marLeft w:val="640"/>
          <w:marRight w:val="0"/>
          <w:marTop w:val="0"/>
          <w:marBottom w:val="0"/>
          <w:divBdr>
            <w:top w:val="none" w:sz="0" w:space="0" w:color="auto"/>
            <w:left w:val="none" w:sz="0" w:space="0" w:color="auto"/>
            <w:bottom w:val="none" w:sz="0" w:space="0" w:color="auto"/>
            <w:right w:val="none" w:sz="0" w:space="0" w:color="auto"/>
          </w:divBdr>
        </w:div>
        <w:div w:id="49035790">
          <w:marLeft w:val="640"/>
          <w:marRight w:val="0"/>
          <w:marTop w:val="0"/>
          <w:marBottom w:val="0"/>
          <w:divBdr>
            <w:top w:val="none" w:sz="0" w:space="0" w:color="auto"/>
            <w:left w:val="none" w:sz="0" w:space="0" w:color="auto"/>
            <w:bottom w:val="none" w:sz="0" w:space="0" w:color="auto"/>
            <w:right w:val="none" w:sz="0" w:space="0" w:color="auto"/>
          </w:divBdr>
        </w:div>
        <w:div w:id="1369991805">
          <w:marLeft w:val="640"/>
          <w:marRight w:val="0"/>
          <w:marTop w:val="0"/>
          <w:marBottom w:val="0"/>
          <w:divBdr>
            <w:top w:val="none" w:sz="0" w:space="0" w:color="auto"/>
            <w:left w:val="none" w:sz="0" w:space="0" w:color="auto"/>
            <w:bottom w:val="none" w:sz="0" w:space="0" w:color="auto"/>
            <w:right w:val="none" w:sz="0" w:space="0" w:color="auto"/>
          </w:divBdr>
        </w:div>
        <w:div w:id="1380975107">
          <w:marLeft w:val="640"/>
          <w:marRight w:val="0"/>
          <w:marTop w:val="0"/>
          <w:marBottom w:val="0"/>
          <w:divBdr>
            <w:top w:val="none" w:sz="0" w:space="0" w:color="auto"/>
            <w:left w:val="none" w:sz="0" w:space="0" w:color="auto"/>
            <w:bottom w:val="none" w:sz="0" w:space="0" w:color="auto"/>
            <w:right w:val="none" w:sz="0" w:space="0" w:color="auto"/>
          </w:divBdr>
        </w:div>
        <w:div w:id="740102646">
          <w:marLeft w:val="640"/>
          <w:marRight w:val="0"/>
          <w:marTop w:val="0"/>
          <w:marBottom w:val="0"/>
          <w:divBdr>
            <w:top w:val="none" w:sz="0" w:space="0" w:color="auto"/>
            <w:left w:val="none" w:sz="0" w:space="0" w:color="auto"/>
            <w:bottom w:val="none" w:sz="0" w:space="0" w:color="auto"/>
            <w:right w:val="none" w:sz="0" w:space="0" w:color="auto"/>
          </w:divBdr>
        </w:div>
        <w:div w:id="117917727">
          <w:marLeft w:val="640"/>
          <w:marRight w:val="0"/>
          <w:marTop w:val="0"/>
          <w:marBottom w:val="0"/>
          <w:divBdr>
            <w:top w:val="none" w:sz="0" w:space="0" w:color="auto"/>
            <w:left w:val="none" w:sz="0" w:space="0" w:color="auto"/>
            <w:bottom w:val="none" w:sz="0" w:space="0" w:color="auto"/>
            <w:right w:val="none" w:sz="0" w:space="0" w:color="auto"/>
          </w:divBdr>
        </w:div>
        <w:div w:id="1999647233">
          <w:marLeft w:val="640"/>
          <w:marRight w:val="0"/>
          <w:marTop w:val="0"/>
          <w:marBottom w:val="0"/>
          <w:divBdr>
            <w:top w:val="none" w:sz="0" w:space="0" w:color="auto"/>
            <w:left w:val="none" w:sz="0" w:space="0" w:color="auto"/>
            <w:bottom w:val="none" w:sz="0" w:space="0" w:color="auto"/>
            <w:right w:val="none" w:sz="0" w:space="0" w:color="auto"/>
          </w:divBdr>
        </w:div>
        <w:div w:id="2033678726">
          <w:marLeft w:val="640"/>
          <w:marRight w:val="0"/>
          <w:marTop w:val="0"/>
          <w:marBottom w:val="0"/>
          <w:divBdr>
            <w:top w:val="none" w:sz="0" w:space="0" w:color="auto"/>
            <w:left w:val="none" w:sz="0" w:space="0" w:color="auto"/>
            <w:bottom w:val="none" w:sz="0" w:space="0" w:color="auto"/>
            <w:right w:val="none" w:sz="0" w:space="0" w:color="auto"/>
          </w:divBdr>
        </w:div>
        <w:div w:id="1076125131">
          <w:marLeft w:val="640"/>
          <w:marRight w:val="0"/>
          <w:marTop w:val="0"/>
          <w:marBottom w:val="0"/>
          <w:divBdr>
            <w:top w:val="none" w:sz="0" w:space="0" w:color="auto"/>
            <w:left w:val="none" w:sz="0" w:space="0" w:color="auto"/>
            <w:bottom w:val="none" w:sz="0" w:space="0" w:color="auto"/>
            <w:right w:val="none" w:sz="0" w:space="0" w:color="auto"/>
          </w:divBdr>
        </w:div>
      </w:divsChild>
    </w:div>
    <w:div w:id="1699354918">
      <w:bodyDiv w:val="1"/>
      <w:marLeft w:val="0"/>
      <w:marRight w:val="0"/>
      <w:marTop w:val="0"/>
      <w:marBottom w:val="0"/>
      <w:divBdr>
        <w:top w:val="none" w:sz="0" w:space="0" w:color="auto"/>
        <w:left w:val="none" w:sz="0" w:space="0" w:color="auto"/>
        <w:bottom w:val="none" w:sz="0" w:space="0" w:color="auto"/>
        <w:right w:val="none" w:sz="0" w:space="0" w:color="auto"/>
      </w:divBdr>
    </w:div>
    <w:div w:id="1706713104">
      <w:bodyDiv w:val="1"/>
      <w:marLeft w:val="0"/>
      <w:marRight w:val="0"/>
      <w:marTop w:val="0"/>
      <w:marBottom w:val="0"/>
      <w:divBdr>
        <w:top w:val="none" w:sz="0" w:space="0" w:color="auto"/>
        <w:left w:val="none" w:sz="0" w:space="0" w:color="auto"/>
        <w:bottom w:val="none" w:sz="0" w:space="0" w:color="auto"/>
        <w:right w:val="none" w:sz="0" w:space="0" w:color="auto"/>
      </w:divBdr>
    </w:div>
    <w:div w:id="1737898401">
      <w:bodyDiv w:val="1"/>
      <w:marLeft w:val="0"/>
      <w:marRight w:val="0"/>
      <w:marTop w:val="0"/>
      <w:marBottom w:val="0"/>
      <w:divBdr>
        <w:top w:val="none" w:sz="0" w:space="0" w:color="auto"/>
        <w:left w:val="none" w:sz="0" w:space="0" w:color="auto"/>
        <w:bottom w:val="none" w:sz="0" w:space="0" w:color="auto"/>
        <w:right w:val="none" w:sz="0" w:space="0" w:color="auto"/>
      </w:divBdr>
    </w:div>
    <w:div w:id="1765229309">
      <w:bodyDiv w:val="1"/>
      <w:marLeft w:val="0"/>
      <w:marRight w:val="0"/>
      <w:marTop w:val="0"/>
      <w:marBottom w:val="0"/>
      <w:divBdr>
        <w:top w:val="none" w:sz="0" w:space="0" w:color="auto"/>
        <w:left w:val="none" w:sz="0" w:space="0" w:color="auto"/>
        <w:bottom w:val="none" w:sz="0" w:space="0" w:color="auto"/>
        <w:right w:val="none" w:sz="0" w:space="0" w:color="auto"/>
      </w:divBdr>
      <w:divsChild>
        <w:div w:id="185220319">
          <w:marLeft w:val="640"/>
          <w:marRight w:val="0"/>
          <w:marTop w:val="0"/>
          <w:marBottom w:val="0"/>
          <w:divBdr>
            <w:top w:val="none" w:sz="0" w:space="0" w:color="auto"/>
            <w:left w:val="none" w:sz="0" w:space="0" w:color="auto"/>
            <w:bottom w:val="none" w:sz="0" w:space="0" w:color="auto"/>
            <w:right w:val="none" w:sz="0" w:space="0" w:color="auto"/>
          </w:divBdr>
        </w:div>
        <w:div w:id="1079982545">
          <w:marLeft w:val="640"/>
          <w:marRight w:val="0"/>
          <w:marTop w:val="0"/>
          <w:marBottom w:val="0"/>
          <w:divBdr>
            <w:top w:val="none" w:sz="0" w:space="0" w:color="auto"/>
            <w:left w:val="none" w:sz="0" w:space="0" w:color="auto"/>
            <w:bottom w:val="none" w:sz="0" w:space="0" w:color="auto"/>
            <w:right w:val="none" w:sz="0" w:space="0" w:color="auto"/>
          </w:divBdr>
        </w:div>
        <w:div w:id="556891907">
          <w:marLeft w:val="640"/>
          <w:marRight w:val="0"/>
          <w:marTop w:val="0"/>
          <w:marBottom w:val="0"/>
          <w:divBdr>
            <w:top w:val="none" w:sz="0" w:space="0" w:color="auto"/>
            <w:left w:val="none" w:sz="0" w:space="0" w:color="auto"/>
            <w:bottom w:val="none" w:sz="0" w:space="0" w:color="auto"/>
            <w:right w:val="none" w:sz="0" w:space="0" w:color="auto"/>
          </w:divBdr>
        </w:div>
        <w:div w:id="1133865585">
          <w:marLeft w:val="640"/>
          <w:marRight w:val="0"/>
          <w:marTop w:val="0"/>
          <w:marBottom w:val="0"/>
          <w:divBdr>
            <w:top w:val="none" w:sz="0" w:space="0" w:color="auto"/>
            <w:left w:val="none" w:sz="0" w:space="0" w:color="auto"/>
            <w:bottom w:val="none" w:sz="0" w:space="0" w:color="auto"/>
            <w:right w:val="none" w:sz="0" w:space="0" w:color="auto"/>
          </w:divBdr>
        </w:div>
        <w:div w:id="159588582">
          <w:marLeft w:val="640"/>
          <w:marRight w:val="0"/>
          <w:marTop w:val="0"/>
          <w:marBottom w:val="0"/>
          <w:divBdr>
            <w:top w:val="none" w:sz="0" w:space="0" w:color="auto"/>
            <w:left w:val="none" w:sz="0" w:space="0" w:color="auto"/>
            <w:bottom w:val="none" w:sz="0" w:space="0" w:color="auto"/>
            <w:right w:val="none" w:sz="0" w:space="0" w:color="auto"/>
          </w:divBdr>
        </w:div>
        <w:div w:id="634337416">
          <w:marLeft w:val="640"/>
          <w:marRight w:val="0"/>
          <w:marTop w:val="0"/>
          <w:marBottom w:val="0"/>
          <w:divBdr>
            <w:top w:val="none" w:sz="0" w:space="0" w:color="auto"/>
            <w:left w:val="none" w:sz="0" w:space="0" w:color="auto"/>
            <w:bottom w:val="none" w:sz="0" w:space="0" w:color="auto"/>
            <w:right w:val="none" w:sz="0" w:space="0" w:color="auto"/>
          </w:divBdr>
        </w:div>
        <w:div w:id="1469200442">
          <w:marLeft w:val="640"/>
          <w:marRight w:val="0"/>
          <w:marTop w:val="0"/>
          <w:marBottom w:val="0"/>
          <w:divBdr>
            <w:top w:val="none" w:sz="0" w:space="0" w:color="auto"/>
            <w:left w:val="none" w:sz="0" w:space="0" w:color="auto"/>
            <w:bottom w:val="none" w:sz="0" w:space="0" w:color="auto"/>
            <w:right w:val="none" w:sz="0" w:space="0" w:color="auto"/>
          </w:divBdr>
        </w:div>
        <w:div w:id="688870282">
          <w:marLeft w:val="640"/>
          <w:marRight w:val="0"/>
          <w:marTop w:val="0"/>
          <w:marBottom w:val="0"/>
          <w:divBdr>
            <w:top w:val="none" w:sz="0" w:space="0" w:color="auto"/>
            <w:left w:val="none" w:sz="0" w:space="0" w:color="auto"/>
            <w:bottom w:val="none" w:sz="0" w:space="0" w:color="auto"/>
            <w:right w:val="none" w:sz="0" w:space="0" w:color="auto"/>
          </w:divBdr>
        </w:div>
        <w:div w:id="10255464">
          <w:marLeft w:val="640"/>
          <w:marRight w:val="0"/>
          <w:marTop w:val="0"/>
          <w:marBottom w:val="0"/>
          <w:divBdr>
            <w:top w:val="none" w:sz="0" w:space="0" w:color="auto"/>
            <w:left w:val="none" w:sz="0" w:space="0" w:color="auto"/>
            <w:bottom w:val="none" w:sz="0" w:space="0" w:color="auto"/>
            <w:right w:val="none" w:sz="0" w:space="0" w:color="auto"/>
          </w:divBdr>
        </w:div>
        <w:div w:id="1597669296">
          <w:marLeft w:val="640"/>
          <w:marRight w:val="0"/>
          <w:marTop w:val="0"/>
          <w:marBottom w:val="0"/>
          <w:divBdr>
            <w:top w:val="none" w:sz="0" w:space="0" w:color="auto"/>
            <w:left w:val="none" w:sz="0" w:space="0" w:color="auto"/>
            <w:bottom w:val="none" w:sz="0" w:space="0" w:color="auto"/>
            <w:right w:val="none" w:sz="0" w:space="0" w:color="auto"/>
          </w:divBdr>
        </w:div>
        <w:div w:id="1120302845">
          <w:marLeft w:val="640"/>
          <w:marRight w:val="0"/>
          <w:marTop w:val="0"/>
          <w:marBottom w:val="0"/>
          <w:divBdr>
            <w:top w:val="none" w:sz="0" w:space="0" w:color="auto"/>
            <w:left w:val="none" w:sz="0" w:space="0" w:color="auto"/>
            <w:bottom w:val="none" w:sz="0" w:space="0" w:color="auto"/>
            <w:right w:val="none" w:sz="0" w:space="0" w:color="auto"/>
          </w:divBdr>
        </w:div>
        <w:div w:id="66274139">
          <w:marLeft w:val="640"/>
          <w:marRight w:val="0"/>
          <w:marTop w:val="0"/>
          <w:marBottom w:val="0"/>
          <w:divBdr>
            <w:top w:val="none" w:sz="0" w:space="0" w:color="auto"/>
            <w:left w:val="none" w:sz="0" w:space="0" w:color="auto"/>
            <w:bottom w:val="none" w:sz="0" w:space="0" w:color="auto"/>
            <w:right w:val="none" w:sz="0" w:space="0" w:color="auto"/>
          </w:divBdr>
        </w:div>
        <w:div w:id="323357204">
          <w:marLeft w:val="640"/>
          <w:marRight w:val="0"/>
          <w:marTop w:val="0"/>
          <w:marBottom w:val="0"/>
          <w:divBdr>
            <w:top w:val="none" w:sz="0" w:space="0" w:color="auto"/>
            <w:left w:val="none" w:sz="0" w:space="0" w:color="auto"/>
            <w:bottom w:val="none" w:sz="0" w:space="0" w:color="auto"/>
            <w:right w:val="none" w:sz="0" w:space="0" w:color="auto"/>
          </w:divBdr>
        </w:div>
        <w:div w:id="998341787">
          <w:marLeft w:val="640"/>
          <w:marRight w:val="0"/>
          <w:marTop w:val="0"/>
          <w:marBottom w:val="0"/>
          <w:divBdr>
            <w:top w:val="none" w:sz="0" w:space="0" w:color="auto"/>
            <w:left w:val="none" w:sz="0" w:space="0" w:color="auto"/>
            <w:bottom w:val="none" w:sz="0" w:space="0" w:color="auto"/>
            <w:right w:val="none" w:sz="0" w:space="0" w:color="auto"/>
          </w:divBdr>
        </w:div>
        <w:div w:id="2057467020">
          <w:marLeft w:val="640"/>
          <w:marRight w:val="0"/>
          <w:marTop w:val="0"/>
          <w:marBottom w:val="0"/>
          <w:divBdr>
            <w:top w:val="none" w:sz="0" w:space="0" w:color="auto"/>
            <w:left w:val="none" w:sz="0" w:space="0" w:color="auto"/>
            <w:bottom w:val="none" w:sz="0" w:space="0" w:color="auto"/>
            <w:right w:val="none" w:sz="0" w:space="0" w:color="auto"/>
          </w:divBdr>
        </w:div>
        <w:div w:id="1383597940">
          <w:marLeft w:val="640"/>
          <w:marRight w:val="0"/>
          <w:marTop w:val="0"/>
          <w:marBottom w:val="0"/>
          <w:divBdr>
            <w:top w:val="none" w:sz="0" w:space="0" w:color="auto"/>
            <w:left w:val="none" w:sz="0" w:space="0" w:color="auto"/>
            <w:bottom w:val="none" w:sz="0" w:space="0" w:color="auto"/>
            <w:right w:val="none" w:sz="0" w:space="0" w:color="auto"/>
          </w:divBdr>
        </w:div>
        <w:div w:id="159663693">
          <w:marLeft w:val="640"/>
          <w:marRight w:val="0"/>
          <w:marTop w:val="0"/>
          <w:marBottom w:val="0"/>
          <w:divBdr>
            <w:top w:val="none" w:sz="0" w:space="0" w:color="auto"/>
            <w:left w:val="none" w:sz="0" w:space="0" w:color="auto"/>
            <w:bottom w:val="none" w:sz="0" w:space="0" w:color="auto"/>
            <w:right w:val="none" w:sz="0" w:space="0" w:color="auto"/>
          </w:divBdr>
        </w:div>
        <w:div w:id="166217959">
          <w:marLeft w:val="640"/>
          <w:marRight w:val="0"/>
          <w:marTop w:val="0"/>
          <w:marBottom w:val="0"/>
          <w:divBdr>
            <w:top w:val="none" w:sz="0" w:space="0" w:color="auto"/>
            <w:left w:val="none" w:sz="0" w:space="0" w:color="auto"/>
            <w:bottom w:val="none" w:sz="0" w:space="0" w:color="auto"/>
            <w:right w:val="none" w:sz="0" w:space="0" w:color="auto"/>
          </w:divBdr>
        </w:div>
        <w:div w:id="1508137644">
          <w:marLeft w:val="640"/>
          <w:marRight w:val="0"/>
          <w:marTop w:val="0"/>
          <w:marBottom w:val="0"/>
          <w:divBdr>
            <w:top w:val="none" w:sz="0" w:space="0" w:color="auto"/>
            <w:left w:val="none" w:sz="0" w:space="0" w:color="auto"/>
            <w:bottom w:val="none" w:sz="0" w:space="0" w:color="auto"/>
            <w:right w:val="none" w:sz="0" w:space="0" w:color="auto"/>
          </w:divBdr>
        </w:div>
        <w:div w:id="566651407">
          <w:marLeft w:val="640"/>
          <w:marRight w:val="0"/>
          <w:marTop w:val="0"/>
          <w:marBottom w:val="0"/>
          <w:divBdr>
            <w:top w:val="none" w:sz="0" w:space="0" w:color="auto"/>
            <w:left w:val="none" w:sz="0" w:space="0" w:color="auto"/>
            <w:bottom w:val="none" w:sz="0" w:space="0" w:color="auto"/>
            <w:right w:val="none" w:sz="0" w:space="0" w:color="auto"/>
          </w:divBdr>
        </w:div>
        <w:div w:id="1887569890">
          <w:marLeft w:val="640"/>
          <w:marRight w:val="0"/>
          <w:marTop w:val="0"/>
          <w:marBottom w:val="0"/>
          <w:divBdr>
            <w:top w:val="none" w:sz="0" w:space="0" w:color="auto"/>
            <w:left w:val="none" w:sz="0" w:space="0" w:color="auto"/>
            <w:bottom w:val="none" w:sz="0" w:space="0" w:color="auto"/>
            <w:right w:val="none" w:sz="0" w:space="0" w:color="auto"/>
          </w:divBdr>
        </w:div>
        <w:div w:id="2048604923">
          <w:marLeft w:val="640"/>
          <w:marRight w:val="0"/>
          <w:marTop w:val="0"/>
          <w:marBottom w:val="0"/>
          <w:divBdr>
            <w:top w:val="none" w:sz="0" w:space="0" w:color="auto"/>
            <w:left w:val="none" w:sz="0" w:space="0" w:color="auto"/>
            <w:bottom w:val="none" w:sz="0" w:space="0" w:color="auto"/>
            <w:right w:val="none" w:sz="0" w:space="0" w:color="auto"/>
          </w:divBdr>
        </w:div>
        <w:div w:id="1340621972">
          <w:marLeft w:val="640"/>
          <w:marRight w:val="0"/>
          <w:marTop w:val="0"/>
          <w:marBottom w:val="0"/>
          <w:divBdr>
            <w:top w:val="none" w:sz="0" w:space="0" w:color="auto"/>
            <w:left w:val="none" w:sz="0" w:space="0" w:color="auto"/>
            <w:bottom w:val="none" w:sz="0" w:space="0" w:color="auto"/>
            <w:right w:val="none" w:sz="0" w:space="0" w:color="auto"/>
          </w:divBdr>
        </w:div>
        <w:div w:id="79835387">
          <w:marLeft w:val="640"/>
          <w:marRight w:val="0"/>
          <w:marTop w:val="0"/>
          <w:marBottom w:val="0"/>
          <w:divBdr>
            <w:top w:val="none" w:sz="0" w:space="0" w:color="auto"/>
            <w:left w:val="none" w:sz="0" w:space="0" w:color="auto"/>
            <w:bottom w:val="none" w:sz="0" w:space="0" w:color="auto"/>
            <w:right w:val="none" w:sz="0" w:space="0" w:color="auto"/>
          </w:divBdr>
        </w:div>
        <w:div w:id="494298011">
          <w:marLeft w:val="640"/>
          <w:marRight w:val="0"/>
          <w:marTop w:val="0"/>
          <w:marBottom w:val="0"/>
          <w:divBdr>
            <w:top w:val="none" w:sz="0" w:space="0" w:color="auto"/>
            <w:left w:val="none" w:sz="0" w:space="0" w:color="auto"/>
            <w:bottom w:val="none" w:sz="0" w:space="0" w:color="auto"/>
            <w:right w:val="none" w:sz="0" w:space="0" w:color="auto"/>
          </w:divBdr>
        </w:div>
        <w:div w:id="1703939213">
          <w:marLeft w:val="640"/>
          <w:marRight w:val="0"/>
          <w:marTop w:val="0"/>
          <w:marBottom w:val="0"/>
          <w:divBdr>
            <w:top w:val="none" w:sz="0" w:space="0" w:color="auto"/>
            <w:left w:val="none" w:sz="0" w:space="0" w:color="auto"/>
            <w:bottom w:val="none" w:sz="0" w:space="0" w:color="auto"/>
            <w:right w:val="none" w:sz="0" w:space="0" w:color="auto"/>
          </w:divBdr>
        </w:div>
        <w:div w:id="248347386">
          <w:marLeft w:val="640"/>
          <w:marRight w:val="0"/>
          <w:marTop w:val="0"/>
          <w:marBottom w:val="0"/>
          <w:divBdr>
            <w:top w:val="none" w:sz="0" w:space="0" w:color="auto"/>
            <w:left w:val="none" w:sz="0" w:space="0" w:color="auto"/>
            <w:bottom w:val="none" w:sz="0" w:space="0" w:color="auto"/>
            <w:right w:val="none" w:sz="0" w:space="0" w:color="auto"/>
          </w:divBdr>
        </w:div>
        <w:div w:id="1911160926">
          <w:marLeft w:val="640"/>
          <w:marRight w:val="0"/>
          <w:marTop w:val="0"/>
          <w:marBottom w:val="0"/>
          <w:divBdr>
            <w:top w:val="none" w:sz="0" w:space="0" w:color="auto"/>
            <w:left w:val="none" w:sz="0" w:space="0" w:color="auto"/>
            <w:bottom w:val="none" w:sz="0" w:space="0" w:color="auto"/>
            <w:right w:val="none" w:sz="0" w:space="0" w:color="auto"/>
          </w:divBdr>
        </w:div>
        <w:div w:id="311754933">
          <w:marLeft w:val="640"/>
          <w:marRight w:val="0"/>
          <w:marTop w:val="0"/>
          <w:marBottom w:val="0"/>
          <w:divBdr>
            <w:top w:val="none" w:sz="0" w:space="0" w:color="auto"/>
            <w:left w:val="none" w:sz="0" w:space="0" w:color="auto"/>
            <w:bottom w:val="none" w:sz="0" w:space="0" w:color="auto"/>
            <w:right w:val="none" w:sz="0" w:space="0" w:color="auto"/>
          </w:divBdr>
        </w:div>
        <w:div w:id="584656175">
          <w:marLeft w:val="640"/>
          <w:marRight w:val="0"/>
          <w:marTop w:val="0"/>
          <w:marBottom w:val="0"/>
          <w:divBdr>
            <w:top w:val="none" w:sz="0" w:space="0" w:color="auto"/>
            <w:left w:val="none" w:sz="0" w:space="0" w:color="auto"/>
            <w:bottom w:val="none" w:sz="0" w:space="0" w:color="auto"/>
            <w:right w:val="none" w:sz="0" w:space="0" w:color="auto"/>
          </w:divBdr>
        </w:div>
        <w:div w:id="372073424">
          <w:marLeft w:val="640"/>
          <w:marRight w:val="0"/>
          <w:marTop w:val="0"/>
          <w:marBottom w:val="0"/>
          <w:divBdr>
            <w:top w:val="none" w:sz="0" w:space="0" w:color="auto"/>
            <w:left w:val="none" w:sz="0" w:space="0" w:color="auto"/>
            <w:bottom w:val="none" w:sz="0" w:space="0" w:color="auto"/>
            <w:right w:val="none" w:sz="0" w:space="0" w:color="auto"/>
          </w:divBdr>
        </w:div>
        <w:div w:id="934676702">
          <w:marLeft w:val="640"/>
          <w:marRight w:val="0"/>
          <w:marTop w:val="0"/>
          <w:marBottom w:val="0"/>
          <w:divBdr>
            <w:top w:val="none" w:sz="0" w:space="0" w:color="auto"/>
            <w:left w:val="none" w:sz="0" w:space="0" w:color="auto"/>
            <w:bottom w:val="none" w:sz="0" w:space="0" w:color="auto"/>
            <w:right w:val="none" w:sz="0" w:space="0" w:color="auto"/>
          </w:divBdr>
        </w:div>
        <w:div w:id="1013531168">
          <w:marLeft w:val="640"/>
          <w:marRight w:val="0"/>
          <w:marTop w:val="0"/>
          <w:marBottom w:val="0"/>
          <w:divBdr>
            <w:top w:val="none" w:sz="0" w:space="0" w:color="auto"/>
            <w:left w:val="none" w:sz="0" w:space="0" w:color="auto"/>
            <w:bottom w:val="none" w:sz="0" w:space="0" w:color="auto"/>
            <w:right w:val="none" w:sz="0" w:space="0" w:color="auto"/>
          </w:divBdr>
        </w:div>
      </w:divsChild>
    </w:div>
    <w:div w:id="1789003523">
      <w:bodyDiv w:val="1"/>
      <w:marLeft w:val="0"/>
      <w:marRight w:val="0"/>
      <w:marTop w:val="0"/>
      <w:marBottom w:val="0"/>
      <w:divBdr>
        <w:top w:val="none" w:sz="0" w:space="0" w:color="auto"/>
        <w:left w:val="none" w:sz="0" w:space="0" w:color="auto"/>
        <w:bottom w:val="none" w:sz="0" w:space="0" w:color="auto"/>
        <w:right w:val="none" w:sz="0" w:space="0" w:color="auto"/>
      </w:divBdr>
    </w:div>
    <w:div w:id="1793477360">
      <w:bodyDiv w:val="1"/>
      <w:marLeft w:val="0"/>
      <w:marRight w:val="0"/>
      <w:marTop w:val="0"/>
      <w:marBottom w:val="0"/>
      <w:divBdr>
        <w:top w:val="none" w:sz="0" w:space="0" w:color="auto"/>
        <w:left w:val="none" w:sz="0" w:space="0" w:color="auto"/>
        <w:bottom w:val="none" w:sz="0" w:space="0" w:color="auto"/>
        <w:right w:val="none" w:sz="0" w:space="0" w:color="auto"/>
      </w:divBdr>
    </w:div>
    <w:div w:id="1795948583">
      <w:bodyDiv w:val="1"/>
      <w:marLeft w:val="0"/>
      <w:marRight w:val="0"/>
      <w:marTop w:val="0"/>
      <w:marBottom w:val="0"/>
      <w:divBdr>
        <w:top w:val="none" w:sz="0" w:space="0" w:color="auto"/>
        <w:left w:val="none" w:sz="0" w:space="0" w:color="auto"/>
        <w:bottom w:val="none" w:sz="0" w:space="0" w:color="auto"/>
        <w:right w:val="none" w:sz="0" w:space="0" w:color="auto"/>
      </w:divBdr>
    </w:div>
    <w:div w:id="1817719663">
      <w:bodyDiv w:val="1"/>
      <w:marLeft w:val="0"/>
      <w:marRight w:val="0"/>
      <w:marTop w:val="0"/>
      <w:marBottom w:val="0"/>
      <w:divBdr>
        <w:top w:val="none" w:sz="0" w:space="0" w:color="auto"/>
        <w:left w:val="none" w:sz="0" w:space="0" w:color="auto"/>
        <w:bottom w:val="none" w:sz="0" w:space="0" w:color="auto"/>
        <w:right w:val="none" w:sz="0" w:space="0" w:color="auto"/>
      </w:divBdr>
    </w:div>
    <w:div w:id="1825048692">
      <w:bodyDiv w:val="1"/>
      <w:marLeft w:val="0"/>
      <w:marRight w:val="0"/>
      <w:marTop w:val="0"/>
      <w:marBottom w:val="0"/>
      <w:divBdr>
        <w:top w:val="none" w:sz="0" w:space="0" w:color="auto"/>
        <w:left w:val="none" w:sz="0" w:space="0" w:color="auto"/>
        <w:bottom w:val="none" w:sz="0" w:space="0" w:color="auto"/>
        <w:right w:val="none" w:sz="0" w:space="0" w:color="auto"/>
      </w:divBdr>
    </w:div>
    <w:div w:id="1825778010">
      <w:bodyDiv w:val="1"/>
      <w:marLeft w:val="0"/>
      <w:marRight w:val="0"/>
      <w:marTop w:val="0"/>
      <w:marBottom w:val="0"/>
      <w:divBdr>
        <w:top w:val="none" w:sz="0" w:space="0" w:color="auto"/>
        <w:left w:val="none" w:sz="0" w:space="0" w:color="auto"/>
        <w:bottom w:val="none" w:sz="0" w:space="0" w:color="auto"/>
        <w:right w:val="none" w:sz="0" w:space="0" w:color="auto"/>
      </w:divBdr>
      <w:divsChild>
        <w:div w:id="1824421293">
          <w:marLeft w:val="640"/>
          <w:marRight w:val="0"/>
          <w:marTop w:val="0"/>
          <w:marBottom w:val="0"/>
          <w:divBdr>
            <w:top w:val="none" w:sz="0" w:space="0" w:color="auto"/>
            <w:left w:val="none" w:sz="0" w:space="0" w:color="auto"/>
            <w:bottom w:val="none" w:sz="0" w:space="0" w:color="auto"/>
            <w:right w:val="none" w:sz="0" w:space="0" w:color="auto"/>
          </w:divBdr>
        </w:div>
        <w:div w:id="322897111">
          <w:marLeft w:val="640"/>
          <w:marRight w:val="0"/>
          <w:marTop w:val="0"/>
          <w:marBottom w:val="0"/>
          <w:divBdr>
            <w:top w:val="none" w:sz="0" w:space="0" w:color="auto"/>
            <w:left w:val="none" w:sz="0" w:space="0" w:color="auto"/>
            <w:bottom w:val="none" w:sz="0" w:space="0" w:color="auto"/>
            <w:right w:val="none" w:sz="0" w:space="0" w:color="auto"/>
          </w:divBdr>
        </w:div>
        <w:div w:id="1126897090">
          <w:marLeft w:val="640"/>
          <w:marRight w:val="0"/>
          <w:marTop w:val="0"/>
          <w:marBottom w:val="0"/>
          <w:divBdr>
            <w:top w:val="none" w:sz="0" w:space="0" w:color="auto"/>
            <w:left w:val="none" w:sz="0" w:space="0" w:color="auto"/>
            <w:bottom w:val="none" w:sz="0" w:space="0" w:color="auto"/>
            <w:right w:val="none" w:sz="0" w:space="0" w:color="auto"/>
          </w:divBdr>
        </w:div>
        <w:div w:id="1301769282">
          <w:marLeft w:val="640"/>
          <w:marRight w:val="0"/>
          <w:marTop w:val="0"/>
          <w:marBottom w:val="0"/>
          <w:divBdr>
            <w:top w:val="none" w:sz="0" w:space="0" w:color="auto"/>
            <w:left w:val="none" w:sz="0" w:space="0" w:color="auto"/>
            <w:bottom w:val="none" w:sz="0" w:space="0" w:color="auto"/>
            <w:right w:val="none" w:sz="0" w:space="0" w:color="auto"/>
          </w:divBdr>
        </w:div>
        <w:div w:id="1303340882">
          <w:marLeft w:val="640"/>
          <w:marRight w:val="0"/>
          <w:marTop w:val="0"/>
          <w:marBottom w:val="0"/>
          <w:divBdr>
            <w:top w:val="none" w:sz="0" w:space="0" w:color="auto"/>
            <w:left w:val="none" w:sz="0" w:space="0" w:color="auto"/>
            <w:bottom w:val="none" w:sz="0" w:space="0" w:color="auto"/>
            <w:right w:val="none" w:sz="0" w:space="0" w:color="auto"/>
          </w:divBdr>
        </w:div>
        <w:div w:id="1325430389">
          <w:marLeft w:val="640"/>
          <w:marRight w:val="0"/>
          <w:marTop w:val="0"/>
          <w:marBottom w:val="0"/>
          <w:divBdr>
            <w:top w:val="none" w:sz="0" w:space="0" w:color="auto"/>
            <w:left w:val="none" w:sz="0" w:space="0" w:color="auto"/>
            <w:bottom w:val="none" w:sz="0" w:space="0" w:color="auto"/>
            <w:right w:val="none" w:sz="0" w:space="0" w:color="auto"/>
          </w:divBdr>
        </w:div>
        <w:div w:id="353579833">
          <w:marLeft w:val="640"/>
          <w:marRight w:val="0"/>
          <w:marTop w:val="0"/>
          <w:marBottom w:val="0"/>
          <w:divBdr>
            <w:top w:val="none" w:sz="0" w:space="0" w:color="auto"/>
            <w:left w:val="none" w:sz="0" w:space="0" w:color="auto"/>
            <w:bottom w:val="none" w:sz="0" w:space="0" w:color="auto"/>
            <w:right w:val="none" w:sz="0" w:space="0" w:color="auto"/>
          </w:divBdr>
        </w:div>
        <w:div w:id="639844757">
          <w:marLeft w:val="640"/>
          <w:marRight w:val="0"/>
          <w:marTop w:val="0"/>
          <w:marBottom w:val="0"/>
          <w:divBdr>
            <w:top w:val="none" w:sz="0" w:space="0" w:color="auto"/>
            <w:left w:val="none" w:sz="0" w:space="0" w:color="auto"/>
            <w:bottom w:val="none" w:sz="0" w:space="0" w:color="auto"/>
            <w:right w:val="none" w:sz="0" w:space="0" w:color="auto"/>
          </w:divBdr>
        </w:div>
        <w:div w:id="293410674">
          <w:marLeft w:val="640"/>
          <w:marRight w:val="0"/>
          <w:marTop w:val="0"/>
          <w:marBottom w:val="0"/>
          <w:divBdr>
            <w:top w:val="none" w:sz="0" w:space="0" w:color="auto"/>
            <w:left w:val="none" w:sz="0" w:space="0" w:color="auto"/>
            <w:bottom w:val="none" w:sz="0" w:space="0" w:color="auto"/>
            <w:right w:val="none" w:sz="0" w:space="0" w:color="auto"/>
          </w:divBdr>
        </w:div>
        <w:div w:id="167330618">
          <w:marLeft w:val="640"/>
          <w:marRight w:val="0"/>
          <w:marTop w:val="0"/>
          <w:marBottom w:val="0"/>
          <w:divBdr>
            <w:top w:val="none" w:sz="0" w:space="0" w:color="auto"/>
            <w:left w:val="none" w:sz="0" w:space="0" w:color="auto"/>
            <w:bottom w:val="none" w:sz="0" w:space="0" w:color="auto"/>
            <w:right w:val="none" w:sz="0" w:space="0" w:color="auto"/>
          </w:divBdr>
        </w:div>
        <w:div w:id="412823192">
          <w:marLeft w:val="640"/>
          <w:marRight w:val="0"/>
          <w:marTop w:val="0"/>
          <w:marBottom w:val="0"/>
          <w:divBdr>
            <w:top w:val="none" w:sz="0" w:space="0" w:color="auto"/>
            <w:left w:val="none" w:sz="0" w:space="0" w:color="auto"/>
            <w:bottom w:val="none" w:sz="0" w:space="0" w:color="auto"/>
            <w:right w:val="none" w:sz="0" w:space="0" w:color="auto"/>
          </w:divBdr>
        </w:div>
        <w:div w:id="324821291">
          <w:marLeft w:val="640"/>
          <w:marRight w:val="0"/>
          <w:marTop w:val="0"/>
          <w:marBottom w:val="0"/>
          <w:divBdr>
            <w:top w:val="none" w:sz="0" w:space="0" w:color="auto"/>
            <w:left w:val="none" w:sz="0" w:space="0" w:color="auto"/>
            <w:bottom w:val="none" w:sz="0" w:space="0" w:color="auto"/>
            <w:right w:val="none" w:sz="0" w:space="0" w:color="auto"/>
          </w:divBdr>
        </w:div>
        <w:div w:id="1453401039">
          <w:marLeft w:val="640"/>
          <w:marRight w:val="0"/>
          <w:marTop w:val="0"/>
          <w:marBottom w:val="0"/>
          <w:divBdr>
            <w:top w:val="none" w:sz="0" w:space="0" w:color="auto"/>
            <w:left w:val="none" w:sz="0" w:space="0" w:color="auto"/>
            <w:bottom w:val="none" w:sz="0" w:space="0" w:color="auto"/>
            <w:right w:val="none" w:sz="0" w:space="0" w:color="auto"/>
          </w:divBdr>
        </w:div>
        <w:div w:id="1116094164">
          <w:marLeft w:val="640"/>
          <w:marRight w:val="0"/>
          <w:marTop w:val="0"/>
          <w:marBottom w:val="0"/>
          <w:divBdr>
            <w:top w:val="none" w:sz="0" w:space="0" w:color="auto"/>
            <w:left w:val="none" w:sz="0" w:space="0" w:color="auto"/>
            <w:bottom w:val="none" w:sz="0" w:space="0" w:color="auto"/>
            <w:right w:val="none" w:sz="0" w:space="0" w:color="auto"/>
          </w:divBdr>
        </w:div>
        <w:div w:id="1982496588">
          <w:marLeft w:val="640"/>
          <w:marRight w:val="0"/>
          <w:marTop w:val="0"/>
          <w:marBottom w:val="0"/>
          <w:divBdr>
            <w:top w:val="none" w:sz="0" w:space="0" w:color="auto"/>
            <w:left w:val="none" w:sz="0" w:space="0" w:color="auto"/>
            <w:bottom w:val="none" w:sz="0" w:space="0" w:color="auto"/>
            <w:right w:val="none" w:sz="0" w:space="0" w:color="auto"/>
          </w:divBdr>
        </w:div>
        <w:div w:id="891116103">
          <w:marLeft w:val="640"/>
          <w:marRight w:val="0"/>
          <w:marTop w:val="0"/>
          <w:marBottom w:val="0"/>
          <w:divBdr>
            <w:top w:val="none" w:sz="0" w:space="0" w:color="auto"/>
            <w:left w:val="none" w:sz="0" w:space="0" w:color="auto"/>
            <w:bottom w:val="none" w:sz="0" w:space="0" w:color="auto"/>
            <w:right w:val="none" w:sz="0" w:space="0" w:color="auto"/>
          </w:divBdr>
        </w:div>
        <w:div w:id="42214465">
          <w:marLeft w:val="640"/>
          <w:marRight w:val="0"/>
          <w:marTop w:val="0"/>
          <w:marBottom w:val="0"/>
          <w:divBdr>
            <w:top w:val="none" w:sz="0" w:space="0" w:color="auto"/>
            <w:left w:val="none" w:sz="0" w:space="0" w:color="auto"/>
            <w:bottom w:val="none" w:sz="0" w:space="0" w:color="auto"/>
            <w:right w:val="none" w:sz="0" w:space="0" w:color="auto"/>
          </w:divBdr>
        </w:div>
        <w:div w:id="1828743620">
          <w:marLeft w:val="640"/>
          <w:marRight w:val="0"/>
          <w:marTop w:val="0"/>
          <w:marBottom w:val="0"/>
          <w:divBdr>
            <w:top w:val="none" w:sz="0" w:space="0" w:color="auto"/>
            <w:left w:val="none" w:sz="0" w:space="0" w:color="auto"/>
            <w:bottom w:val="none" w:sz="0" w:space="0" w:color="auto"/>
            <w:right w:val="none" w:sz="0" w:space="0" w:color="auto"/>
          </w:divBdr>
        </w:div>
        <w:div w:id="991176951">
          <w:marLeft w:val="640"/>
          <w:marRight w:val="0"/>
          <w:marTop w:val="0"/>
          <w:marBottom w:val="0"/>
          <w:divBdr>
            <w:top w:val="none" w:sz="0" w:space="0" w:color="auto"/>
            <w:left w:val="none" w:sz="0" w:space="0" w:color="auto"/>
            <w:bottom w:val="none" w:sz="0" w:space="0" w:color="auto"/>
            <w:right w:val="none" w:sz="0" w:space="0" w:color="auto"/>
          </w:divBdr>
        </w:div>
        <w:div w:id="280189335">
          <w:marLeft w:val="640"/>
          <w:marRight w:val="0"/>
          <w:marTop w:val="0"/>
          <w:marBottom w:val="0"/>
          <w:divBdr>
            <w:top w:val="none" w:sz="0" w:space="0" w:color="auto"/>
            <w:left w:val="none" w:sz="0" w:space="0" w:color="auto"/>
            <w:bottom w:val="none" w:sz="0" w:space="0" w:color="auto"/>
            <w:right w:val="none" w:sz="0" w:space="0" w:color="auto"/>
          </w:divBdr>
        </w:div>
        <w:div w:id="719018537">
          <w:marLeft w:val="640"/>
          <w:marRight w:val="0"/>
          <w:marTop w:val="0"/>
          <w:marBottom w:val="0"/>
          <w:divBdr>
            <w:top w:val="none" w:sz="0" w:space="0" w:color="auto"/>
            <w:left w:val="none" w:sz="0" w:space="0" w:color="auto"/>
            <w:bottom w:val="none" w:sz="0" w:space="0" w:color="auto"/>
            <w:right w:val="none" w:sz="0" w:space="0" w:color="auto"/>
          </w:divBdr>
        </w:div>
      </w:divsChild>
    </w:div>
    <w:div w:id="1832864374">
      <w:bodyDiv w:val="1"/>
      <w:marLeft w:val="0"/>
      <w:marRight w:val="0"/>
      <w:marTop w:val="0"/>
      <w:marBottom w:val="0"/>
      <w:divBdr>
        <w:top w:val="none" w:sz="0" w:space="0" w:color="auto"/>
        <w:left w:val="none" w:sz="0" w:space="0" w:color="auto"/>
        <w:bottom w:val="none" w:sz="0" w:space="0" w:color="auto"/>
        <w:right w:val="none" w:sz="0" w:space="0" w:color="auto"/>
      </w:divBdr>
    </w:div>
    <w:div w:id="1890140726">
      <w:bodyDiv w:val="1"/>
      <w:marLeft w:val="0"/>
      <w:marRight w:val="0"/>
      <w:marTop w:val="0"/>
      <w:marBottom w:val="0"/>
      <w:divBdr>
        <w:top w:val="none" w:sz="0" w:space="0" w:color="auto"/>
        <w:left w:val="none" w:sz="0" w:space="0" w:color="auto"/>
        <w:bottom w:val="none" w:sz="0" w:space="0" w:color="auto"/>
        <w:right w:val="none" w:sz="0" w:space="0" w:color="auto"/>
      </w:divBdr>
    </w:div>
    <w:div w:id="2000887701">
      <w:bodyDiv w:val="1"/>
      <w:marLeft w:val="0"/>
      <w:marRight w:val="0"/>
      <w:marTop w:val="0"/>
      <w:marBottom w:val="0"/>
      <w:divBdr>
        <w:top w:val="none" w:sz="0" w:space="0" w:color="auto"/>
        <w:left w:val="none" w:sz="0" w:space="0" w:color="auto"/>
        <w:bottom w:val="none" w:sz="0" w:space="0" w:color="auto"/>
        <w:right w:val="none" w:sz="0" w:space="0" w:color="auto"/>
      </w:divBdr>
    </w:div>
    <w:div w:id="2010404242">
      <w:bodyDiv w:val="1"/>
      <w:marLeft w:val="0"/>
      <w:marRight w:val="0"/>
      <w:marTop w:val="0"/>
      <w:marBottom w:val="0"/>
      <w:divBdr>
        <w:top w:val="none" w:sz="0" w:space="0" w:color="auto"/>
        <w:left w:val="none" w:sz="0" w:space="0" w:color="auto"/>
        <w:bottom w:val="none" w:sz="0" w:space="0" w:color="auto"/>
        <w:right w:val="none" w:sz="0" w:space="0" w:color="auto"/>
      </w:divBdr>
    </w:div>
    <w:div w:id="2029603414">
      <w:bodyDiv w:val="1"/>
      <w:marLeft w:val="0"/>
      <w:marRight w:val="0"/>
      <w:marTop w:val="0"/>
      <w:marBottom w:val="0"/>
      <w:divBdr>
        <w:top w:val="none" w:sz="0" w:space="0" w:color="auto"/>
        <w:left w:val="none" w:sz="0" w:space="0" w:color="auto"/>
        <w:bottom w:val="none" w:sz="0" w:space="0" w:color="auto"/>
        <w:right w:val="none" w:sz="0" w:space="0" w:color="auto"/>
      </w:divBdr>
    </w:div>
    <w:div w:id="2106223885">
      <w:bodyDiv w:val="1"/>
      <w:marLeft w:val="0"/>
      <w:marRight w:val="0"/>
      <w:marTop w:val="0"/>
      <w:marBottom w:val="0"/>
      <w:divBdr>
        <w:top w:val="none" w:sz="0" w:space="0" w:color="auto"/>
        <w:left w:val="none" w:sz="0" w:space="0" w:color="auto"/>
        <w:bottom w:val="none" w:sz="0" w:space="0" w:color="auto"/>
        <w:right w:val="none" w:sz="0" w:space="0" w:color="auto"/>
      </w:divBdr>
      <w:divsChild>
        <w:div w:id="937643305">
          <w:marLeft w:val="640"/>
          <w:marRight w:val="0"/>
          <w:marTop w:val="0"/>
          <w:marBottom w:val="0"/>
          <w:divBdr>
            <w:top w:val="none" w:sz="0" w:space="0" w:color="auto"/>
            <w:left w:val="none" w:sz="0" w:space="0" w:color="auto"/>
            <w:bottom w:val="none" w:sz="0" w:space="0" w:color="auto"/>
            <w:right w:val="none" w:sz="0" w:space="0" w:color="auto"/>
          </w:divBdr>
        </w:div>
        <w:div w:id="1023747687">
          <w:marLeft w:val="640"/>
          <w:marRight w:val="0"/>
          <w:marTop w:val="0"/>
          <w:marBottom w:val="0"/>
          <w:divBdr>
            <w:top w:val="none" w:sz="0" w:space="0" w:color="auto"/>
            <w:left w:val="none" w:sz="0" w:space="0" w:color="auto"/>
            <w:bottom w:val="none" w:sz="0" w:space="0" w:color="auto"/>
            <w:right w:val="none" w:sz="0" w:space="0" w:color="auto"/>
          </w:divBdr>
        </w:div>
        <w:div w:id="1143810615">
          <w:marLeft w:val="640"/>
          <w:marRight w:val="0"/>
          <w:marTop w:val="0"/>
          <w:marBottom w:val="0"/>
          <w:divBdr>
            <w:top w:val="none" w:sz="0" w:space="0" w:color="auto"/>
            <w:left w:val="none" w:sz="0" w:space="0" w:color="auto"/>
            <w:bottom w:val="none" w:sz="0" w:space="0" w:color="auto"/>
            <w:right w:val="none" w:sz="0" w:space="0" w:color="auto"/>
          </w:divBdr>
        </w:div>
        <w:div w:id="606043153">
          <w:marLeft w:val="640"/>
          <w:marRight w:val="0"/>
          <w:marTop w:val="0"/>
          <w:marBottom w:val="0"/>
          <w:divBdr>
            <w:top w:val="none" w:sz="0" w:space="0" w:color="auto"/>
            <w:left w:val="none" w:sz="0" w:space="0" w:color="auto"/>
            <w:bottom w:val="none" w:sz="0" w:space="0" w:color="auto"/>
            <w:right w:val="none" w:sz="0" w:space="0" w:color="auto"/>
          </w:divBdr>
        </w:div>
        <w:div w:id="1218593113">
          <w:marLeft w:val="640"/>
          <w:marRight w:val="0"/>
          <w:marTop w:val="0"/>
          <w:marBottom w:val="0"/>
          <w:divBdr>
            <w:top w:val="none" w:sz="0" w:space="0" w:color="auto"/>
            <w:left w:val="none" w:sz="0" w:space="0" w:color="auto"/>
            <w:bottom w:val="none" w:sz="0" w:space="0" w:color="auto"/>
            <w:right w:val="none" w:sz="0" w:space="0" w:color="auto"/>
          </w:divBdr>
        </w:div>
        <w:div w:id="2092044872">
          <w:marLeft w:val="640"/>
          <w:marRight w:val="0"/>
          <w:marTop w:val="0"/>
          <w:marBottom w:val="0"/>
          <w:divBdr>
            <w:top w:val="none" w:sz="0" w:space="0" w:color="auto"/>
            <w:left w:val="none" w:sz="0" w:space="0" w:color="auto"/>
            <w:bottom w:val="none" w:sz="0" w:space="0" w:color="auto"/>
            <w:right w:val="none" w:sz="0" w:space="0" w:color="auto"/>
          </w:divBdr>
        </w:div>
        <w:div w:id="1691761853">
          <w:marLeft w:val="640"/>
          <w:marRight w:val="0"/>
          <w:marTop w:val="0"/>
          <w:marBottom w:val="0"/>
          <w:divBdr>
            <w:top w:val="none" w:sz="0" w:space="0" w:color="auto"/>
            <w:left w:val="none" w:sz="0" w:space="0" w:color="auto"/>
            <w:bottom w:val="none" w:sz="0" w:space="0" w:color="auto"/>
            <w:right w:val="none" w:sz="0" w:space="0" w:color="auto"/>
          </w:divBdr>
        </w:div>
        <w:div w:id="764498339">
          <w:marLeft w:val="640"/>
          <w:marRight w:val="0"/>
          <w:marTop w:val="0"/>
          <w:marBottom w:val="0"/>
          <w:divBdr>
            <w:top w:val="none" w:sz="0" w:space="0" w:color="auto"/>
            <w:left w:val="none" w:sz="0" w:space="0" w:color="auto"/>
            <w:bottom w:val="none" w:sz="0" w:space="0" w:color="auto"/>
            <w:right w:val="none" w:sz="0" w:space="0" w:color="auto"/>
          </w:divBdr>
        </w:div>
        <w:div w:id="2071346079">
          <w:marLeft w:val="640"/>
          <w:marRight w:val="0"/>
          <w:marTop w:val="0"/>
          <w:marBottom w:val="0"/>
          <w:divBdr>
            <w:top w:val="none" w:sz="0" w:space="0" w:color="auto"/>
            <w:left w:val="none" w:sz="0" w:space="0" w:color="auto"/>
            <w:bottom w:val="none" w:sz="0" w:space="0" w:color="auto"/>
            <w:right w:val="none" w:sz="0" w:space="0" w:color="auto"/>
          </w:divBdr>
        </w:div>
        <w:div w:id="1530947566">
          <w:marLeft w:val="640"/>
          <w:marRight w:val="0"/>
          <w:marTop w:val="0"/>
          <w:marBottom w:val="0"/>
          <w:divBdr>
            <w:top w:val="none" w:sz="0" w:space="0" w:color="auto"/>
            <w:left w:val="none" w:sz="0" w:space="0" w:color="auto"/>
            <w:bottom w:val="none" w:sz="0" w:space="0" w:color="auto"/>
            <w:right w:val="none" w:sz="0" w:space="0" w:color="auto"/>
          </w:divBdr>
        </w:div>
        <w:div w:id="1217860933">
          <w:marLeft w:val="640"/>
          <w:marRight w:val="0"/>
          <w:marTop w:val="0"/>
          <w:marBottom w:val="0"/>
          <w:divBdr>
            <w:top w:val="none" w:sz="0" w:space="0" w:color="auto"/>
            <w:left w:val="none" w:sz="0" w:space="0" w:color="auto"/>
            <w:bottom w:val="none" w:sz="0" w:space="0" w:color="auto"/>
            <w:right w:val="none" w:sz="0" w:space="0" w:color="auto"/>
          </w:divBdr>
        </w:div>
        <w:div w:id="67700125">
          <w:marLeft w:val="640"/>
          <w:marRight w:val="0"/>
          <w:marTop w:val="0"/>
          <w:marBottom w:val="0"/>
          <w:divBdr>
            <w:top w:val="none" w:sz="0" w:space="0" w:color="auto"/>
            <w:left w:val="none" w:sz="0" w:space="0" w:color="auto"/>
            <w:bottom w:val="none" w:sz="0" w:space="0" w:color="auto"/>
            <w:right w:val="none" w:sz="0" w:space="0" w:color="auto"/>
          </w:divBdr>
        </w:div>
        <w:div w:id="1520775458">
          <w:marLeft w:val="640"/>
          <w:marRight w:val="0"/>
          <w:marTop w:val="0"/>
          <w:marBottom w:val="0"/>
          <w:divBdr>
            <w:top w:val="none" w:sz="0" w:space="0" w:color="auto"/>
            <w:left w:val="none" w:sz="0" w:space="0" w:color="auto"/>
            <w:bottom w:val="none" w:sz="0" w:space="0" w:color="auto"/>
            <w:right w:val="none" w:sz="0" w:space="0" w:color="auto"/>
          </w:divBdr>
        </w:div>
        <w:div w:id="19362657">
          <w:marLeft w:val="640"/>
          <w:marRight w:val="0"/>
          <w:marTop w:val="0"/>
          <w:marBottom w:val="0"/>
          <w:divBdr>
            <w:top w:val="none" w:sz="0" w:space="0" w:color="auto"/>
            <w:left w:val="none" w:sz="0" w:space="0" w:color="auto"/>
            <w:bottom w:val="none" w:sz="0" w:space="0" w:color="auto"/>
            <w:right w:val="none" w:sz="0" w:space="0" w:color="auto"/>
          </w:divBdr>
        </w:div>
        <w:div w:id="1889956068">
          <w:marLeft w:val="640"/>
          <w:marRight w:val="0"/>
          <w:marTop w:val="0"/>
          <w:marBottom w:val="0"/>
          <w:divBdr>
            <w:top w:val="none" w:sz="0" w:space="0" w:color="auto"/>
            <w:left w:val="none" w:sz="0" w:space="0" w:color="auto"/>
            <w:bottom w:val="none" w:sz="0" w:space="0" w:color="auto"/>
            <w:right w:val="none" w:sz="0" w:space="0" w:color="auto"/>
          </w:divBdr>
        </w:div>
        <w:div w:id="289822280">
          <w:marLeft w:val="640"/>
          <w:marRight w:val="0"/>
          <w:marTop w:val="0"/>
          <w:marBottom w:val="0"/>
          <w:divBdr>
            <w:top w:val="none" w:sz="0" w:space="0" w:color="auto"/>
            <w:left w:val="none" w:sz="0" w:space="0" w:color="auto"/>
            <w:bottom w:val="none" w:sz="0" w:space="0" w:color="auto"/>
            <w:right w:val="none" w:sz="0" w:space="0" w:color="auto"/>
          </w:divBdr>
        </w:div>
        <w:div w:id="881596833">
          <w:marLeft w:val="640"/>
          <w:marRight w:val="0"/>
          <w:marTop w:val="0"/>
          <w:marBottom w:val="0"/>
          <w:divBdr>
            <w:top w:val="none" w:sz="0" w:space="0" w:color="auto"/>
            <w:left w:val="none" w:sz="0" w:space="0" w:color="auto"/>
            <w:bottom w:val="none" w:sz="0" w:space="0" w:color="auto"/>
            <w:right w:val="none" w:sz="0" w:space="0" w:color="auto"/>
          </w:divBdr>
        </w:div>
        <w:div w:id="1105081337">
          <w:marLeft w:val="640"/>
          <w:marRight w:val="0"/>
          <w:marTop w:val="0"/>
          <w:marBottom w:val="0"/>
          <w:divBdr>
            <w:top w:val="none" w:sz="0" w:space="0" w:color="auto"/>
            <w:left w:val="none" w:sz="0" w:space="0" w:color="auto"/>
            <w:bottom w:val="none" w:sz="0" w:space="0" w:color="auto"/>
            <w:right w:val="none" w:sz="0" w:space="0" w:color="auto"/>
          </w:divBdr>
        </w:div>
        <w:div w:id="1817794022">
          <w:marLeft w:val="640"/>
          <w:marRight w:val="0"/>
          <w:marTop w:val="0"/>
          <w:marBottom w:val="0"/>
          <w:divBdr>
            <w:top w:val="none" w:sz="0" w:space="0" w:color="auto"/>
            <w:left w:val="none" w:sz="0" w:space="0" w:color="auto"/>
            <w:bottom w:val="none" w:sz="0" w:space="0" w:color="auto"/>
            <w:right w:val="none" w:sz="0" w:space="0" w:color="auto"/>
          </w:divBdr>
        </w:div>
        <w:div w:id="2138721185">
          <w:marLeft w:val="640"/>
          <w:marRight w:val="0"/>
          <w:marTop w:val="0"/>
          <w:marBottom w:val="0"/>
          <w:divBdr>
            <w:top w:val="none" w:sz="0" w:space="0" w:color="auto"/>
            <w:left w:val="none" w:sz="0" w:space="0" w:color="auto"/>
            <w:bottom w:val="none" w:sz="0" w:space="0" w:color="auto"/>
            <w:right w:val="none" w:sz="0" w:space="0" w:color="auto"/>
          </w:divBdr>
        </w:div>
        <w:div w:id="196090219">
          <w:marLeft w:val="640"/>
          <w:marRight w:val="0"/>
          <w:marTop w:val="0"/>
          <w:marBottom w:val="0"/>
          <w:divBdr>
            <w:top w:val="none" w:sz="0" w:space="0" w:color="auto"/>
            <w:left w:val="none" w:sz="0" w:space="0" w:color="auto"/>
            <w:bottom w:val="none" w:sz="0" w:space="0" w:color="auto"/>
            <w:right w:val="none" w:sz="0" w:space="0" w:color="auto"/>
          </w:divBdr>
        </w:div>
        <w:div w:id="1006053957">
          <w:marLeft w:val="640"/>
          <w:marRight w:val="0"/>
          <w:marTop w:val="0"/>
          <w:marBottom w:val="0"/>
          <w:divBdr>
            <w:top w:val="none" w:sz="0" w:space="0" w:color="auto"/>
            <w:left w:val="none" w:sz="0" w:space="0" w:color="auto"/>
            <w:bottom w:val="none" w:sz="0" w:space="0" w:color="auto"/>
            <w:right w:val="none" w:sz="0" w:space="0" w:color="auto"/>
          </w:divBdr>
        </w:div>
        <w:div w:id="572399277">
          <w:marLeft w:val="640"/>
          <w:marRight w:val="0"/>
          <w:marTop w:val="0"/>
          <w:marBottom w:val="0"/>
          <w:divBdr>
            <w:top w:val="none" w:sz="0" w:space="0" w:color="auto"/>
            <w:left w:val="none" w:sz="0" w:space="0" w:color="auto"/>
            <w:bottom w:val="none" w:sz="0" w:space="0" w:color="auto"/>
            <w:right w:val="none" w:sz="0" w:space="0" w:color="auto"/>
          </w:divBdr>
        </w:div>
        <w:div w:id="1571503849">
          <w:marLeft w:val="640"/>
          <w:marRight w:val="0"/>
          <w:marTop w:val="0"/>
          <w:marBottom w:val="0"/>
          <w:divBdr>
            <w:top w:val="none" w:sz="0" w:space="0" w:color="auto"/>
            <w:left w:val="none" w:sz="0" w:space="0" w:color="auto"/>
            <w:bottom w:val="none" w:sz="0" w:space="0" w:color="auto"/>
            <w:right w:val="none" w:sz="0" w:space="0" w:color="auto"/>
          </w:divBdr>
        </w:div>
        <w:div w:id="22942816">
          <w:marLeft w:val="640"/>
          <w:marRight w:val="0"/>
          <w:marTop w:val="0"/>
          <w:marBottom w:val="0"/>
          <w:divBdr>
            <w:top w:val="none" w:sz="0" w:space="0" w:color="auto"/>
            <w:left w:val="none" w:sz="0" w:space="0" w:color="auto"/>
            <w:bottom w:val="none" w:sz="0" w:space="0" w:color="auto"/>
            <w:right w:val="none" w:sz="0" w:space="0" w:color="auto"/>
          </w:divBdr>
        </w:div>
        <w:div w:id="1020200431">
          <w:marLeft w:val="640"/>
          <w:marRight w:val="0"/>
          <w:marTop w:val="0"/>
          <w:marBottom w:val="0"/>
          <w:divBdr>
            <w:top w:val="none" w:sz="0" w:space="0" w:color="auto"/>
            <w:left w:val="none" w:sz="0" w:space="0" w:color="auto"/>
            <w:bottom w:val="none" w:sz="0" w:space="0" w:color="auto"/>
            <w:right w:val="none" w:sz="0" w:space="0" w:color="auto"/>
          </w:divBdr>
        </w:div>
        <w:div w:id="574751334">
          <w:marLeft w:val="640"/>
          <w:marRight w:val="0"/>
          <w:marTop w:val="0"/>
          <w:marBottom w:val="0"/>
          <w:divBdr>
            <w:top w:val="none" w:sz="0" w:space="0" w:color="auto"/>
            <w:left w:val="none" w:sz="0" w:space="0" w:color="auto"/>
            <w:bottom w:val="none" w:sz="0" w:space="0" w:color="auto"/>
            <w:right w:val="none" w:sz="0" w:space="0" w:color="auto"/>
          </w:divBdr>
        </w:div>
        <w:div w:id="381910792">
          <w:marLeft w:val="640"/>
          <w:marRight w:val="0"/>
          <w:marTop w:val="0"/>
          <w:marBottom w:val="0"/>
          <w:divBdr>
            <w:top w:val="none" w:sz="0" w:space="0" w:color="auto"/>
            <w:left w:val="none" w:sz="0" w:space="0" w:color="auto"/>
            <w:bottom w:val="none" w:sz="0" w:space="0" w:color="auto"/>
            <w:right w:val="none" w:sz="0" w:space="0" w:color="auto"/>
          </w:divBdr>
        </w:div>
      </w:divsChild>
    </w:div>
    <w:div w:id="2109040150">
      <w:bodyDiv w:val="1"/>
      <w:marLeft w:val="0"/>
      <w:marRight w:val="0"/>
      <w:marTop w:val="0"/>
      <w:marBottom w:val="0"/>
      <w:divBdr>
        <w:top w:val="none" w:sz="0" w:space="0" w:color="auto"/>
        <w:left w:val="none" w:sz="0" w:space="0" w:color="auto"/>
        <w:bottom w:val="none" w:sz="0" w:space="0" w:color="auto"/>
        <w:right w:val="none" w:sz="0" w:space="0" w:color="auto"/>
      </w:divBdr>
    </w:div>
    <w:div w:id="2130735545">
      <w:bodyDiv w:val="1"/>
      <w:marLeft w:val="0"/>
      <w:marRight w:val="0"/>
      <w:marTop w:val="0"/>
      <w:marBottom w:val="0"/>
      <w:divBdr>
        <w:top w:val="none" w:sz="0" w:space="0" w:color="auto"/>
        <w:left w:val="none" w:sz="0" w:space="0" w:color="auto"/>
        <w:bottom w:val="none" w:sz="0" w:space="0" w:color="auto"/>
        <w:right w:val="none" w:sz="0" w:space="0" w:color="auto"/>
      </w:divBdr>
    </w:div>
    <w:div w:id="2134249770">
      <w:bodyDiv w:val="1"/>
      <w:marLeft w:val="0"/>
      <w:marRight w:val="0"/>
      <w:marTop w:val="0"/>
      <w:marBottom w:val="0"/>
      <w:divBdr>
        <w:top w:val="none" w:sz="0" w:space="0" w:color="auto"/>
        <w:left w:val="none" w:sz="0" w:space="0" w:color="auto"/>
        <w:bottom w:val="none" w:sz="0" w:space="0" w:color="auto"/>
        <w:right w:val="none" w:sz="0" w:space="0" w:color="auto"/>
      </w:divBdr>
      <w:divsChild>
        <w:div w:id="547762773">
          <w:marLeft w:val="640"/>
          <w:marRight w:val="0"/>
          <w:marTop w:val="0"/>
          <w:marBottom w:val="0"/>
          <w:divBdr>
            <w:top w:val="none" w:sz="0" w:space="0" w:color="auto"/>
            <w:left w:val="none" w:sz="0" w:space="0" w:color="auto"/>
            <w:bottom w:val="none" w:sz="0" w:space="0" w:color="auto"/>
            <w:right w:val="none" w:sz="0" w:space="0" w:color="auto"/>
          </w:divBdr>
        </w:div>
        <w:div w:id="30764909">
          <w:marLeft w:val="640"/>
          <w:marRight w:val="0"/>
          <w:marTop w:val="0"/>
          <w:marBottom w:val="0"/>
          <w:divBdr>
            <w:top w:val="none" w:sz="0" w:space="0" w:color="auto"/>
            <w:left w:val="none" w:sz="0" w:space="0" w:color="auto"/>
            <w:bottom w:val="none" w:sz="0" w:space="0" w:color="auto"/>
            <w:right w:val="none" w:sz="0" w:space="0" w:color="auto"/>
          </w:divBdr>
        </w:div>
        <w:div w:id="1680620418">
          <w:marLeft w:val="640"/>
          <w:marRight w:val="0"/>
          <w:marTop w:val="0"/>
          <w:marBottom w:val="0"/>
          <w:divBdr>
            <w:top w:val="none" w:sz="0" w:space="0" w:color="auto"/>
            <w:left w:val="none" w:sz="0" w:space="0" w:color="auto"/>
            <w:bottom w:val="none" w:sz="0" w:space="0" w:color="auto"/>
            <w:right w:val="none" w:sz="0" w:space="0" w:color="auto"/>
          </w:divBdr>
        </w:div>
        <w:div w:id="140193021">
          <w:marLeft w:val="640"/>
          <w:marRight w:val="0"/>
          <w:marTop w:val="0"/>
          <w:marBottom w:val="0"/>
          <w:divBdr>
            <w:top w:val="none" w:sz="0" w:space="0" w:color="auto"/>
            <w:left w:val="none" w:sz="0" w:space="0" w:color="auto"/>
            <w:bottom w:val="none" w:sz="0" w:space="0" w:color="auto"/>
            <w:right w:val="none" w:sz="0" w:space="0" w:color="auto"/>
          </w:divBdr>
        </w:div>
        <w:div w:id="2063208487">
          <w:marLeft w:val="640"/>
          <w:marRight w:val="0"/>
          <w:marTop w:val="0"/>
          <w:marBottom w:val="0"/>
          <w:divBdr>
            <w:top w:val="none" w:sz="0" w:space="0" w:color="auto"/>
            <w:left w:val="none" w:sz="0" w:space="0" w:color="auto"/>
            <w:bottom w:val="none" w:sz="0" w:space="0" w:color="auto"/>
            <w:right w:val="none" w:sz="0" w:space="0" w:color="auto"/>
          </w:divBdr>
        </w:div>
        <w:div w:id="626083214">
          <w:marLeft w:val="640"/>
          <w:marRight w:val="0"/>
          <w:marTop w:val="0"/>
          <w:marBottom w:val="0"/>
          <w:divBdr>
            <w:top w:val="none" w:sz="0" w:space="0" w:color="auto"/>
            <w:left w:val="none" w:sz="0" w:space="0" w:color="auto"/>
            <w:bottom w:val="none" w:sz="0" w:space="0" w:color="auto"/>
            <w:right w:val="none" w:sz="0" w:space="0" w:color="auto"/>
          </w:divBdr>
        </w:div>
        <w:div w:id="2013145129">
          <w:marLeft w:val="640"/>
          <w:marRight w:val="0"/>
          <w:marTop w:val="0"/>
          <w:marBottom w:val="0"/>
          <w:divBdr>
            <w:top w:val="none" w:sz="0" w:space="0" w:color="auto"/>
            <w:left w:val="none" w:sz="0" w:space="0" w:color="auto"/>
            <w:bottom w:val="none" w:sz="0" w:space="0" w:color="auto"/>
            <w:right w:val="none" w:sz="0" w:space="0" w:color="auto"/>
          </w:divBdr>
        </w:div>
        <w:div w:id="1152988822">
          <w:marLeft w:val="640"/>
          <w:marRight w:val="0"/>
          <w:marTop w:val="0"/>
          <w:marBottom w:val="0"/>
          <w:divBdr>
            <w:top w:val="none" w:sz="0" w:space="0" w:color="auto"/>
            <w:left w:val="none" w:sz="0" w:space="0" w:color="auto"/>
            <w:bottom w:val="none" w:sz="0" w:space="0" w:color="auto"/>
            <w:right w:val="none" w:sz="0" w:space="0" w:color="auto"/>
          </w:divBdr>
        </w:div>
        <w:div w:id="848443493">
          <w:marLeft w:val="640"/>
          <w:marRight w:val="0"/>
          <w:marTop w:val="0"/>
          <w:marBottom w:val="0"/>
          <w:divBdr>
            <w:top w:val="none" w:sz="0" w:space="0" w:color="auto"/>
            <w:left w:val="none" w:sz="0" w:space="0" w:color="auto"/>
            <w:bottom w:val="none" w:sz="0" w:space="0" w:color="auto"/>
            <w:right w:val="none" w:sz="0" w:space="0" w:color="auto"/>
          </w:divBdr>
        </w:div>
        <w:div w:id="243881839">
          <w:marLeft w:val="640"/>
          <w:marRight w:val="0"/>
          <w:marTop w:val="0"/>
          <w:marBottom w:val="0"/>
          <w:divBdr>
            <w:top w:val="none" w:sz="0" w:space="0" w:color="auto"/>
            <w:left w:val="none" w:sz="0" w:space="0" w:color="auto"/>
            <w:bottom w:val="none" w:sz="0" w:space="0" w:color="auto"/>
            <w:right w:val="none" w:sz="0" w:space="0" w:color="auto"/>
          </w:divBdr>
        </w:div>
        <w:div w:id="1287586305">
          <w:marLeft w:val="640"/>
          <w:marRight w:val="0"/>
          <w:marTop w:val="0"/>
          <w:marBottom w:val="0"/>
          <w:divBdr>
            <w:top w:val="none" w:sz="0" w:space="0" w:color="auto"/>
            <w:left w:val="none" w:sz="0" w:space="0" w:color="auto"/>
            <w:bottom w:val="none" w:sz="0" w:space="0" w:color="auto"/>
            <w:right w:val="none" w:sz="0" w:space="0" w:color="auto"/>
          </w:divBdr>
        </w:div>
        <w:div w:id="1871530150">
          <w:marLeft w:val="640"/>
          <w:marRight w:val="0"/>
          <w:marTop w:val="0"/>
          <w:marBottom w:val="0"/>
          <w:divBdr>
            <w:top w:val="none" w:sz="0" w:space="0" w:color="auto"/>
            <w:left w:val="none" w:sz="0" w:space="0" w:color="auto"/>
            <w:bottom w:val="none" w:sz="0" w:space="0" w:color="auto"/>
            <w:right w:val="none" w:sz="0" w:space="0" w:color="auto"/>
          </w:divBdr>
        </w:div>
        <w:div w:id="837231336">
          <w:marLeft w:val="640"/>
          <w:marRight w:val="0"/>
          <w:marTop w:val="0"/>
          <w:marBottom w:val="0"/>
          <w:divBdr>
            <w:top w:val="none" w:sz="0" w:space="0" w:color="auto"/>
            <w:left w:val="none" w:sz="0" w:space="0" w:color="auto"/>
            <w:bottom w:val="none" w:sz="0" w:space="0" w:color="auto"/>
            <w:right w:val="none" w:sz="0" w:space="0" w:color="auto"/>
          </w:divBdr>
        </w:div>
        <w:div w:id="610745210">
          <w:marLeft w:val="640"/>
          <w:marRight w:val="0"/>
          <w:marTop w:val="0"/>
          <w:marBottom w:val="0"/>
          <w:divBdr>
            <w:top w:val="none" w:sz="0" w:space="0" w:color="auto"/>
            <w:left w:val="none" w:sz="0" w:space="0" w:color="auto"/>
            <w:bottom w:val="none" w:sz="0" w:space="0" w:color="auto"/>
            <w:right w:val="none" w:sz="0" w:space="0" w:color="auto"/>
          </w:divBdr>
        </w:div>
        <w:div w:id="1182860658">
          <w:marLeft w:val="640"/>
          <w:marRight w:val="0"/>
          <w:marTop w:val="0"/>
          <w:marBottom w:val="0"/>
          <w:divBdr>
            <w:top w:val="none" w:sz="0" w:space="0" w:color="auto"/>
            <w:left w:val="none" w:sz="0" w:space="0" w:color="auto"/>
            <w:bottom w:val="none" w:sz="0" w:space="0" w:color="auto"/>
            <w:right w:val="none" w:sz="0" w:space="0" w:color="auto"/>
          </w:divBdr>
        </w:div>
        <w:div w:id="1952005107">
          <w:marLeft w:val="640"/>
          <w:marRight w:val="0"/>
          <w:marTop w:val="0"/>
          <w:marBottom w:val="0"/>
          <w:divBdr>
            <w:top w:val="none" w:sz="0" w:space="0" w:color="auto"/>
            <w:left w:val="none" w:sz="0" w:space="0" w:color="auto"/>
            <w:bottom w:val="none" w:sz="0" w:space="0" w:color="auto"/>
            <w:right w:val="none" w:sz="0" w:space="0" w:color="auto"/>
          </w:divBdr>
        </w:div>
        <w:div w:id="1803645135">
          <w:marLeft w:val="640"/>
          <w:marRight w:val="0"/>
          <w:marTop w:val="0"/>
          <w:marBottom w:val="0"/>
          <w:divBdr>
            <w:top w:val="none" w:sz="0" w:space="0" w:color="auto"/>
            <w:left w:val="none" w:sz="0" w:space="0" w:color="auto"/>
            <w:bottom w:val="none" w:sz="0" w:space="0" w:color="auto"/>
            <w:right w:val="none" w:sz="0" w:space="0" w:color="auto"/>
          </w:divBdr>
        </w:div>
        <w:div w:id="1739743641">
          <w:marLeft w:val="640"/>
          <w:marRight w:val="0"/>
          <w:marTop w:val="0"/>
          <w:marBottom w:val="0"/>
          <w:divBdr>
            <w:top w:val="none" w:sz="0" w:space="0" w:color="auto"/>
            <w:left w:val="none" w:sz="0" w:space="0" w:color="auto"/>
            <w:bottom w:val="none" w:sz="0" w:space="0" w:color="auto"/>
            <w:right w:val="none" w:sz="0" w:space="0" w:color="auto"/>
          </w:divBdr>
        </w:div>
        <w:div w:id="1219701835">
          <w:marLeft w:val="640"/>
          <w:marRight w:val="0"/>
          <w:marTop w:val="0"/>
          <w:marBottom w:val="0"/>
          <w:divBdr>
            <w:top w:val="none" w:sz="0" w:space="0" w:color="auto"/>
            <w:left w:val="none" w:sz="0" w:space="0" w:color="auto"/>
            <w:bottom w:val="none" w:sz="0" w:space="0" w:color="auto"/>
            <w:right w:val="none" w:sz="0" w:space="0" w:color="auto"/>
          </w:divBdr>
        </w:div>
        <w:div w:id="1306162590">
          <w:marLeft w:val="640"/>
          <w:marRight w:val="0"/>
          <w:marTop w:val="0"/>
          <w:marBottom w:val="0"/>
          <w:divBdr>
            <w:top w:val="none" w:sz="0" w:space="0" w:color="auto"/>
            <w:left w:val="none" w:sz="0" w:space="0" w:color="auto"/>
            <w:bottom w:val="none" w:sz="0" w:space="0" w:color="auto"/>
            <w:right w:val="none" w:sz="0" w:space="0" w:color="auto"/>
          </w:divBdr>
        </w:div>
        <w:div w:id="1189753088">
          <w:marLeft w:val="640"/>
          <w:marRight w:val="0"/>
          <w:marTop w:val="0"/>
          <w:marBottom w:val="0"/>
          <w:divBdr>
            <w:top w:val="none" w:sz="0" w:space="0" w:color="auto"/>
            <w:left w:val="none" w:sz="0" w:space="0" w:color="auto"/>
            <w:bottom w:val="none" w:sz="0" w:space="0" w:color="auto"/>
            <w:right w:val="none" w:sz="0" w:space="0" w:color="auto"/>
          </w:divBdr>
        </w:div>
        <w:div w:id="1988362724">
          <w:marLeft w:val="640"/>
          <w:marRight w:val="0"/>
          <w:marTop w:val="0"/>
          <w:marBottom w:val="0"/>
          <w:divBdr>
            <w:top w:val="none" w:sz="0" w:space="0" w:color="auto"/>
            <w:left w:val="none" w:sz="0" w:space="0" w:color="auto"/>
            <w:bottom w:val="none" w:sz="0" w:space="0" w:color="auto"/>
            <w:right w:val="none" w:sz="0" w:space="0" w:color="auto"/>
          </w:divBdr>
        </w:div>
        <w:div w:id="236324912">
          <w:marLeft w:val="640"/>
          <w:marRight w:val="0"/>
          <w:marTop w:val="0"/>
          <w:marBottom w:val="0"/>
          <w:divBdr>
            <w:top w:val="none" w:sz="0" w:space="0" w:color="auto"/>
            <w:left w:val="none" w:sz="0" w:space="0" w:color="auto"/>
            <w:bottom w:val="none" w:sz="0" w:space="0" w:color="auto"/>
            <w:right w:val="none" w:sz="0" w:space="0" w:color="auto"/>
          </w:divBdr>
        </w:div>
        <w:div w:id="452333390">
          <w:marLeft w:val="640"/>
          <w:marRight w:val="0"/>
          <w:marTop w:val="0"/>
          <w:marBottom w:val="0"/>
          <w:divBdr>
            <w:top w:val="none" w:sz="0" w:space="0" w:color="auto"/>
            <w:left w:val="none" w:sz="0" w:space="0" w:color="auto"/>
            <w:bottom w:val="none" w:sz="0" w:space="0" w:color="auto"/>
            <w:right w:val="none" w:sz="0" w:space="0" w:color="auto"/>
          </w:divBdr>
        </w:div>
        <w:div w:id="697631532">
          <w:marLeft w:val="640"/>
          <w:marRight w:val="0"/>
          <w:marTop w:val="0"/>
          <w:marBottom w:val="0"/>
          <w:divBdr>
            <w:top w:val="none" w:sz="0" w:space="0" w:color="auto"/>
            <w:left w:val="none" w:sz="0" w:space="0" w:color="auto"/>
            <w:bottom w:val="none" w:sz="0" w:space="0" w:color="auto"/>
            <w:right w:val="none" w:sz="0" w:space="0" w:color="auto"/>
          </w:divBdr>
        </w:div>
        <w:div w:id="1257978550">
          <w:marLeft w:val="640"/>
          <w:marRight w:val="0"/>
          <w:marTop w:val="0"/>
          <w:marBottom w:val="0"/>
          <w:divBdr>
            <w:top w:val="none" w:sz="0" w:space="0" w:color="auto"/>
            <w:left w:val="none" w:sz="0" w:space="0" w:color="auto"/>
            <w:bottom w:val="none" w:sz="0" w:space="0" w:color="auto"/>
            <w:right w:val="none" w:sz="0" w:space="0" w:color="auto"/>
          </w:divBdr>
        </w:div>
        <w:div w:id="1987393146">
          <w:marLeft w:val="640"/>
          <w:marRight w:val="0"/>
          <w:marTop w:val="0"/>
          <w:marBottom w:val="0"/>
          <w:divBdr>
            <w:top w:val="none" w:sz="0" w:space="0" w:color="auto"/>
            <w:left w:val="none" w:sz="0" w:space="0" w:color="auto"/>
            <w:bottom w:val="none" w:sz="0" w:space="0" w:color="auto"/>
            <w:right w:val="none" w:sz="0" w:space="0" w:color="auto"/>
          </w:divBdr>
        </w:div>
      </w:divsChild>
    </w:div>
    <w:div w:id="2142916971">
      <w:bodyDiv w:val="1"/>
      <w:marLeft w:val="0"/>
      <w:marRight w:val="0"/>
      <w:marTop w:val="0"/>
      <w:marBottom w:val="0"/>
      <w:divBdr>
        <w:top w:val="none" w:sz="0" w:space="0" w:color="auto"/>
        <w:left w:val="none" w:sz="0" w:space="0" w:color="auto"/>
        <w:bottom w:val="none" w:sz="0" w:space="0" w:color="auto"/>
        <w:right w:val="none" w:sz="0" w:space="0" w:color="auto"/>
      </w:divBdr>
      <w:divsChild>
        <w:div w:id="1995598066">
          <w:marLeft w:val="640"/>
          <w:marRight w:val="0"/>
          <w:marTop w:val="0"/>
          <w:marBottom w:val="0"/>
          <w:divBdr>
            <w:top w:val="none" w:sz="0" w:space="0" w:color="auto"/>
            <w:left w:val="none" w:sz="0" w:space="0" w:color="auto"/>
            <w:bottom w:val="none" w:sz="0" w:space="0" w:color="auto"/>
            <w:right w:val="none" w:sz="0" w:space="0" w:color="auto"/>
          </w:divBdr>
        </w:div>
        <w:div w:id="969092059">
          <w:marLeft w:val="640"/>
          <w:marRight w:val="0"/>
          <w:marTop w:val="0"/>
          <w:marBottom w:val="0"/>
          <w:divBdr>
            <w:top w:val="none" w:sz="0" w:space="0" w:color="auto"/>
            <w:left w:val="none" w:sz="0" w:space="0" w:color="auto"/>
            <w:bottom w:val="none" w:sz="0" w:space="0" w:color="auto"/>
            <w:right w:val="none" w:sz="0" w:space="0" w:color="auto"/>
          </w:divBdr>
        </w:div>
        <w:div w:id="2052804258">
          <w:marLeft w:val="640"/>
          <w:marRight w:val="0"/>
          <w:marTop w:val="0"/>
          <w:marBottom w:val="0"/>
          <w:divBdr>
            <w:top w:val="none" w:sz="0" w:space="0" w:color="auto"/>
            <w:left w:val="none" w:sz="0" w:space="0" w:color="auto"/>
            <w:bottom w:val="none" w:sz="0" w:space="0" w:color="auto"/>
            <w:right w:val="none" w:sz="0" w:space="0" w:color="auto"/>
          </w:divBdr>
        </w:div>
        <w:div w:id="1112362636">
          <w:marLeft w:val="640"/>
          <w:marRight w:val="0"/>
          <w:marTop w:val="0"/>
          <w:marBottom w:val="0"/>
          <w:divBdr>
            <w:top w:val="none" w:sz="0" w:space="0" w:color="auto"/>
            <w:left w:val="none" w:sz="0" w:space="0" w:color="auto"/>
            <w:bottom w:val="none" w:sz="0" w:space="0" w:color="auto"/>
            <w:right w:val="none" w:sz="0" w:space="0" w:color="auto"/>
          </w:divBdr>
        </w:div>
        <w:div w:id="2051804991">
          <w:marLeft w:val="640"/>
          <w:marRight w:val="0"/>
          <w:marTop w:val="0"/>
          <w:marBottom w:val="0"/>
          <w:divBdr>
            <w:top w:val="none" w:sz="0" w:space="0" w:color="auto"/>
            <w:left w:val="none" w:sz="0" w:space="0" w:color="auto"/>
            <w:bottom w:val="none" w:sz="0" w:space="0" w:color="auto"/>
            <w:right w:val="none" w:sz="0" w:space="0" w:color="auto"/>
          </w:divBdr>
        </w:div>
        <w:div w:id="1618870701">
          <w:marLeft w:val="640"/>
          <w:marRight w:val="0"/>
          <w:marTop w:val="0"/>
          <w:marBottom w:val="0"/>
          <w:divBdr>
            <w:top w:val="none" w:sz="0" w:space="0" w:color="auto"/>
            <w:left w:val="none" w:sz="0" w:space="0" w:color="auto"/>
            <w:bottom w:val="none" w:sz="0" w:space="0" w:color="auto"/>
            <w:right w:val="none" w:sz="0" w:space="0" w:color="auto"/>
          </w:divBdr>
        </w:div>
        <w:div w:id="1282421132">
          <w:marLeft w:val="640"/>
          <w:marRight w:val="0"/>
          <w:marTop w:val="0"/>
          <w:marBottom w:val="0"/>
          <w:divBdr>
            <w:top w:val="none" w:sz="0" w:space="0" w:color="auto"/>
            <w:left w:val="none" w:sz="0" w:space="0" w:color="auto"/>
            <w:bottom w:val="none" w:sz="0" w:space="0" w:color="auto"/>
            <w:right w:val="none" w:sz="0" w:space="0" w:color="auto"/>
          </w:divBdr>
        </w:div>
        <w:div w:id="1855416081">
          <w:marLeft w:val="640"/>
          <w:marRight w:val="0"/>
          <w:marTop w:val="0"/>
          <w:marBottom w:val="0"/>
          <w:divBdr>
            <w:top w:val="none" w:sz="0" w:space="0" w:color="auto"/>
            <w:left w:val="none" w:sz="0" w:space="0" w:color="auto"/>
            <w:bottom w:val="none" w:sz="0" w:space="0" w:color="auto"/>
            <w:right w:val="none" w:sz="0" w:space="0" w:color="auto"/>
          </w:divBdr>
        </w:div>
        <w:div w:id="704867293">
          <w:marLeft w:val="640"/>
          <w:marRight w:val="0"/>
          <w:marTop w:val="0"/>
          <w:marBottom w:val="0"/>
          <w:divBdr>
            <w:top w:val="none" w:sz="0" w:space="0" w:color="auto"/>
            <w:left w:val="none" w:sz="0" w:space="0" w:color="auto"/>
            <w:bottom w:val="none" w:sz="0" w:space="0" w:color="auto"/>
            <w:right w:val="none" w:sz="0" w:space="0" w:color="auto"/>
          </w:divBdr>
        </w:div>
        <w:div w:id="749425004">
          <w:marLeft w:val="640"/>
          <w:marRight w:val="0"/>
          <w:marTop w:val="0"/>
          <w:marBottom w:val="0"/>
          <w:divBdr>
            <w:top w:val="none" w:sz="0" w:space="0" w:color="auto"/>
            <w:left w:val="none" w:sz="0" w:space="0" w:color="auto"/>
            <w:bottom w:val="none" w:sz="0" w:space="0" w:color="auto"/>
            <w:right w:val="none" w:sz="0" w:space="0" w:color="auto"/>
          </w:divBdr>
        </w:div>
        <w:div w:id="1008943321">
          <w:marLeft w:val="640"/>
          <w:marRight w:val="0"/>
          <w:marTop w:val="0"/>
          <w:marBottom w:val="0"/>
          <w:divBdr>
            <w:top w:val="none" w:sz="0" w:space="0" w:color="auto"/>
            <w:left w:val="none" w:sz="0" w:space="0" w:color="auto"/>
            <w:bottom w:val="none" w:sz="0" w:space="0" w:color="auto"/>
            <w:right w:val="none" w:sz="0" w:space="0" w:color="auto"/>
          </w:divBdr>
        </w:div>
        <w:div w:id="1823040138">
          <w:marLeft w:val="640"/>
          <w:marRight w:val="0"/>
          <w:marTop w:val="0"/>
          <w:marBottom w:val="0"/>
          <w:divBdr>
            <w:top w:val="none" w:sz="0" w:space="0" w:color="auto"/>
            <w:left w:val="none" w:sz="0" w:space="0" w:color="auto"/>
            <w:bottom w:val="none" w:sz="0" w:space="0" w:color="auto"/>
            <w:right w:val="none" w:sz="0" w:space="0" w:color="auto"/>
          </w:divBdr>
        </w:div>
        <w:div w:id="2135979713">
          <w:marLeft w:val="640"/>
          <w:marRight w:val="0"/>
          <w:marTop w:val="0"/>
          <w:marBottom w:val="0"/>
          <w:divBdr>
            <w:top w:val="none" w:sz="0" w:space="0" w:color="auto"/>
            <w:left w:val="none" w:sz="0" w:space="0" w:color="auto"/>
            <w:bottom w:val="none" w:sz="0" w:space="0" w:color="auto"/>
            <w:right w:val="none" w:sz="0" w:space="0" w:color="auto"/>
          </w:divBdr>
        </w:div>
        <w:div w:id="1721174596">
          <w:marLeft w:val="640"/>
          <w:marRight w:val="0"/>
          <w:marTop w:val="0"/>
          <w:marBottom w:val="0"/>
          <w:divBdr>
            <w:top w:val="none" w:sz="0" w:space="0" w:color="auto"/>
            <w:left w:val="none" w:sz="0" w:space="0" w:color="auto"/>
            <w:bottom w:val="none" w:sz="0" w:space="0" w:color="auto"/>
            <w:right w:val="none" w:sz="0" w:space="0" w:color="auto"/>
          </w:divBdr>
        </w:div>
        <w:div w:id="1345328099">
          <w:marLeft w:val="640"/>
          <w:marRight w:val="0"/>
          <w:marTop w:val="0"/>
          <w:marBottom w:val="0"/>
          <w:divBdr>
            <w:top w:val="none" w:sz="0" w:space="0" w:color="auto"/>
            <w:left w:val="none" w:sz="0" w:space="0" w:color="auto"/>
            <w:bottom w:val="none" w:sz="0" w:space="0" w:color="auto"/>
            <w:right w:val="none" w:sz="0" w:space="0" w:color="auto"/>
          </w:divBdr>
        </w:div>
        <w:div w:id="2130587666">
          <w:marLeft w:val="640"/>
          <w:marRight w:val="0"/>
          <w:marTop w:val="0"/>
          <w:marBottom w:val="0"/>
          <w:divBdr>
            <w:top w:val="none" w:sz="0" w:space="0" w:color="auto"/>
            <w:left w:val="none" w:sz="0" w:space="0" w:color="auto"/>
            <w:bottom w:val="none" w:sz="0" w:space="0" w:color="auto"/>
            <w:right w:val="none" w:sz="0" w:space="0" w:color="auto"/>
          </w:divBdr>
        </w:div>
        <w:div w:id="667707568">
          <w:marLeft w:val="640"/>
          <w:marRight w:val="0"/>
          <w:marTop w:val="0"/>
          <w:marBottom w:val="0"/>
          <w:divBdr>
            <w:top w:val="none" w:sz="0" w:space="0" w:color="auto"/>
            <w:left w:val="none" w:sz="0" w:space="0" w:color="auto"/>
            <w:bottom w:val="none" w:sz="0" w:space="0" w:color="auto"/>
            <w:right w:val="none" w:sz="0" w:space="0" w:color="auto"/>
          </w:divBdr>
        </w:div>
        <w:div w:id="1250698851">
          <w:marLeft w:val="640"/>
          <w:marRight w:val="0"/>
          <w:marTop w:val="0"/>
          <w:marBottom w:val="0"/>
          <w:divBdr>
            <w:top w:val="none" w:sz="0" w:space="0" w:color="auto"/>
            <w:left w:val="none" w:sz="0" w:space="0" w:color="auto"/>
            <w:bottom w:val="none" w:sz="0" w:space="0" w:color="auto"/>
            <w:right w:val="none" w:sz="0" w:space="0" w:color="auto"/>
          </w:divBdr>
        </w:div>
        <w:div w:id="716707479">
          <w:marLeft w:val="640"/>
          <w:marRight w:val="0"/>
          <w:marTop w:val="0"/>
          <w:marBottom w:val="0"/>
          <w:divBdr>
            <w:top w:val="none" w:sz="0" w:space="0" w:color="auto"/>
            <w:left w:val="none" w:sz="0" w:space="0" w:color="auto"/>
            <w:bottom w:val="none" w:sz="0" w:space="0" w:color="auto"/>
            <w:right w:val="none" w:sz="0" w:space="0" w:color="auto"/>
          </w:divBdr>
        </w:div>
        <w:div w:id="742141319">
          <w:marLeft w:val="640"/>
          <w:marRight w:val="0"/>
          <w:marTop w:val="0"/>
          <w:marBottom w:val="0"/>
          <w:divBdr>
            <w:top w:val="none" w:sz="0" w:space="0" w:color="auto"/>
            <w:left w:val="none" w:sz="0" w:space="0" w:color="auto"/>
            <w:bottom w:val="none" w:sz="0" w:space="0" w:color="auto"/>
            <w:right w:val="none" w:sz="0" w:space="0" w:color="auto"/>
          </w:divBdr>
        </w:div>
        <w:div w:id="620233608">
          <w:marLeft w:val="64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tureng.com/tr/turkce-ingilizce/department%20of%20molecular%20biology%20and%20genetics" TargetMode="External"/><Relationship Id="rId13" Type="http://schemas.openxmlformats.org/officeDocument/2006/relationships/image" Target="media/image3.jpg"/><Relationship Id="rId18" Type="http://schemas.openxmlformats.org/officeDocument/2006/relationships/image" Target="media/image8.jpeg"/><Relationship Id="rId26" Type="http://schemas.openxmlformats.org/officeDocument/2006/relationships/image" Target="media/image16.jpeg"/><Relationship Id="rId3" Type="http://schemas.openxmlformats.org/officeDocument/2006/relationships/styles" Target="styles.xml"/><Relationship Id="rId21" Type="http://schemas.openxmlformats.org/officeDocument/2006/relationships/image" Target="media/image11.jpeg"/><Relationship Id="rId7" Type="http://schemas.openxmlformats.org/officeDocument/2006/relationships/endnotes" Target="endnotes.xml"/><Relationship Id="rId12" Type="http://schemas.openxmlformats.org/officeDocument/2006/relationships/image" Target="media/image2.jpg"/><Relationship Id="rId17" Type="http://schemas.openxmlformats.org/officeDocument/2006/relationships/image" Target="media/image7.jpeg"/><Relationship Id="rId25" Type="http://schemas.openxmlformats.org/officeDocument/2006/relationships/image" Target="media/image15.jpeg"/><Relationship Id="rId2" Type="http://schemas.openxmlformats.org/officeDocument/2006/relationships/numbering" Target="numbering.xml"/><Relationship Id="rId16" Type="http://schemas.openxmlformats.org/officeDocument/2006/relationships/image" Target="media/image6.jpg"/><Relationship Id="rId20" Type="http://schemas.openxmlformats.org/officeDocument/2006/relationships/image" Target="media/image10.jpeg"/><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g"/><Relationship Id="rId24" Type="http://schemas.openxmlformats.org/officeDocument/2006/relationships/image" Target="media/image14.jpeg"/><Relationship Id="rId5" Type="http://schemas.openxmlformats.org/officeDocument/2006/relationships/webSettings" Target="webSettings.xml"/><Relationship Id="rId15" Type="http://schemas.openxmlformats.org/officeDocument/2006/relationships/image" Target="media/image5.jpg"/><Relationship Id="rId23" Type="http://schemas.openxmlformats.org/officeDocument/2006/relationships/image" Target="media/image13.jpeg"/><Relationship Id="rId28" Type="http://schemas.openxmlformats.org/officeDocument/2006/relationships/fontTable" Target="fontTable.xml"/><Relationship Id="rId10" Type="http://schemas.openxmlformats.org/officeDocument/2006/relationships/hyperlink" Target="https://mirtarbase.cuhk.edu.cn/" TargetMode="External"/><Relationship Id="rId19" Type="http://schemas.openxmlformats.org/officeDocument/2006/relationships/image" Target="media/image9.jpeg"/><Relationship Id="rId4" Type="http://schemas.openxmlformats.org/officeDocument/2006/relationships/settings" Target="settings.xml"/><Relationship Id="rId9" Type="http://schemas.openxmlformats.org/officeDocument/2006/relationships/hyperlink" Target="https://www.genome.jp/kegg/pathway.html" TargetMode="External"/><Relationship Id="rId14" Type="http://schemas.openxmlformats.org/officeDocument/2006/relationships/image" Target="media/image4.jpg"/><Relationship Id="rId22" Type="http://schemas.openxmlformats.org/officeDocument/2006/relationships/image" Target="media/image12.jpeg"/><Relationship Id="rId27" Type="http://schemas.openxmlformats.org/officeDocument/2006/relationships/footer" Target="footer1.xml"/><Relationship Id="rId3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06D06AF519E408F9679ABAD45124BFC"/>
        <w:category>
          <w:name w:val="Genel"/>
          <w:gallery w:val="placeholder"/>
        </w:category>
        <w:types>
          <w:type w:val="bbPlcHdr"/>
        </w:types>
        <w:behaviors>
          <w:behavior w:val="content"/>
        </w:behaviors>
        <w:guid w:val="{B369E83B-8BA7-468C-A217-050C1E5380D2}"/>
      </w:docPartPr>
      <w:docPartBody>
        <w:p w:rsidR="00070510" w:rsidRDefault="00792712" w:rsidP="00792712">
          <w:pPr>
            <w:pStyle w:val="106D06AF519E408F9679ABAD45124BFC"/>
          </w:pPr>
          <w:r w:rsidRPr="0004145D">
            <w:rPr>
              <w:rStyle w:val="YerTutucuMetni"/>
            </w:rPr>
            <w:t>Metin girmek için buraya tıklayın veya dokunun.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200247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200247B" w:usb2="00000009" w:usb3="00000000" w:csb0="000001FF" w:csb1="00000000"/>
  </w:font>
  <w:font w:name="Segoe UI">
    <w:panose1 w:val="020B0502040204020203"/>
    <w:charset w:val="A2"/>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F58E0"/>
    <w:rsid w:val="00070510"/>
    <w:rsid w:val="000F617F"/>
    <w:rsid w:val="00184A3E"/>
    <w:rsid w:val="001F58E0"/>
    <w:rsid w:val="00210578"/>
    <w:rsid w:val="00212C2D"/>
    <w:rsid w:val="002A7D8D"/>
    <w:rsid w:val="00381DEF"/>
    <w:rsid w:val="003A59D6"/>
    <w:rsid w:val="004A1098"/>
    <w:rsid w:val="0060676A"/>
    <w:rsid w:val="006C6394"/>
    <w:rsid w:val="00713FA5"/>
    <w:rsid w:val="00775840"/>
    <w:rsid w:val="00792712"/>
    <w:rsid w:val="007D5831"/>
    <w:rsid w:val="0085550E"/>
    <w:rsid w:val="008755C3"/>
    <w:rsid w:val="008D3253"/>
    <w:rsid w:val="009A764F"/>
    <w:rsid w:val="00A054F2"/>
    <w:rsid w:val="00A301A1"/>
    <w:rsid w:val="00A42CB8"/>
    <w:rsid w:val="00AD0A22"/>
    <w:rsid w:val="00B349FB"/>
    <w:rsid w:val="00C25DFD"/>
    <w:rsid w:val="00C51DD2"/>
    <w:rsid w:val="00CD6D24"/>
    <w:rsid w:val="00CE40B1"/>
    <w:rsid w:val="00DD12D1"/>
    <w:rsid w:val="00DE297D"/>
    <w:rsid w:val="00E0242B"/>
    <w:rsid w:val="00F06B8C"/>
    <w:rsid w:val="00F67845"/>
    <w:rsid w:val="00F70EEE"/>
    <w:rsid w:val="00FA4900"/>
    <w:rsid w:val="00FD3BCD"/>
    <w:rsid w:val="00FE44FA"/>
    <w:rsid w:val="00FE45DF"/>
  </w:rsids>
  <m:mathPr>
    <m:mathFont m:val="Cambria Math"/>
    <m:brkBin m:val="before"/>
    <m:brkBinSub m:val="--"/>
    <m:smallFrac m:val="0"/>
    <m:dispDef/>
    <m:lMargin m:val="0"/>
    <m:rMargin m:val="0"/>
    <m:defJc m:val="centerGroup"/>
    <m:wrapIndent m:val="1440"/>
    <m:intLim m:val="subSup"/>
    <m:naryLim m:val="undOvr"/>
  </m:mathPr>
  <w:themeFontLang w:val="tr-TR"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tr-TR" w:eastAsia="tr-TR"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styleId="YerTutucuMetni">
    <w:name w:val="Placeholder Text"/>
    <w:basedOn w:val="VarsaylanParagrafYazTipi"/>
    <w:uiPriority w:val="99"/>
    <w:semiHidden/>
    <w:rsid w:val="00792712"/>
    <w:rPr>
      <w:color w:val="666666"/>
    </w:rPr>
  </w:style>
  <w:style w:type="paragraph" w:customStyle="1" w:styleId="106D06AF519E408F9679ABAD45124BFC">
    <w:name w:val="106D06AF519E408F9679ABAD45124BFC"/>
    <w:rsid w:val="0079271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525"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9A29140E-A46D-475B-8B00-64B11220D112}">
  <we:reference id="wa104382081" version="1.55.1.0" store="tr-TR" storeType="OMEX"/>
  <we:alternateReferences>
    <we:reference id="wa104382081" version="1.55.1.0" store="" storeType="OMEX"/>
  </we:alternateReferences>
  <we:properties>
    <we:property name="MENDELEY_CITATIONS" value="[{&quot;citationID&quot;:&quot;MENDELEY_CITATION_17f3dd1d-7bd4-48ef-a59e-80c4bfb3074b&quot;,&quot;properties&quot;:{&quot;noteIndex&quot;:0},&quot;isEdited&quot;:false,&quot;manualOverride&quot;:{&quot;isManuallyOverridden&quot;:false,&quot;citeprocText&quot;:&quot;[1]&quot;,&quot;manualOverrideText&quot;:&quot;&quot;},&quot;citationTag&quot;:&quot;MENDELEY_CITATION_v3_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&quot;,&quot;citationItems&quot;:[{&quot;id&quot;:&quot;b5aa0fed-5a56-3276-ab57-1cd6fe1d6248&quot;,&quot;itemData&quot;:{&quot;type&quot;:&quot;article-journal&quot;,&quot;id&quot;:&quot;b5aa0fed-5a56-3276-ab57-1cd6fe1d6248&quot;,&quot;title&quot;:&quot;Cancer statistics, 2022&quot;,&quot;author&quot;:[{&quot;family&quot;:&quot;Siegel&quot;,&quot;given&quot;:&quot;Rebecca L.&quot;,&quot;parse-names&quot;:false,&quot;dropping-particle&quot;:&quot;&quot;,&quot;non-dropping-particle&quot;:&quot;&quot;},{&quot;family&quot;:&quot;Miller&quot;,&quot;given&quot;:&quot;Kimberly D.&quot;,&quot;parse-names&quot;:false,&quot;dropping-particle&quot;:&quot;&quot;,&quot;non-dropping-particle&quot;:&quot;&quot;},{&quot;family&quot;:&quot;Fuchs&quot;,&quot;given&quot;:&quot;Hannah E.&quot;,&quot;parse-names&quot;:false,&quot;dropping-particle&quot;:&quot;&quot;,&quot;non-dropping-particle&quot;:&quot;&quot;},{&quot;family&quot;:&quot;Jemal&quot;,&quot;given&quot;:&quot;Ahmedin&quot;,&quot;parse-names&quot;:false,&quot;dropping-particle&quot;:&quot;&quot;,&quot;non-dropping-particle&quot;:&quot;&quot;}],&quot;container-title&quot;:&quot;CA: A Cancer Journal for Clinicians&quot;,&quot;container-title-short&quot;:&quot;CA Cancer J Clin&quot;,&quot;accessed&quot;:{&quot;date-parts&quot;:[[2023,11,15]]},&quot;DOI&quot;:&quot;10.3322/CAAC.21708&quot;,&quot;ISSN&quot;:&quot;1542-4863&quot;,&quot;PMID&quot;:&quot;35020204&quot;,&quot;URL&quot;:&quot;https://onlinelibrary.wiley.com/doi/full/10.3322/caac.21708&quot;,&quot;issued&quot;:{&quot;date-parts&quot;:[[2022,1,1]]},&quot;page&quot;:&quot;7-33&quot;,&quot;abstract&quot;:&quot;Each year, the American Cancer Society estimates the numbers of new cancer cases and deaths in the United States and compiles the most recent data on population‐based cancer occurrence and outcomes. Incidence data (through 2018) were collected by the Surveillance, Epidemiology, and End Results program; the National Program of Cancer Registries; and the North American Association of Central Cancer Registries. Mortality data (through 2019) were collected by the National Center for Health Statistics. In 2022, 1,918,030 new cancer cases and 609,360 cancer deaths are projected to occur in the United States, including approximately 350 deaths per day from lung cancer, the leading cause of cancer death. Incidence during 2014 through 2018 continued a slow increase for female breast cancer (by 0.5% annually) and remained stable for prostate cancer, despite a 4% to 6% annual increase for advanced disease since 2011. Consequently, the proportion of prostate cancer diagnosed at a distant stage increased from 3.9% to 8.2% over the past decade. In contrast, lung cancer incidence continued to decline steeply for advanced disease while rates for localized‐stage increased suddenly by 4.5% annually, contributing to gains both in the proportion of localized‐stage diagnoses (from 17% in 2004 to 28% in 2018) and 3‐year relative survival (from 21% to 31%). Mortality patterns reflect incidence trends, with declines accelerating for lung cancer, slowing for breast cancer, and stabilizing for prostate cancer. In summary, progress has stagnated for breast and prostate cancers but strengthened for lung cancer, coinciding with changes in medical practice related to cancer screening and/or treatment. More targeted cancer control interventions and investment in improved early detection and treatment would facilitate reductions in cancer mortality.&quot;,&quot;publisher&quot;:&quot;American Cancer Society&quot;,&quot;issue&quot;:&quot;1&quot;,&quot;volume&quot;:&quot;72&quot;},&quot;isTemporary&quot;:false}]},{&quot;citationID&quot;:&quot;MENDELEY_CITATION_b01e74c4-c917-405a-8427-e33ca2bebfb1&quot;,&quot;properties&quot;:{&quot;noteIndex&quot;:0},&quot;isEdited&quot;:false,&quot;manualOverride&quot;:{&quot;isManuallyOverridden&quot;:false,&quot;citeprocText&quot;:&quot;[2]&quot;,&quot;manualOverrideText&quot;:&quot;&quot;},&quot;citationTag&quot;:&quot;MENDELEY_CITATION_v3_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&quot;,&quot;citationItems&quot;:[{&quot;id&quot;:&quot;12069bcc-a819-301a-b175-d0dcff043638&quot;,&quot;itemData&quot;:{&quot;type&quot;:&quot;article-journal&quot;,&quot;id&quot;:&quot;12069bcc-a819-301a-b175-d0dcff043638&quot;,&quot;title&quot;:&quot;Risk Factors for Prostate Cancer&quot;,&quot;author&quot;:[{&quot;family&quot;:&quot;Gann&quot;,&quot;given&quot;:&quot;Peter H&quot;,&quot;parse-names&quot;:false,&quot;dropping-particle&quot;:&quot;&quot;,&quot;non-dropping-particle&quot;:&quot;&quot;}],&quot;container-title&quot;:&quot;Reviews in Urology&quot;,&quot;container-title-short&quot;:&quot;Rev Urol&quot;,&quot;accessed&quot;:{&quot;date-parts&quot;:[[2023,11,15]]},&quot;ISSN&quot;:&quot;1523-6161&quot;,&quot;PMID&quot;:&quot;16986064&quot;,&quot;URL&quot;:&quot;/pmc/articles/PMC1476014/&quot;,&quot;issued&quot;:{&quot;date-parts&quot;:[[2002]]},&quot;page&quot;:&quot;S3&quot;,&quot;abstract&quot;:&quot;F or men in the United States, the incidence of prostate cancer—which is equivalent to the instantaneous risk of developing the disease—has under-gone dramatic and unprecedented changes in recent years. As can be seen in the latest figures from the National Cancer Institute Surveillance, Epidemiology, and End Results (NCI SEER) Program (Figure 1), age-adjusted incidence was increasing steadily from the 1970s until about 1988. Some of this increase was probably due to the popularity of transurethral resection for benign prostatic hyperplasia (BPH) and the resulting incidental diagnosis of prostate cancer. In the late 1980s the introduction of prostate-specific antigen (PSA) testing led to the&quot;,&quot;publisher&quot;:&quot;MedReviews, LLC&quot;,&quot;issue&quot;:&quot;Suppl 5&quot;,&quot;volume&quot;:&quot;4&quot;},&quot;isTemporary&quot;:false}]},{&quot;citationID&quot;:&quot;MENDELEY_CITATION_d55af7f9-7a59-424e-897b-afbe7b4a34c1&quot;,&quot;properties&quot;:{&quot;noteIndex&quot;:0},&quot;isEdited&quot;:false,&quot;manualOverride&quot;:{&quot;isManuallyOverridden&quot;:false,&quot;citeprocText&quot;:&quot;[3, 4]&quot;,&quot;manualOverrideText&quot;:&quot;&quot;},&quot;citationTag&quot;:&quot;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&quot;,&quot;citationItems&quot;:[{&quot;id&quot;:&quot;41e73f03-1e08-371f-a17c-85b9e60be474&quot;,&quot;itemData&quot;:{&quot;type&quot;:&quot;article-journal&quot;,&quot;id&quot;:&quot;41e73f03-1e08-371f-a17c-85b9e60be474&quot;,&quot;title&quot;:&quot;Androgen Receptor Regulates a Distinct Transcription Program in Androgen-Independent Prostate Cancer&quot;,&quot;author&quot;:[{&quot;family&quot;:&quot;Wang&quot;,&quot;given&quot;:&quot;Qianben&quot;,&quot;parse-names&quot;:false,&quot;dropping-particle&quot;:&quot;&quot;,&quot;non-dropping-particle&quot;:&quot;&quot;},{&quot;family&quot;:&quot;Li&quot;,&quot;given&quot;:&quot;Wei&quot;,&quot;parse-names&quot;:false,&quot;dropping-particle&quot;:&quot;&quot;,&quot;non-dropping-particle&quot;:&quot;&quot;},{&quot;family&quot;:&quot;Zhang&quot;,&quot;given&quot;:&quot;Yong&quot;,&quot;parse-names&quot;:false,&quot;dropping-particle&quot;:&quot;&quot;,&quot;non-dropping-particle&quot;:&quot;&quot;},{&quot;family&quot;:&quot;Yuan&quot;,&quot;given&quot;:&quot;Xin&quot;,&quot;parse-names&quot;:false,&quot;dropping-particle&quot;:&quot;&quot;,&quot;non-dropping-particle&quot;:&quot;&quot;},{&quot;family&quot;:&quot;Xu&quot;,&quot;given&quot;:&quot;Kexin&quot;,&quot;parse-names&quot;:false,&quot;dropping-particle&quot;:&quot;&quot;,&quot;non-dropping-particle&quot;:&quot;&quot;},{&quot;family&quot;:&quot;Yu&quot;,&quot;given&quot;:&quot;Jindan&quot;,&quot;parse-names&quot;:false,&quot;dropping-particle&quot;:&quot;&quot;,&quot;non-dropping-particle&quot;:&quot;&quot;},{&quot;family&quot;:&quot;Chen&quot;,&quot;given&quot;:&quot;Zhong&quot;,&quot;parse-names&quot;:false,&quot;dropping-particle&quot;:&quot;&quot;,&quot;non-dropping-particle&quot;:&quot;&quot;},{&quot;family&quot;:&quot;Beroukhim&quot;,&quot;given&quot;:&quot;Rameen&quot;,&quot;parse-names&quot;:false,&quot;dropping-particle&quot;:&quot;&quot;,&quot;non-dropping-particle&quot;:&quot;&quot;},{&quot;family&quot;:&quot;Wang&quot;,&quot;given&quot;:&quot;Hongyun&quot;,&quot;parse-names&quot;:false,&quot;dropping-particle&quot;:&quot;&quot;,&quot;non-dropping-particle&quot;:&quot;&quot;},{&quot;family&quot;:&quot;Lupien&quot;,&quot;given&quot;:&quot;Mathieu&quot;,&quot;parse-names&quot;:false,&quot;dropping-particle&quot;:&quot;&quot;,&quot;non-dropping-particle&quot;:&quot;&quot;},{&quot;family&quot;:&quot;Wu&quot;,&quot;given&quot;:&quot;Tao&quot;,&quot;parse-names&quot;:false,&quot;dropping-particle&quot;:&quot;&quot;,&quot;non-dropping-particle&quot;:&quot;&quot;},{&quot;family&quot;:&quot;Regan&quot;,&quot;given&quot;:&quot;Meredith M.&quot;,&quot;parse-names&quot;:false,&quot;dropping-particle&quot;:&quot;&quot;,&quot;non-dropping-particle&quot;:&quot;&quot;},{&quot;family&quot;:&quot;Meyer&quot;,&quot;given&quot;:&quot;Clifford A.&quot;,&quot;parse-names&quot;:false,&quot;dropping-particle&quot;:&quot;&quot;,&quot;non-dropping-particle&quot;:&quot;&quot;},{&quot;family&quot;:&quot;Carroll&quot;,&quot;given&quot;:&quot;Jason S.&quot;,&quot;parse-names&quot;:false,&quot;dropping-particle&quot;:&quot;&quot;,&quot;non-dropping-particle&quot;:&quot;&quot;},{&quot;family&quot;:&quot;Manrai&quot;,&quot;given&quot;:&quot;Arjun Kumar&quot;,&quot;parse-names&quot;:false,&quot;dropping-particle&quot;:&quot;&quot;,&quot;non-dropping-particle&quot;:&quot;&quot;},{&quot;family&quot;:&quot;Jänne&quot;,&quot;given&quot;:&quot;Olli A.&quot;,&quot;parse-names&quot;:false,&quot;dropping-particle&quot;:&quot;&quot;,&quot;non-dropping-particle&quot;:&quot;&quot;},{&quot;family&quot;:&quot;Balk&quot;,&quot;given&quot;:&quot;Steven P.&quot;,&quot;parse-names&quot;:false,&quot;dropping-particle&quot;:&quot;&quot;,&quot;non-dropping-particle&quot;:&quot;&quot;},{&quot;family&quot;:&quot;Mehra&quot;,&quot;given&quot;:&quot;Rohit&quot;,&quot;parse-names&quot;:false,&quot;dropping-particle&quot;:&quot;&quot;,&quot;non-dropping-particle&quot;:&quot;&quot;},{&quot;family&quot;:&quot;Han&quot;,&quot;given&quot;:&quot;Bo&quot;,&quot;parse-names&quot;:false,&quot;dropping-particle&quot;:&quot;&quot;,&quot;non-dropping-particle&quot;:&quot;&quot;},{&quot;family&quot;:&quot;Chinnaiyan&quot;,&quot;given&quot;:&quot;Arul M.&quot;,&quot;parse-names&quot;:false,&quot;dropping-particle&quot;:&quot;&quot;,&quot;non-dropping-particle&quot;:&quot;&quot;},{&quot;family&quot;:&quot;Rubin&quot;,&quot;given&quot;:&quot;Mark A.&quot;,&quot;parse-names&quot;:false,&quot;dropping-particle&quot;:&quot;&quot;,&quot;non-dropping-particle&quot;:&quot;&quot;},{&quot;family&quot;:&quot;True&quot;,&quot;given&quot;:&quot;Lawrence&quot;,&quot;parse-names&quot;:false,&quot;dropping-particle&quot;:&quot;&quot;,&quot;non-dropping-particle&quot;:&quot;&quot;},{&quot;family&quot;:&quot;Fiorentino&quot;,&quot;given&quot;:&quot;Michelangelo&quot;,&quot;parse-names&quot;:false,&quot;dropping-particle&quot;:&quot;&quot;,&quot;non-dropping-particle&quot;:&quot;&quot;},{&quot;family&quot;:&quot;Fiore&quot;,&quot;given&quot;:&quot;Christopher&quot;,&quot;parse-names&quot;:false,&quot;dropping-particle&quot;:&quot;&quot;,&quot;non-dropping-particle&quot;:&quot;&quot;},{&quot;family&quot;:&quot;Loda&quot;,&quot;given&quot;:&quot;Massimo&quot;,&quot;parse-names&quot;:false,&quot;dropping-particle&quot;:&quot;&quot;,&quot;non-dropping-particle&quot;:&quot;&quot;},{&quot;family&quot;:&quot;Kantoff&quot;,&quot;given&quot;:&quot;Philip W.&quot;,&quot;parse-names&quot;:false,&quot;dropping-particle&quot;:&quot;&quot;,&quot;non-dropping-particle&quot;:&quot;&quot;},{&quot;family&quot;:&quot;Liu&quot;,&quot;given&quot;:&quot;X. Shirley&quot;,&quot;parse-names&quot;:false,&quot;dropping-particle&quot;:&quot;&quot;,&quot;non-dropping-particle&quot;:&quot;&quot;},{&quot;family&quot;:&quot;Brown&quot;,&quot;given&quot;:&quot;Myles&quot;,&quot;parse-names&quot;:false,&quot;dropping-particle&quot;:&quot;&quot;,&quot;non-dropping-particle&quot;:&quot;&quot;}],&quot;container-title&quot;:&quot;Cell&quot;,&quot;container-title-short&quot;:&quot;Cell&quot;,&quot;accessed&quot;:{&quot;date-parts&quot;:[[2023,11,15]]},&quot;DOI&quot;:&quot;10.1016/J.CELL.2009.04.056&quot;,&quot;ISSN&quot;:&quot;00928674&quot;,&quot;PMID&quot;:&quot;19632176&quot;,&quot;URL&quot;:&quot;/pmc/articles/PMC2726827/&quot;,&quot;issued&quot;:{&quot;date-parts&quot;:[[2009,7,7]]},&quot;page&quot;:&quot;245&quot;,&quot;abstract&quot;:&quot;The evolution of prostate cancer from an androgen-dependent state to one that is androgen-independent marks its lethal progression. The androgen receptor (AR) is essential in both, though its function in androgen-independent cancers is poorly understood. We have defined the direct AR-dependent target genes in both androgen-dependent and -independent cancer cells by generating AR-dependent gene expression profiles and AR cistromes. In contrast to what is found in androgen-dependent cells, AR selectively upregulates M-phase cell-cycle genes in androgen-independent cells, including UBE2C, a gene that inactivates the M-phase checkpoint. We find that epigenetic marks at the UBE2C enhancer, notably histone H3K4 methylation and FoxA1 transcription factor binding, are present in androgen-independent cells and direct AR-enhancer binding and UBE2C activation. Thus, the role of AR in androgen-independent cancer cells is not to direct the androgen-dependent gene expression program without androgen, but rather to execute a distinct program resulting in androgen-independent growth. © 2009 Elsevier Inc. All rights reserved.&quot;,&quot;publisher&quot;:&quot;NIH Public Access&quot;,&quot;issue&quot;:&quot;2&quot;,&quot;volume&quot;:&quot;138&quot;},&quot;isTemporary&quot;:false},{&quot;id&quot;:&quot;f55c0238-6557-3e65-957e-4a388a23daa7&quot;,&quot;itemData&quot;:{&quot;type&quot;:&quot;article-journal&quot;,&quot;id&quot;:&quot;f55c0238-6557-3e65-957e-4a388a23daa7&quot;,&quot;title&quot;:&quot;Androgen-induced Long Noncoding RNA (lncRNA) SOCS2-AS1 Promotes Cell Growth and Inhibits Apoptosis in Prostate Cancer Cells&quot;,&quot;author&quot;:[{&quot;family&quot;:&quot;Misawa&quot;,&quot;given&quot;:&quot;Aya&quot;,&quot;parse-names&quot;:false,&quot;dropping-particle&quot;:&quot;&quot;,&quot;non-dropping-particle&quot;:&quot;&quot;},{&quot;family&quot;:&quot;Takayama&quot;,&quot;given&quot;:&quot;Ken Ichi&quot;,&quot;parse-names&quot;:false,&quot;dropping-particle&quot;:&quot;&quot;,&quot;non-dropping-particle&quot;:&quot;&quot;},{&quot;family&quot;:&quot;Urano&quot;,&quot;given&quot;:&quot;Tomohiko&quot;,&quot;parse-names&quot;:false,&quot;dropping-particle&quot;:&quot;&quot;,&quot;non-dropping-particle&quot;:&quot;&quot;},{&quot;family&quot;:&quot;Inoue&quot;,&quot;given&quot;:&quot;Satoshi&quot;,&quot;parse-names&quot;:false,&quot;dropping-particle&quot;:&quot;&quot;,&quot;non-dropping-particle&quot;:&quot;&quot;}],&quot;container-title&quot;:&quot;The Journal of Biological Chemistry&quot;,&quot;container-title-short&quot;:&quot;J Biol Chem&quot;,&quot;accessed&quot;:{&quot;date-parts&quot;:[[2023,11,15]]},&quot;DOI&quot;:&quot;10.1074/JBC.M116.718536&quot;,&quot;ISSN&quot;:&quot;1083351X&quot;,&quot;PMID&quot;:&quot;27342777&quot;,&quot;URL&quot;:&quot;/pmc/articles/PMC5016176/&quot;,&quot;issued&quot;:{&quot;date-parts&quot;:[[2016,8,8]]},&quot;page&quot;:&quot;17861&quot;,&quot;abstract&quot;:&quot;Long noncoding RNAs (lncRNA) have been associated with the development of cancer. However, the interplay between lncRNAs and androgen receptor (AR) signaling in prostate cancer is still unclear. Here, we identified lncRNAs induced by androgen in AR-positive prostate cancer cells, where induction was abolished by AR knockdown as well as an anti-androgen, bicalutamide. By combining these data, we identified an androgen- regulated lncRNA, suppressor of cytokine signaling 2-antisense transcript 1 (SOCS2-AS1), the expression of which was higher in castration-resistant prostate cancer model cells, i.e. long-term androgen-deprived (LTAD) cells, than in parental androgen-dependent LNCaP cells. SOCS2-AS1 promoted castration- resistant and androgen-dependent cell growth. We found that SOCS2-AS1 knockdown up-regulated genes related to the apoptosis pathway, including tumor necrosis factor superfamily 10 (TNFSF10), and sensitized prostate cancer cells to docetaxel treatment. Moreover, we also demonstrated that SOCS2-AS1 promotes androgen signaling by modulating the epigenetic control for AR target genes including TNFSF10. These findings suggest that SOCS2-AS1 plays an important role in the development of castration-resistant prostate cancer by repressing apoptosis.&quot;,&quot;publisher&quot;:&quot;American Society for Biochemistry and Molecular Biology&quot;,&quot;issue&quot;:&quot;34&quot;,&quot;volume&quot;:&quot;291&quot;},&quot;isTemporary&quot;:false}]},{&quot;citationID&quot;:&quot;MENDELEY_CITATION_d15dc94a-8c3b-4972-ab17-75a095695470&quot;,&quot;properties&quot;:{&quot;noteIndex&quot;:0},&quot;isEdited&quot;:false,&quot;manualOverride&quot;:{&quot;isManuallyOverridden&quot;:false,&quot;citeprocText&quot;:&quot;[5–7]&quot;,&quot;manualOverrideText&quot;:&quot;&quot;},&quot;citationTag&quot;:&quot;MENDELEY_CITATION_v3_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&quot;,&quot;citationItems&quot;:[{&quot;id&quot;:&quot;21ed7c00-2173-3331-9e7d-55d7e7738991&quot;,&quot;itemData&quot;:{&quot;type&quot;:&quot;article-journal&quot;,&quot;id&quot;:&quot;21ed7c00-2173-3331-9e7d-55d7e7738991&quot;,&quot;title&quot;:&quot;MicroRNAs: Key players in carcinogenesis and novel therapeutic targets&quot;,&quot;author&quot;:[{&quot;family&quot;:&quot;Mirnezami&quot;,&quot;given&quot;:&quot;A H F&quot;,&quot;parse-names&quot;:false,&quot;dropping-particle&quot;:&quot;&quot;,&quot;non-dropping-particle&quot;:&quot;&quot;},{&quot;family&quot;:&quot;Pickard&quot;,&quot;given&quot;:&quot;K&quot;,&quot;parse-names&quot;:false,&quot;dropping-particle&quot;:&quot;&quot;,&quot;non-dropping-particle&quot;:&quot;&quot;},{&quot;family&quot;:&quot;Zhang&quot;,&quot;given&quot;:&quot;L&quot;,&quot;parse-names&quot;:false,&quot;dropping-particle&quot;:&quot;&quot;,&quot;non-dropping-particle&quot;:&quot;&quot;},{&quot;family&quot;:&quot;Primrose&quot;,&quot;given&quot;:&quot;J N&quot;,&quot;parse-names&quot;:false,&quot;dropping-particle&quot;:&quot;&quot;,&quot;non-dropping-particle&quot;:&quot;&quot;},{&quot;family&quot;:&quot;Packham&quot;,&quot;given&quot;:&quot;G&quot;,&quot;parse-names&quot;:false,&quot;dropping-particle&quot;:&quot;&quot;,&quot;non-dropping-particle&quot;:&quot;&quot;}],&quot;container-title&quot;:&quot;European Journal of Surgical Oncology (EJSO)&quot;,&quot;DOI&quot;:&quot;10.1016/J.EJSO.2008.06.006&quot;,&quot;ISSN&quot;:&quot;0748-7983&quot;,&quot;PMID&quot;:&quot;18644693&quot;,&quot;issued&quot;:{&quot;date-parts&quot;:[[2009,10]]},&quot;page&quot;:&quot;339-347&quot;,&quot;abstract&quot;:&quot;MicroRNAs (miRNAs) represent a recently uncovered class of small and endogenous non-coding RNAs. MiRNA function is critical to normal cellular processes such as differentiation and apoptosis, and recent studies have demonstrated that deregulated miRNA expression contributes to the malignant phenotype. The purpose of this review is to summarise these findings in relation to the most common human malignancies, and to analyse the clinical and therapeutic opportunities they provide. Crown Copyright © 2008.&quot;,&quot;publisher&quot;:&quot;W.B. Saunders&quot;,&quot;issue&quot;:&quot;4&quot;,&quot;volume&quot;:&quot;35&quot;,&quot;container-title-short&quot;:&quot;&quot;},&quot;isTemporary&quot;:false},{&quot;id&quot;:&quot;02b61f7f-caca-3310-9a8f-c98ccd5a9952&quot;,&quot;itemData&quot;:{&quot;type&quot;:&quot;article-journal&quot;,&quot;id&quot;:&quot;02b61f7f-caca-3310-9a8f-c98ccd5a9952&quot;,&quot;title&quot;:&quot;MicroRNAs: small RNAs with a big role in gene regulation&quot;,&quot;author&quot;:[{&quot;family&quot;:&quot;He&quot;,&quot;given&quot;:&quot;Lin&quot;,&quot;parse-names&quot;:false,&quot;dropping-particle&quot;:&quot;&quot;,&quot;non-dropping-particle&quot;:&quot;&quot;},{&quot;family&quot;:&quot;Hannon&quot;,&quot;given&quot;:&quot;Gregory J&quot;,&quot;parse-names&quot;:false,&quot;dropping-particle&quot;:&quot;&quot;,&quot;non-dropping-particle&quot;:&quot;&quot;}],&quot;container-title&quot;:&quot;Nature Reviews Genetics 2004 5:7&quot;,&quot;DOI&quot;:&quot;10.1038/nrg1379&quot;,&quot;ISSN&quot;:&quot;1471-0064&quot;,&quot;PMID&quot;:&quot;15211354&quot;,&quot;URL&quot;:&quot;https://www.nature.com/articles/nrg1379&quot;,&quot;issued&quot;:{&quot;date-parts&quot;:[[2004,10]]},&quot;page&quot;:&quot;522-531&quot;,&quot;abstract&quot;:&quot;MicroRNAs are a family of small, non-coding RNAs that regulate gene expression in a sequence-specific manner. The two founding members of the microRNA family were originally identified in Caenorhabditis elegans as genes that were required for the timed regulation of developmental events. Since then, hundreds of microRNAs have been identified in almost all metazoan genomes, including worms, flies, plants and mammals. MicroRNAs have diverse expression patterns and might regulate various developmental and physiological processes. Their discovery adds a new dimension to our understanding of complex gene regulatory networks.&quot;,&quot;publisher&quot;:&quot;Nature Publishing Group&quot;,&quot;issue&quot;:&quot;7&quot;,&quot;volume&quot;:&quot;5&quot;,&quot;container-title-short&quot;:&quot;&quot;},&quot;isTemporary&quot;:false},{&quot;id&quot;:&quot;45b7011c-ca6c-3049-a499-553dc9f0d54f&quot;,&quot;itemData&quot;:{&quot;type&quot;:&quot;article-journal&quot;,&quot;id&quot;:&quot;45b7011c-ca6c-3049-a499-553dc9f0d54f&quot;,&quot;title&quot;:&quot;The microcosmos of cancer&quot;,&quot;author&quot;:[{&quot;family&quot;:&quot;Lujambio&quot;,&quot;given&quot;:&quot;Amaia&quot;,&quot;parse-names&quot;:false,&quot;dropping-particle&quot;:&quot;&quot;,&quot;non-dropping-particle&quot;:&quot;&quot;},{&quot;family&quot;:&quot;Lowe&quot;,&quot;given&quot;:&quot;Scott W&quot;,&quot;parse-names&quot;:false,&quot;dropping-particle&quot;:&quot;&quot;,&quot;non-dropping-particle&quot;:&quot;&quot;}],&quot;container-title&quot;:&quot;Nature 2012 482:7385&quot;,&quot;DOI&quot;:&quot;10.1038/nature10888&quot;,&quot;ISSN&quot;:&quot;1476-4687&quot;,&quot;PMID&quot;:&quot;22337054&quot;,&quot;URL&quot;:&quot;https://www.nature.com/articles/nature10888&quot;,&quot;issued&quot;:{&quot;date-parts&quot;:[[2012,10]]},&quot;page&quot;:&quot;347-355&quot;,&quot;abstract&quot;:&quot;The discovery of microRNAs (miRNAs) almost two decades ago established a new paradigm of gene regulation. During the past ten years these tiny non-coding RNAs have been linked to virtually all known physiological and pathological processes, including cancer. In the same way as certain key protein-coding genes, miRNAs can be deregulated in cancer, in which they can function as a group to mark differentiation states or individually as bona fide oncogenes or tumour suppressors. Importantly, miRNA biology can be harnessed experimentally to investigate cancer phenotypes or used therapeutically as a target for drugs or as the drug itself.&quot;,&quot;publisher&quot;:&quot;Nature Publishing Group&quot;,&quot;issue&quot;:&quot;7385&quot;,&quot;volume&quot;:&quot;482&quot;,&quot;container-title-short&quot;:&quot;&quot;},&quot;isTemporary&quot;:false}]},{&quot;citationID&quot;:&quot;MENDELEY_CITATION_b6ea10cd-8fe8-4f08-8b96-2f43ec4b524f&quot;,&quot;properties&quot;:{&quot;noteIndex&quot;:0},&quot;isEdited&quot;:false,&quot;manualOverride&quot;:{&quot;isManuallyOverridden&quot;:false,&quot;citeprocText&quot;:&quot;[5]&quot;,&quot;manualOverrideText&quot;:&quot;&quot;},&quot;citationTag&quot;:&quot;MENDELEY_CITATION_v3_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&quot;,&quot;citationItems&quot;:[{&quot;id&quot;:&quot;21ed7c00-2173-3331-9e7d-55d7e7738991&quot;,&quot;itemData&quot;:{&quot;type&quot;:&quot;article-journal&quot;,&quot;id&quot;:&quot;21ed7c00-2173-3331-9e7d-55d7e7738991&quot;,&quot;title&quot;:&quot;MicroRNAs: Key players in carcinogenesis and novel therapeutic targets&quot;,&quot;author&quot;:[{&quot;family&quot;:&quot;Mirnezami&quot;,&quot;given&quot;:&quot;A H F&quot;,&quot;parse-names&quot;:false,&quot;dropping-particle&quot;:&quot;&quot;,&quot;non-dropping-particle&quot;:&quot;&quot;},{&quot;family&quot;:&quot;Pickard&quot;,&quot;given&quot;:&quot;K&quot;,&quot;parse-names&quot;:false,&quot;dropping-particle&quot;:&quot;&quot;,&quot;non-dropping-particle&quot;:&quot;&quot;},{&quot;family&quot;:&quot;Zhang&quot;,&quot;given&quot;:&quot;L&quot;,&quot;parse-names&quot;:false,&quot;dropping-particle&quot;:&quot;&quot;,&quot;non-dropping-particle&quot;:&quot;&quot;},{&quot;family&quot;:&quot;Primrose&quot;,&quot;given&quot;:&quot;J N&quot;,&quot;parse-names&quot;:false,&quot;dropping-particle&quot;:&quot;&quot;,&quot;non-dropping-particle&quot;:&quot;&quot;},{&quot;family&quot;:&quot;Packham&quot;,&quot;given&quot;:&quot;G&quot;,&quot;parse-names&quot;:false,&quot;dropping-particle&quot;:&quot;&quot;,&quot;non-dropping-particle&quot;:&quot;&quot;}],&quot;container-title&quot;:&quot;European Journal of Surgical Oncology (EJSO)&quot;,&quot;DOI&quot;:&quot;10.1016/J.EJSO.2008.06.006&quot;,&quot;ISSN&quot;:&quot;0748-7983&quot;,&quot;PMID&quot;:&quot;18644693&quot;,&quot;issued&quot;:{&quot;date-parts&quot;:[[2009,10]]},&quot;page&quot;:&quot;339-347&quot;,&quot;abstract&quot;:&quot;MicroRNAs (miRNAs) represent a recently uncovered class of small and endogenous non-coding RNAs. MiRNA function is critical to normal cellular processes such as differentiation and apoptosis, and recent studies have demonstrated that deregulated miRNA expression contributes to the malignant phenotype. The purpose of this review is to summarise these findings in relation to the most common human malignancies, and to analyse the clinical and therapeutic opportunities they provide. Crown Copyright © 2008.&quot;,&quot;publisher&quot;:&quot;W.B. Saunders&quot;,&quot;issue&quot;:&quot;4&quot;,&quot;volume&quot;:&quot;35&quot;,&quot;container-title-short&quot;:&quot;&quot;},&quot;isTemporary&quot;:false}]},{&quot;citationID&quot;:&quot;MENDELEY_CITATION_4d95e4fd-2255-4b49-8fd1-013dce85c4e1&quot;,&quot;properties&quot;:{&quot;noteIndex&quot;:0},&quot;isEdited&quot;:false,&quot;manualOverride&quot;:{&quot;isManuallyOverridden&quot;:false,&quot;citeprocText&quot;:&quot;[8]&quot;,&quot;manualOverrideText&quot;:&quot;&quot;},&quot;citationTag&quot;:&quot;MENDELEY_CITATION_v3_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&quot;,&quot;citationItems&quot;:[{&quot;id&quot;:&quot;4bf4bf4f-9f76-369d-95e2-770dff942913&quot;,&quot;itemData&quot;:{&quot;type&quot;:&quot;article-journal&quot;,&quot;id&quot;:&quot;4bf4bf4f-9f76-369d-95e2-770dff942913&quot;,&quot;title&quot;:&quot;microRNAs as oncogenes and tumor suppressors&quot;,&quot;author&quot;:[{&quot;family&quot;:&quot;Zhang&quot;,&quot;given&quot;:&quot;Baohong&quot;,&quot;parse-names&quot;:false,&quot;dropping-particle&quot;:&quot;&quot;,&quot;non-dropping-particle&quot;:&quot;&quot;},{&quot;family&quot;:&quot;Pan&quot;,&quot;given&quot;:&quot;Xiaoping&quot;,&quot;parse-names&quot;:false,&quot;dropping-particle&quot;:&quot;&quot;,&quot;non-dropping-particle&quot;:&quot;&quot;},{&quot;family&quot;:&quot;Cobb&quot;,&quot;given&quot;:&quot;George P.&quot;,&quot;parse-names&quot;:false,&quot;dropping-particle&quot;:&quot;&quot;,&quot;non-dropping-particle&quot;:&quot;&quot;},{&quot;family&quot;:&quot;Anderson&quot;,&quot;given&quot;:&quot;Todd A.&quot;,&quot;parse-names&quot;:false,&quot;dropping-particle&quot;:&quot;&quot;,&quot;non-dropping-particle&quot;:&quot;&quot;}],&quot;container-title&quot;:&quot;Developmental biology&quot;,&quot;container-title-short&quot;:&quot;Dev Biol&quot;,&quot;accessed&quot;:{&quot;date-parts&quot;:[[2023,11,15]]},&quot;DOI&quot;:&quot;10.1016/J.YDBIO.2006.08.028&quot;,&quot;ISSN&quot;:&quot;0012-1606&quot;,&quot;PMID&quot;:&quot;16989803&quot;,&quot;URL&quot;:&quot;https://pubmed.ncbi.nlm.nih.gov/16989803/&quot;,&quot;issued&quot;:{&quot;date-parts&quot;:[[2007,2,1]]},&quot;page&quot;:&quot;1-12&quot;,&quot;abstract&quot;:&quot;microRNAs (miRNAs) are a new class of non-protein-coding, endogenous, small RNAs. They are important regulatory molecules in animals and plants. miRNA regulates gene expression by translational repression, mRNA cleavage, and mRNA decay initiated by miRNA-guided rapid deadenylation. Recent studies show that some miRNAs regulate cell proliferation and apoptosis processes that are important in cancer formation. By using multiple molecular techniques, which include Northern blot analysis, real-time PCR, miRNA microarray, up- or down-expression of specific miRNAs, it was found that several miRNAs were directly involved in human cancers, including lung, breast, brain, liver, colon cancer, and leukemia. In addition, some miRNAs may function as oncogenes or tumor suppressors. More than 50% of miRNA genes are located in cancer-associated genomic regions or in fragile sites, suggesting that miRNAs may play a more important role in the pathogenesis of a limited range of human cancers than previously thought. Overexpressed miRNAs in cancers, such as mir-17-92, may function as oncogenes and promote cancer development by negatively regulating tumor suppressor genes and/or genes that control cell differentiation or apoptosis. Underexpressed miRNAs in cancers, such as let-7, function as tumor suppressor genes and may inhibit cancers by regulating oncogenes and/or genes that control cell differentiation or apoptosis. miRNA expression profiles may become useful biomarkers for cancer diagnostics. In addition, miRNA therapy could be a powerful tool for cancer prevention and therapeutics. © 2006 Elsevier Inc. All rights reserved.&quot;,&quot;publisher&quot;:&quot;Dev Biol&quot;,&quot;issue&quot;:&quot;1&quot;,&quot;volume&quot;:&quot;302&quot;},&quot;isTemporary&quot;:false}]},{&quot;citationID&quot;:&quot;MENDELEY_CITATION_0db07498-8436-40b4-ac9c-3df60a8e3cf8&quot;,&quot;properties&quot;:{&quot;noteIndex&quot;:0},&quot;isEdited&quot;:false,&quot;manualOverride&quot;:{&quot;isManuallyOverridden&quot;:false,&quot;citeprocText&quot;:&quot;[9]&quot;,&quot;manualOverrideText&quot;:&quot;&quot;},&quot;citationTag&quot;:&quot;MENDELEY_CITATION_v3_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&quot;,&quot;citationItems&quot;:[{&quot;id&quot;:&quot;2935f69c-4b50-3de2-972a-eace046a92e6&quot;,&quot;itemData&quot;:{&quot;type&quot;:&quot;article-journal&quot;,&quot;id&quot;:&quot;2935f69c-4b50-3de2-972a-eace046a92e6&quot;,&quot;title&quot;:&quot;MicroRNAs: New Biomarkers for Diagnosis, Prognosis, Therapy Prediction and Therapeutic Tools for Breast Cancer&quot;,&quot;author&quot;:[{&quot;family&quot;:&quot;Bertoli&quot;,&quot;given&quot;:&quot;Gloria&quot;,&quot;parse-names&quot;:false,&quot;dropping-particle&quot;:&quot;&quot;,&quot;non-dropping-particle&quot;:&quot;&quot;},{&quot;family&quot;:&quot;Cava&quot;,&quot;given&quot;:&quot;Claudia&quot;,&quot;parse-names&quot;:false,&quot;dropping-particle&quot;:&quot;&quot;,&quot;non-dropping-particle&quot;:&quot;&quot;},{&quot;family&quot;:&quot;Castiglioni&quot;,&quot;given&quot;:&quot;Isabella&quot;,&quot;parse-names&quot;:false,&quot;dropping-particle&quot;:&quot;&quot;,&quot;non-dropping-particle&quot;:&quot;&quot;}],&quot;container-title&quot;:&quot;Theranostics&quot;,&quot;container-title-short&quot;:&quot;Theranostics&quot;,&quot;DOI&quot;:&quot;10.7150/THNO.11543&quot;,&quot;ISSN&quot;:&quot;18387640&quot;,&quot;PMID&quot;:&quot;26199650&quot;,&quot;URL&quot;:&quot;/pmc/articles/PMC4508501/&quot;,&quot;issued&quot;:{&quot;date-parts&quot;:[[2015]]},&quot;page&quot;:&quot;1122&quot;,&quot;abstract&quot;:&quot;Dysregulation of microRNAs (miRNAs) is involved in the initiation and progression of several human cancers, including breast cancer (BC), as strong evidence has been found that miRNAs can act as oncogenes or tumor suppressor genes. This review presents the state of the art on the role of miRNAs in the diagnosis, prognosis, and therapy of BC. Based on the results obtained in the last decade, some miRNAs are emerging as biomarkers of BC for diagnosis (i.e., miR-9, miR-10b, and miR-17-5p), prognosis (i.e., miR-148a and miR-335), and prediction of therapeutic outcomes (i.e., miR-30c, miR-187, and miR-339-5p) and have important roles in the control of BC hallmark functions such as invasion, metastasis, proliferation, resting death, apoptosis, and genomic instability. Other miRNAs are of interest as new, easily accessible, affordable, non-invasive tools for the personalized management of patients with BC because they are circulating in body fluids (e.g., miR-155 and miR-210). In particular, circulating multiple miRNA profiles are showing better diagnostic and prognostic performance as well as better sensitivity than individual miRNAs in BC. New miRNA-based drugs are also promising therapy for BC (e.g., miR-9, miR-21, miR34a, miR145, and miR150), and other miRNAs are showing a fundamental role in modulation of the response to other non-miRNA treatments, being able to increase their efficacy (e.g., miR-21, miR34a, miR195, miR200c, and miR203 in combination with chemotherapy).&quot;,&quot;publisher&quot;:&quot;Ivyspring International Publisher&quot;,&quot;issue&quot;:&quot;10&quot;,&quot;volume&quot;:&quot;5&quot;},&quot;isTemporary&quot;:false}]},{&quot;citationID&quot;:&quot;MENDELEY_CITATION_72f9d278-dff6-4888-b77a-ef2b54502243&quot;,&quot;properties&quot;:{&quot;noteIndex&quot;:0},&quot;isEdited&quot;:false,&quot;manualOverride&quot;:{&quot;isManuallyOverridden&quot;:false,&quot;citeprocText&quot;:&quot;[10]&quot;,&quot;manualOverrideText&quot;:&quot;&quot;},&quot;citationTag&quot;:&quot;MENDELEY_CITATION_v3_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&quot;,&quot;citationItems&quot;:[{&quot;id&quot;:&quot;741996c5-a527-3bf1-81cf-12ae63ef11a9&quot;,&quot;itemData&quot;:{&quot;type&quot;:&quot;article-journal&quot;,&quot;id&quot;:&quot;741996c5-a527-3bf1-81cf-12ae63ef11a9&quot;,&quot;title&quot;:&quot;Circulating microRNAs as stable blood-based markers for cancer detection&quot;,&quot;author&quot;:[{&quot;family&quot;:&quot;Mitchell&quot;,&quot;given&quot;:&quot;Patrick S&quot;,&quot;parse-names&quot;:false,&quot;dropping-particle&quot;:&quot;&quot;,&quot;non-dropping-particle&quot;:&quot;&quot;},{&quot;family&quot;:&quot;Parkin&quot;,&quot;given&quot;:&quot;Rachael K&quot;,&quot;parse-names&quot;:false,&quot;dropping-particle&quot;:&quot;&quot;,&quot;non-dropping-particle&quot;:&quot;&quot;},{&quot;family&quot;:&quot;Kroh&quot;,&quot;given&quot;:&quot;Evan M&quot;,&quot;parse-names&quot;:false,&quot;dropping-particle&quot;:&quot;&quot;,&quot;non-dropping-particle&quot;:&quot;&quot;},{&quot;family&quot;:&quot;Fritz&quot;,&quot;given&quot;:&quot;Brian R&quot;,&quot;parse-names&quot;:false,&quot;dropping-particle&quot;:&quot;&quot;,&quot;non-dropping-particle&quot;:&quot;&quot;},{&quot;family&quot;:&quot;Wyman&quot;,&quot;given&quot;:&quot;Stacia K&quot;,&quot;parse-names&quot;:false,&quot;dropping-particle&quot;:&quot;&quot;,&quot;non-dropping-particle&quot;:&quot;&quot;},{&quot;family&quot;:&quot;Pogosova-Agadjanyan&quot;,&quot;given&quot;:&quot;Era L&quot;,&quot;parse-names&quot;:false,&quot;dropping-particle&quot;:&quot;&quot;,&quot;non-dropping-particle&quot;:&quot;&quot;},{&quot;family&quot;:&quot;Peterson&quot;,&quot;given&quot;:&quot;Amelia&quot;,&quot;parse-names&quot;:false,&quot;dropping-particle&quot;:&quot;&quot;,&quot;non-dropping-particle&quot;:&quot;&quot;},{&quot;family&quot;:&quot;Noteboom&quot;,&quot;given&quot;:&quot;Jennifer&quot;,&quot;parse-names&quot;:false,&quot;dropping-particle&quot;:&quot;&quot;,&quot;non-dropping-particle&quot;:&quot;&quot;},{&quot;family&quot;:&quot;O'Briant&quot;,&quot;given&quot;:&quot;Kathy C&quot;,&quot;parse-names&quot;:false,&quot;dropping-particle&quot;:&quot;&quot;,&quot;non-dropping-particle&quot;:&quot;&quot;},{&quot;family&quot;:&quot;Allen&quot;,&quot;given&quot;:&quot;April&quot;,&quot;parse-names&quot;:false,&quot;dropping-particle&quot;:&quot;&quot;,&quot;non-dropping-particle&quot;:&quot;&quot;},{&quot;family&quot;:&quot;Lin&quot;,&quot;given&quot;:&quot;Daniel W&quot;,&quot;parse-names&quot;:false,&quot;dropping-particle&quot;:&quot;&quot;,&quot;non-dropping-particle&quot;:&quot;&quot;},{&quot;family&quot;:&quot;Urban&quot;,&quot;given&quot;:&quot;Nicole&quot;,&quot;parse-names&quot;:false,&quot;dropping-particle&quot;:&quot;&quot;,&quot;non-dropping-particle&quot;:&quot;&quot;},{&quot;family&quot;:&quot;Drescher&quot;,&quot;given&quot;:&quot;Charles W&quot;,&quot;parse-names&quot;:false,&quot;dropping-particle&quot;:&quot;&quot;,&quot;non-dropping-particle&quot;:&quot;&quot;},{&quot;family&quot;:&quot;Knudsen&quot;,&quot;given&quot;:&quot;Beatrice S&quot;,&quot;parse-names&quot;:false,&quot;dropping-particle&quot;:&quot;&quot;,&quot;non-dropping-particle&quot;:&quot;&quot;},{&quot;family&quot;:&quot;Stirewalt&quot;,&quot;given&quot;:&quot;Derek L&quot;,&quot;parse-names&quot;:false,&quot;dropping-particle&quot;:&quot;&quot;,&quot;non-dropping-particle&quot;:&quot;&quot;},{&quot;family&quot;:&quot;Gentleman&quot;,&quot;given&quot;:&quot;Robert&quot;,&quot;parse-names&quot;:false,&quot;dropping-particle&quot;:&quot;&quot;,&quot;non-dropping-particle&quot;:&quot;&quot;},{&quot;family&quot;:&quot;Vessella&quot;,&quot;given&quot;:&quot;Robert L&quot;,&quot;parse-names&quot;:false,&quot;dropping-particle&quot;:&quot;&quot;,&quot;non-dropping-particle&quot;:&quot;&quot;},{&quot;family&quot;:&quot;Nelson&quot;,&quot;given&quot;:&quot;Peter S&quot;,&quot;parse-names&quot;:false,&quot;dropping-particle&quot;:&quot;&quot;,&quot;non-dropping-particle&quot;:&quot;&quot;},{&quot;family&quot;:&quot;Martin&quot;,&quot;given&quot;:&quot;Daniel B&quot;,&quot;parse-names&quot;:false,&quot;dropping-particle&quot;:&quot;&quot;,&quot;non-dropping-particle&quot;:&quot;&quot;},{&quot;family&quot;:&quot;Tewari&quot;,&quot;given&quot;:&quot;Muneesh&quot;,&quot;parse-names&quot;:false,&quot;dropping-particle&quot;:&quot;&quot;,&quot;non-dropping-particle&quot;:&quot;&quot;}],&quot;container-title&quot;:&quot;Proceedings of the National Academy of Sciences of the United States of America&quot;,&quot;container-title-short&quot;:&quot;Proc Natl Acad Sci U S A&quot;,&quot;DOI&quot;:&quot;10.1073/PNAS.0804549105/SUPPL_FILE/0804549105SI.PDF&quot;,&quot;ISSN&quot;:&quot;00278424&quot;,&quot;PMID&quot;:&quot;18663219&quot;,&quot;URL&quot;:&quot;https://www.pnas.org/doi/abs/10.1073/pnas.0804549105&quot;,&quot;issued&quot;:{&quot;date-parts&quot;:[[2008,10]]},&quot;page&quot;:&quot;10513-10518&quot;,&quot;abstract&quot;:&quot;Improved approaches for the detection of common epithelial malignancies are urgently needed to reduce the worldwide morbidity and mortality caused by cancer. MicroRNAs (miRNAs) are small (≈22 nt) regulatory RNAs that are frequently dysregulated in cancer and have shown promise as tissue-based markers for cancer classification and prognostication. We show here that miRNAs are present in human plasma in a remarkably stable form that is protected from endogenous RNase activity. miRNAs originating from human prostate cancer xenografts enter the circulation, are readily measured in plasma, and can robustly distinguish xenografted mice from controls. This concept extends to cancer in humans, where serum levels of miR-141 (a miRNA expressed in prostate cancer) can distinguish patients with prostate cancer from healthy controls. Our results establish the measurement of tumor-derived miRNAs in serum or plasma as an important approach for the blood-based detection of human cancer. © 2008 by The National Academy of Sciences of the USA.&quot;,&quot;publisher&quot;:&quot;\nNational Academy of Sciences&quot;,&quot;issue&quot;:&quot;30&quot;,&quot;volume&quot;:&quot;105&quot;},&quot;isTemporary&quot;:false}]},{&quot;citationID&quot;:&quot;MENDELEY_CITATION_3575adc8-7c59-43d7-975e-e98443bbed07&quot;,&quot;properties&quot;:{&quot;noteIndex&quot;:0},&quot;isEdited&quot;:false,&quot;manualOverride&quot;:{&quot;isManuallyOverridden&quot;:false,&quot;citeprocText&quot;:&quot;[11]&quot;,&quot;manualOverrideText&quot;:&quot;&quot;},&quot;citationTag&quot;:&quot;MENDELEY_CITATION_v3_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&quot;,&quot;citationItems&quot;:[{&quot;id&quot;:&quot;1ad23ddc-626d-377e-a470-7665fce5d75e&quot;,&quot;itemData&quot;:{&quot;type&quot;:&quot;article-journal&quot;,&quot;id&quot;:&quot;1ad23ddc-626d-377e-a470-7665fce5d75e&quot;,&quot;title&quot;:&quot;Diagnostic performance of microRNAs in the circulation in differential diagnosis of BPH, chronic prostatitis and prostate cancer&quot;,&quot;author&quot;:[{&quot;family&quot;:&quot;Dülgeroğlu&quot;,&quot;given&quot;:&quot;Yakup&quot;,&quot;parse-names&quot;:false,&quot;dropping-particle&quot;:&quot;&quot;,&quot;non-dropping-particle&quot;:&quot;&quot;},{&quot;family&quot;:&quot;Eroğlu&quot;,&quot;given&quot;:&quot;Onur&quot;,&quot;parse-names&quot;:false,&quot;dropping-particle&quot;:&quot;&quot;,&quot;non-dropping-particle&quot;:&quot;&quot;}],&quot;container-title&quot;:&quot;Turkish Journal of Biochemistry&quot;,&quot;DOI&quot;:&quot;10.1515/TJB-2018-0198/DOWNLOADASSET/SUPPL/TJB-2018-0198_SUPPL.DOCX&quot;,&quot;ISSN&quot;:&quot;1303829X&quot;,&quot;URL&quot;:&quot;https://www.degruyter.com/document/doi/10.1515/tjb-2018-0198/html&quot;,&quot;issued&quot;:{&quot;date-parts&quot;:[[2019,10]]},&quot;page&quot;:&quot;417-425&quot;,&quot;abstract&quot;:&quot;Background: In this study, the objective was to evaluate the diagnostic performance of some miRNAs, which were shown to have a diagnostic value for prostate cancer (PCa), and the effect of chronic prostatitis in distinguishing benign prostatic hyperplasia (BPH) and PCa. Materials and methods: Serum levels of 11 miRNAs were investigated in BPH, chronic prostatitis and PCa patients. Measurements were performed using qRT-PCR. Results: In the analysis, serum levels of miR-375, -125b-5p, -30c-5p, -26b-5p, and let-7c-5p were downregulated in cancer compared with non-cancer group and AUCs of these miRNAs in distinguishing PCa group from non-cancer group were calculated as 0.781, 0.782, 0.762, 0.874, and 0.845, respectively. AUC of the combination of miR-375 and miR-26b-5p in distinguishing PCa group from non-cancer group was 0.891, AUC of these two miRNAs in distinguishing PCa group from BPH group was 0.944. Conclusion: In our study, 11 miRNAs were studied and 5 of these miRNAs were considered as biomarker candidates as these miRNAs, individually or combined, could be used to distinguish PCa from benign conditions. Furthermore, a higher specificity and sensitivity were obtained in distinguishing BPH and PCa when data for diagnostic potential of miRNAs were analyzed without including chronic prostatic group.&quot;,&quot;publisher&quot;:&quot;De Gruyter&quot;,&quot;issue&quot;:&quot;4&quot;,&quot;volume&quot;:&quot;44&quot;,&quot;container-title-short&quot;:&quot;&quot;},&quot;isTemporary&quot;:false}]},{&quot;citationID&quot;:&quot;MENDELEY_CITATION_53b35cd6-a2c1-4ad7-b3c7-22a620d1c06b&quot;,&quot;properties&quot;:{&quot;noteIndex&quot;:0},&quot;isEdited&quot;:false,&quot;manualOverride&quot;:{&quot;isManuallyOverridden&quot;:false,&quot;citeprocText&quot;:&quot;[12]&quot;,&quot;manualOverrideText&quot;:&quot;&quot;},&quot;citationTag&quot;:&quot;MENDELEY_CITATION_v3_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&quot;,&quot;citationItems&quot;:[{&quot;id&quot;:&quot;6819941d-32c7-36c5-bbeb-f3c7abadfe48&quot;,&quot;itemData&quot;:{&quot;type&quot;:&quot;webpage&quot;,&quot;id&quot;:&quot;6819941d-32c7-36c5-bbeb-f3c7abadfe48&quot;,&quot;title&quot;:&quot;Androgen receptor is negatively correlated with the methylation-mediated transcriptional repression of miR-375 in human prostate cancer cells&quot;,&quot;accessed&quot;:{&quot;date-parts&quot;:[[2023,11,15]]},&quot;URL&quot;:&quot;https://www.spandidos-publications.com/10.3892/or.2013.2810&quot;,&quot;container-title-short&quot;:&quot;&quot;},&quot;isTemporary&quot;:false}]},{&quot;citationID&quot;:&quot;MENDELEY_CITATION_efb9fca2-aaa0-4c83-ac05-e9cea1f7a46e&quot;,&quot;properties&quot;:{&quot;noteIndex&quot;:0},&quot;isEdited&quot;:false,&quot;manualOverride&quot;:{&quot;isManuallyOverridden&quot;:false,&quot;citeprocText&quot;:&quot;[13, 14]&quot;,&quot;manualOverrideText&quot;:&quot;&quot;},&quot;citationTag&quot;:&quot;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&quot;,&quot;citationItems&quot;:[{&quot;id&quot;:&quot;bc245c92-c4a7-37d3-ae26-3f8ccf40ec27&quot;,&quot;itemData&quot;:{&quot;type&quot;:&quot;article-journal&quot;,&quot;id&quot;:&quot;bc245c92-c4a7-37d3-ae26-3f8ccf40ec27&quot;,&quot;title&quot;:&quot;MicroRNA-375 plays a dual role in prostate carcinogenesis&quot;,&quot;author&quot;:[{&quot;family&quot;:&quot;Costa-Pinheiro&quot;,&quot;given&quot;:&quot;Pedro&quot;,&quot;parse-names&quot;:false,&quot;dropping-particle&quot;:&quot;&quot;,&quot;non-dropping-particle&quot;:&quot;&quot;},{&quot;family&quot;:&quot;Ramalho-Carvalho&quot;,&quot;given&quot;:&quot;João&quot;,&quot;parse-names&quot;:false,&quot;dropping-particle&quot;:&quot;&quot;,&quot;non-dropping-particle&quot;:&quot;&quot;},{&quot;family&quot;:&quot;Vieira&quot;,&quot;given&quot;:&quot;Filipa Quintela&quot;,&quot;parse-names&quot;:false,&quot;dropping-particle&quot;:&quot;&quot;,&quot;non-dropping-particle&quot;:&quot;&quot;},{&quot;family&quot;:&quot;Torres-Ferreira&quot;,&quot;given&quot;:&quot;Jorge&quot;,&quot;parse-names&quot;:false,&quot;dropping-particle&quot;:&quot;&quot;,&quot;non-dropping-particle&quot;:&quot;&quot;},{&quot;family&quot;:&quot;Oliveira&quot;,&quot;given&quot;:&quot;Jorge&quot;,&quot;parse-names&quot;:false,&quot;dropping-particle&quot;:&quot;&quot;,&quot;non-dropping-particle&quot;:&quot;&quot;},{&quot;family&quot;:&quot;Gonçalves&quot;,&quot;given&quot;:&quot;Céline S&quot;,&quot;parse-names&quot;:false,&quot;dropping-particle&quot;:&quot;&quot;,&quot;non-dropping-particle&quot;:&quot;&quot;},{&quot;family&quot;:&quot;Costa&quot;,&quot;given&quot;:&quot;Bruno M&quot;,&quot;parse-names&quot;:false,&quot;dropping-particle&quot;:&quot;&quot;,&quot;non-dropping-particle&quot;:&quot;&quot;},{&quot;family&quot;:&quot;Henrique&quot;,&quot;given&quot;:&quot;Rui&quot;,&quot;parse-names&quot;:false,&quot;dropping-particle&quot;:&quot;&quot;,&quot;non-dropping-particle&quot;:&quot;&quot;},{&quot;family&quot;:&quot;Jerónimo&quot;,&quot;given&quot;:&quot;Carmen&quot;,&quot;parse-names&quot;:false,&quot;dropping-particle&quot;:&quot;&quot;,&quot;non-dropping-particle&quot;:&quot;&quot;}],&quot;container-title&quot;:&quot;Clinical Epigenetics&quot;,&quot;container-title-short&quot;:&quot;Clin Epigenetics&quot;,&quot;DOI&quot;:&quot;10.1186/S13148-015-0076-2/FIGURES/10&quot;,&quot;ISSN&quot;:&quot;18687083&quot;,&quot;URL&quot;:&quot;https://clinicalepigeneticsjournal.biomedcentral.com/articles/10.1186/s13148-015-0076-2&quot;,&quot;issued&quot;:{&quot;date-parts&quot;:[[2015,10]]},&quot;page&quot;:&quot;1-14&quot;,&quot;abstract&quot;:&quot;Background: Prostate cancer (PCa), a highly incident and heterogeneous malignancy, mostly affects men from developed countries. Increased knowledge of the biological mechanisms underlying PCa onset and progression are critical for improved clinical management. MicroRNAs (miRNAs) deregulation is common in human cancers, and understanding how it impacts in PCa is of major importance. MiRNAs are mostly downregulated in cancer, although some are overexpressed, playing a critical role in tumor initiation and progression. We aimed to identify miRNAs overexpressed in PCa and subsequently determine its impact in tumorigenesis. Results: MicroRNA expression profiling in primary PCa and morphological normal prostate (MNPT) tissues identified 17 miRNAs significantly overexpressed in PCa. Expression of three miRNAs, not previously associated with PCa, was subsequently assessed in large independent sets of primary tumors, in which miR-182 and miR-375 were validated, but not miR-32. Significantly higher expression levels of miR-375 were depicted in patients with higher Gleason score and more advanced pathological stage, as well as with regional lymph nodes metastases. Forced expression of miR-375 in PC-3 cells, which display the lowest miR-375 levels among PCa cell lines, increased apoptosis and reduced invasion ability and cell viability. Intriguingly, in 22Rv1 cells, which displayed the highest miR-375 expression, knockdown experiments also attenuated the malignant phenotype. Gene ontology analysis implicated miR-375 in several key pathways deregulated in PCa, including cell cycle and cell differentiation. Moreover, CCND2 was identified as putative miR-375 target in PCa, confirmed by luciferase assay. Conclusions: A dual role for miR-375 in prostate cancer progression is suggested, highlighting the importance of cellular context on microRNA targeting.&quot;,&quot;publisher&quot;:&quot;Springer Verlag&quot;,&quot;issue&quot;:&quot;1&quot;,&quot;volume&quot;:&quot;7&quot;},&quot;isTemporary&quot;:false},{&quot;id&quot;:&quot;57675280-30a7-38f7-a577-632aa2145a8e&quot;,&quot;itemData&quot;:{&quot;type&quot;:&quot;article-journal&quot;,&quot;id&quot;:&quot;57675280-30a7-38f7-a577-632aa2145a8e&quot;,&quot;title&quot;:&quot;Androgen receptor is negatively correlated with the methylation-mediated transcriptional repression of miR-375 in human prostate cancer cells&quot;,&quot;author&quot;:[{&quot;family&quot;:&quot;Chu&quot;,&quot;given&quot;:&quot;Mingliang&quot;,&quot;parse-names&quot;:false,&quot;dropping-particle&quot;:&quot;&quot;,&quot;non-dropping-particle&quot;:&quot;&quot;},{&quot;family&quot;:&quot;Chang&quot;,&quot;given&quot;:&quot;Yunli&quot;,&quot;parse-names&quot;:false,&quot;dropping-particle&quot;:&quot;&quot;,&quot;non-dropping-particle&quot;:&quot;&quot;},{&quot;family&quot;:&quot;Li&quot;,&quot;given&quot;:&quot;Ping&quot;,&quot;parse-names&quot;:false,&quot;dropping-particle&quot;:&quot;&quot;,&quot;non-dropping-particle&quot;:&quot;&quot;},{&quot;family&quot;:&quot;Guo&quot;,&quot;given&quot;:&quot;Yanjing&quot;,&quot;parse-names&quot;:false,&quot;dropping-particle&quot;:&quot;&quot;,&quot;non-dropping-particle&quot;:&quot;&quot;},{&quot;family&quot;:&quot;Zhang&quot;,&quot;given&quot;:&quot;Kaiqing&quot;,&quot;parse-names&quot;:false,&quot;dropping-particle&quot;:&quot;&quot;,&quot;non-dropping-particle&quot;:&quot;&quot;},{&quot;family&quot;:&quot;Gao&quot;,&quot;given&quot;:&quot;Weiqiang&quot;,&quot;parse-names&quot;:false,&quot;dropping-particle&quot;:&quot;&quot;,&quot;non-dropping-particle&quot;:&quot;&quot;}],&quot;container-title&quot;:&quot;Oncology Reports&quot;,&quot;container-title-short&quot;:&quot;Oncol Rep&quot;,&quot;DOI&quot;:&quot;10.3892/OR.2013.2810/HTML&quot;,&quot;ISSN&quot;:&quot;1021335X&quot;,&quot;PMID&quot;:&quot;24173286&quot;,&quot;URL&quot;:&quot;http://www.spandidos-publications.com/10.3892/or.2013.2810/abstract&quot;,&quot;issued&quot;:{&quot;date-parts&quot;:[[2014,10]]},&quot;page&quot;:&quot;34-40&quot;,&quot;abstract&quot;:&quot;Androgen receptor (AR) plays a critical role during the development and progression of prostate cancer in which microRNA miR-375 is overexpressed and correlated with tumor progression. Although DNA methylation is a key mechanism for the repression of gene expression, the relationship between AR and the expression or the hypermethylation of miR-375 is unknown. In this study, we found that AR-positive prostate cancer (PCa) cells showed high expression levels and hypomethylation of the miR-375. In contrast, AR-negative PCa cells displayed low levels and hypermethylation of the miR-375. Addition of 5-Aza-2′-deoxycytidine, a specific inhibitor of DNA methylation, into the culture medium reversed the low expression levels of miR-375 in the AR negative PCa cells. In addition, the total activity levels of DNA methyltransferases (DNMTs) were high in AR-negative PCa cells, in which hypermethylation of miR-375 promoter and low expression levels of miR-375 were observed. Taken together, these findings indicate that the negative correlation between AR and total DNMT activity is one of mechanisms to influence the methylation status of miR-375 promoter, which in turn regulates the expression of miR-375.&quot;,&quot;publisher&quot;:&quot;Spandidos Publications&quot;,&quot;issue&quot;:&quot;1&quot;,&quot;volume&quot;:&quot;31&quot;},&quot;isTemporary&quot;:false}]},{&quot;citationID&quot;:&quot;MENDELEY_CITATION_80905209-c6b4-426e-9d50-d766e9c13389&quot;,&quot;properties&quot;:{&quot;noteIndex&quot;:0},&quot;isEdited&quot;:false,&quot;manualOverride&quot;:{&quot;isManuallyOverridden&quot;:false,&quot;citeprocText&quot;:&quot;[15, 16]&quot;,&quot;manualOverrideText&quot;:&quot;&quot;},&quot;citationTag&quot;:&quot;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&quot;,&quot;citationItems&quot;:[{&quot;id&quot;:&quot;d837b631-b9bc-3ed0-9ec3-aa844624e7fa&quot;,&quot;itemData&quot;:{&quot;type&quot;:&quot;article-journal&quot;,&quot;id&quot;:&quot;d837b631-b9bc-3ed0-9ec3-aa844624e7fa&quot;,&quot;title&quot;:&quot;Discovery of circulating microRNAs associated with human prostate cancer using a mouse model of disease&quot;,&quot;author&quot;:[{&quot;family&quot;:&quot;Selth&quot;,&quot;given&quot;:&quot;Luke A&quot;,&quot;parse-names&quot;:false,&quot;dropping-particle&quot;:&quot;&quot;,&quot;non-dropping-particle&quot;:&quot;&quot;},{&quot;family&quot;:&quot;Townley&quot;,&quot;given&quot;:&quot;Scott&quot;,&quot;parse-names&quot;:false,&quot;dropping-particle&quot;:&quot;&quot;,&quot;non-dropping-particle&quot;:&quot;&quot;},{&quot;family&quot;:&quot;Gillis&quot;,&quot;given&quot;:&quot;Joanna L&quot;,&quot;parse-names&quot;:false,&quot;dropping-particle&quot;:&quot;&quot;,&quot;non-dropping-particle&quot;:&quot;&quot;},{&quot;family&quot;:&quot;Ochnik&quot;,&quot;given&quot;:&quot;Aleksandra M&quot;,&quot;parse-names&quot;:false,&quot;dropping-particle&quot;:&quot;&quot;,&quot;non-dropping-particle&quot;:&quot;&quot;},{&quot;family&quot;:&quot;Murti&quot;,&quot;given&quot;:&quot;Krisna&quot;,&quot;parse-names&quot;:false,&quot;dropping-particle&quot;:&quot;&quot;,&quot;non-dropping-particle&quot;:&quot;&quot;},{&quot;family&quot;:&quot;Macfarlane&quot;,&quot;given&quot;:&quot;Robyn J&quot;,&quot;parse-names&quot;:false,&quot;dropping-particle&quot;:&quot;&quot;,&quot;non-dropping-particle&quot;:&quot;&quot;},{&quot;family&quot;:&quot;Chi&quot;,&quot;given&quot;:&quot;Kim N&quot;,&quot;parse-names&quot;:false,&quot;dropping-particle&quot;:&quot;&quot;,&quot;non-dropping-particle&quot;:&quot;&quot;},{&quot;family&quot;:&quot;Marshall&quot;,&quot;given&quot;:&quot;Villis R&quot;,&quot;parse-names&quot;:false,&quot;dropping-particle&quot;:&quot;&quot;,&quot;non-dropping-particle&quot;:&quot;&quot;},{&quot;family&quot;:&quot;Tilley&quot;,&quot;given&quot;:&quot;Wayne D&quot;,&quot;parse-names&quot;:false,&quot;dropping-particle&quot;:&quot;&quot;,&quot;non-dropping-particle&quot;:&quot;&quot;},{&quot;family&quot;:&quot;Butler&quot;,&quot;given&quot;:&quot;Lisa M&quot;,&quot;parse-names&quot;:false,&quot;dropping-particle&quot;:&quot;&quot;,&quot;non-dropping-particle&quot;:&quot;&quot;}],&quot;container-title&quot;:&quot;International Journal of Cancer&quot;,&quot;container-title-short&quot;:&quot;Int J Cancer&quot;,&quot;DOI&quot;:&quot;10.1002/IJC.26405&quot;,&quot;ISSN&quot;:&quot;1097-0215&quot;,&quot;PMID&quot;:&quot;22052531&quot;,&quot;URL&quot;:&quot;https://onlinelibrary.wiley.com/doi/full/10.1002/ijc.26405&quot;,&quot;issued&quot;:{&quot;date-parts&quot;:[[2012,10]]},&quot;page&quot;:&quot;652-661&quot;,&quot;abstract&quot;:&quot;Circulating microRNAs (miRNAs) are emerging as useful non-invasive markers of disease. The objective of this study was to use a mouse model of prostate cancer as a tool to discover serum miRNAs that could be assessed in a clinical setting. Global miRNA profiling identified 46 miRNAs at significantly altered levels (p ≤ 0.05) in the serum of TRansgenic Adenocarcinoma of Mouse Prostate (TRAMP) mice with advanced prostate cancer compared to healthy controls. A subset of these miRNAs with known human homologues were validated in an independent cohort of mice and then measured in serum from men with metastatic castration-resistant prostate cancer (mCRPC; n = 25) or healthy men (n = 25). Four miRNAs altered in mice, mmu-miR-141, mmu-miR-298, mmu-miR-346 and mmu-miR-375, were also found to be at differential levels in the serum of men with mCRPC. Three of these (hsa-miR-141, hsa-miR-298 and hsa-miR-375) were upregulated in prostate tumors compared with normal prostate tissue, suggesting that they are released into the blood as disease progresses. Moreover, the intra-tumoral expression of hsa-miR-141 and hsa-miR-375 were predictors of biochemical relapse after surgery. This study is the first to demonstrate that specific serum miRNAs are common between human prostate cancer and a mouse model of the disease, highlighting the potential of such models for the discovery of novel biomarkers. Copyright © 2011 UICC.&quot;,&quot;publisher&quot;:&quot;John Wiley &amp; Sons, Ltd&quot;,&quot;issue&quot;:&quot;3&quot;,&quot;volume&quot;:&quot;131&quot;},&quot;isTemporary&quot;:false},{&quot;id&quot;:&quot;64400430-1327-3f9e-9945-f05608381dba&quot;,&quot;itemData&quot;:{&quot;type&quot;:&quot;article-journal&quot;,&quot;id&quot;:&quot;64400430-1327-3f9e-9945-f05608381dba&quot;,&quot;title&quot;:&quot;Circulating microRNA Profiling Identifies a Subset of Metastatic Prostate Cancer Patients with Evidence of Cancer-Associated Hypoxia&quot;,&quot;author&quot;:[{&quot;family&quot;:&quot;Cheng&quot;,&quot;given&quot;:&quot;Heather H&quot;,&quot;parse-names&quot;:false,&quot;dropping-particle&quot;:&quot;&quot;,&quot;non-dropping-particle&quot;:&quot;&quot;},{&quot;family&quot;:&quot;Mitchell&quot;,&quot;given&quot;:&quot;Patrick S&quot;,&quot;parse-names&quot;:false,&quot;dropping-particle&quot;:&quot;&quot;,&quot;non-dropping-particle&quot;:&quot;&quot;},{&quot;family&quot;:&quot;Kroh&quot;,&quot;given&quot;:&quot;Evan M&quot;,&quot;parse-names&quot;:false,&quot;dropping-particle&quot;:&quot;&quot;,&quot;non-dropping-particle&quot;:&quot;&quot;},{&quot;family&quot;:&quot;Dowell&quot;,&quot;given&quot;:&quot;Alexander E&quot;,&quot;parse-names&quot;:false,&quot;dropping-particle&quot;:&quot;&quot;,&quot;non-dropping-particle&quot;:&quot;&quot;},{&quot;family&quot;:&quot;Chéry&quot;,&quot;given&quot;:&quot;Lisly&quot;,&quot;parse-names&quot;:false,&quot;dropping-particle&quot;:&quot;&quot;,&quot;non-dropping-particle&quot;:&quot;&quot;},{&quot;family&quot;:&quot;Siddiqui&quot;,&quot;given&quot;:&quot;Javed&quot;,&quot;parse-names&quot;:false,&quot;dropping-particle&quot;:&quot;&quot;,&quot;non-dropping-particle&quot;:&quot;&quot;},{&quot;family&quot;:&quot;Nelson&quot;,&quot;given&quot;:&quot;Peter S&quot;,&quot;parse-names&quot;:false,&quot;dropping-particle&quot;:&quot;&quot;,&quot;non-dropping-particle&quot;:&quot;&quot;},{&quot;family&quot;:&quot;Vessella&quot;,&quot;given&quot;:&quot;Robert L&quot;,&quot;parse-names&quot;:false,&quot;dropping-particle&quot;:&quot;&quot;,&quot;non-dropping-particle&quot;:&quot;&quot;},{&quot;family&quot;:&quot;Knudsen&quot;,&quot;given&quot;:&quot;Beatrice S&quot;,&quot;parse-names&quot;:false,&quot;dropping-particle&quot;:&quot;&quot;,&quot;non-dropping-particle&quot;:&quot;&quot;},{&quot;family&quot;:&quot;Chinnaiyan&quot;,&quot;given&quot;:&quot;Arul M&quot;,&quot;parse-names&quot;:false,&quot;dropping-particle&quot;:&quot;&quot;,&quot;non-dropping-particle&quot;:&quot;&quot;},{&quot;family&quot;:&quot;Pienta&quot;,&quot;given&quot;:&quot;Kenneth J&quot;,&quot;parse-names&quot;:false,&quot;dropping-particle&quot;:&quot;&quot;,&quot;non-dropping-particle&quot;:&quot;&quot;},{&quot;family&quot;:&quot;Morrissey&quot;,&quot;given&quot;:&quot;Colm&quot;,&quot;parse-names&quot;:false,&quot;dropping-particle&quot;:&quot;&quot;,&quot;non-dropping-particle&quot;:&quot;&quot;},{&quot;family&quot;:&quot;Tewari&quot;,&quot;given&quot;:&quot;Muneesh&quot;,&quot;parse-names&quot;:false,&quot;dropping-particle&quot;:&quot;&quot;,&quot;non-dropping-particle&quot;:&quot;&quot;}],&quot;container-title&quot;:&quot;PLOS ONE&quot;,&quot;container-title-short&quot;:&quot;PLoS One&quot;,&quot;DOI&quot;:&quot;10.1371/JOURNAL.PONE.0069239&quot;,&quot;ISSN&quot;:&quot;1932-6203&quot;,&quot;PMID&quot;:&quot;23935962&quot;,&quot;URL&quot;:&quot;https://journals.plos.org/plosone/article?id=10.1371/journal.pone.0069239&quot;,&quot;issued&quot;:{&quot;date-parts&quot;:[[2013,10]]},&quot;page&quot;:&quot;e69239&quot;,&quot;abstract&quot;:&quot;MicroRNAs (miRNAs) are small (∼22 nucleotide) non-coding RNAs that regulate a myriad of biological processes and are frequently dysregulated in cancer. Cancer-associated microRNAs have been detected in serum and plasma and hold promise as minimally invasive cancer biomarkers, potentially for assessing disease characteristics in patients with metastatic disease that is difficult to biopsy. Here we used miRNA profiling to identify cancer-associated miRNAs that are differentially expressed in sera from patients with metastatic castration resistant prostate cancer (mCRPC) as compared to healthy controls. Of 365 miRNAs profiled, we identified five serum miRNAs (miR-141, miR-200a, miR-200c, miR-210 and miR-375) that were elevated in cases compared to controls across two independent cohorts. One of these, miR-210, is a known transcriptional target of the hypoxia-responsive HIF-1α signaling pathway. Exposure of cultured prostate cancer cells to hypoxia led to induction of miR-210 and its release into the extracellular environment. Moreover, we found that serum miR-210 levels varied widely amongst mCRPC patients undergoing therapy, and correlated with treatment response as assessed by change in PSA. Our results suggest that (i) cancer-associated hypoxia is a frequent, previously under-appreciated characteristic of mCRPC, and (ii) serum miR-210 may be further developed as a predictive biomarker in patients with this distinct disease biology.&quot;,&quot;publisher&quot;:&quot;Public Library of Science&quot;,&quot;issue&quot;:&quot;7&quot;,&quot;volume&quot;:&quot;8&quot;},&quot;isTemporary&quot;:false}]},{&quot;citationID&quot;:&quot;MENDELEY_CITATION_f56a10ab-ad4d-474c-a229-f02e4d7fb7b5&quot;,&quot;properties&quot;:{&quot;noteIndex&quot;:0},&quot;isEdited&quot;:false,&quot;manualOverride&quot;:{&quot;isManuallyOverridden&quot;:false,&quot;citeprocText&quot;:&quot;[17–19]&quot;,&quot;manualOverrideText&quot;:&quot;&quot;},&quot;citationTag&quot;:&quot;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&quot;,&quot;citationItems&quot;:[{&quot;id&quot;:&quot;99c8cc89-bcfb-3a00-84a9-8dce8a6ca381&quot;,&quot;itemData&quot;:{&quot;type&quot;:&quot;article-journal&quot;,&quot;id&quot;:&quot;99c8cc89-bcfb-3a00-84a9-8dce8a6ca381&quot;,&quot;title&quot;:&quot;Circulating MicroRNAs as Biomarkers for Prostate Cancer Detection and Metastasis Development Prediction&quot;,&quot;author&quot;:[{&quot;family&quot;:&quot;Bidarra&quot;,&quot;given&quot;:&quot;David&quot;,&quot;parse-names&quot;:false,&quot;dropping-particle&quot;:&quot;&quot;,&quot;non-dropping-particle&quot;:&quot;&quot;},{&quot;family&quot;:&quot;Constâncio&quot;,&quot;given&quot;:&quot;Vera&quot;,&quot;parse-names&quot;:false,&quot;dropping-particle&quot;:&quot;&quot;,&quot;non-dropping-particle&quot;:&quot;&quot;},{&quot;family&quot;:&quot;Barros-Silva&quot;,&quot;given&quot;:&quot;Daniela&quot;,&quot;parse-names&quot;:false,&quot;dropping-particle&quot;:&quot;&quot;,&quot;non-dropping-particle&quot;:&quot;&quot;},{&quot;family&quot;:&quot;Ramalho-Carvalho&quot;,&quot;given&quot;:&quot;João&quot;,&quot;parse-names&quot;:false,&quot;dropping-particle&quot;:&quot;&quot;,&quot;non-dropping-particle&quot;:&quot;&quot;},{&quot;family&quot;:&quot;Moreira-Barbosa&quot;,&quot;given&quot;:&quot;Catarina&quot;,&quot;parse-names&quot;:false,&quot;dropping-particle&quot;:&quot;&quot;,&quot;non-dropping-particle&quot;:&quot;&quot;},{&quot;family&quot;:&quot;Antunes&quot;,&quot;given&quot;:&quot;Luís&quot;,&quot;parse-names&quot;:false,&quot;dropping-particle&quot;:&quot;&quot;,&quot;non-dropping-particle&quot;:&quot;&quot;},{&quot;family&quot;:&quot;Maurício&quot;,&quot;given&quot;:&quot;Joaquina&quot;,&quot;parse-names&quot;:false,&quot;dropping-particle&quot;:&quot;&quot;,&quot;non-dropping-particle&quot;:&quot;&quot;},{&quot;family&quot;:&quot;Oliveira&quot;,&quot;given&quot;:&quot;Jorge&quot;,&quot;parse-names&quot;:false,&quot;dropping-particle&quot;:&quot;&quot;,&quot;non-dropping-particle&quot;:&quot;&quot;},{&quot;family&quot;:&quot;Henrique&quot;,&quot;given&quot;:&quot;Rui&quot;,&quot;parse-names&quot;:false,&quot;dropping-particle&quot;:&quot;&quot;,&quot;non-dropping-particle&quot;:&quot;&quot;},{&quot;family&quot;:&quot;Jerónimo&quot;,&quot;given&quot;:&quot;Carmen&quot;,&quot;parse-names&quot;:false,&quot;dropping-particle&quot;:&quot;&quot;,&quot;non-dropping-particle&quot;:&quot;&quot;}],&quot;container-title&quot;:&quot;Frontiers in Oncology&quot;,&quot;container-title-short&quot;:&quot;Front Oncol&quot;,&quot;DOI&quot;:&quot;10.3389/FONC.2019.00900/BIBTEX&quot;,&quot;ISSN&quot;:&quot;2234943X&quot;,&quot;issued&quot;:{&quot;date-parts&quot;:[[2019,10]]},&quot;page&quot;:&quot;441135&quot;,&quot;abstract&quot;:&quot;Prostate Cancer (PCa) overdiagnosis and overtreatment, as a consequence of the limited specificity of current detection and prognostication methods, remains a major challenge in clinical practice. Therefore, development and validation of new molecular biomarkers amenable of detecting clinically significant disease is crucial. MicroRNAs (miRNA) deregulation is common in cancer, constituting potential non-invasive biomarkers for PCa detection and prognostication. Herein, we evaluated the screening and prognostic biomarker potential of two onco-microRNAs (miR-182-5p and miR-375-3p) in liquid biopsies (plasma) of PCa patients with clinically localized disease undergoing curative-intent treatment. A first cohort of 98 PCa and 15 normal prostates were used to assess PCa-specificity of miR-182-5p in tissues. A cohort composed of PCa 252 patients and 52 asymptomatic controls allowed for assessment of diagnostic and prognostic value in plasmas. After RNA extraction from tissue and plasma samples, cDNA synthesis specific for miRNAs was performed followed by measurement of miR-182-5p and miR-375-3p relative expression by RT-qPCR, using U6 snRNA gene as reference. MiR-182-5p was significantly overexpressed in PCa tissues (p &lt; 0.0001) and in plasma of PCa patients (p = 0.0020), compared to respective controls. Moreover, miR-182-5p expression identified PCa with AUC = 0.81 (95% CI: 0.725–0.892, p = 0.0001) in tissue and with 77% specificity and 99% NPV (AUC = 0.64, 95% CI: 0.561–0.709, p = 0.0021) in plasma. Both circulating miR-182-5p and miR-375-3p levels associated with more advanced pathologic stage and the former was significantly higher in patients that developed metastasis (p = 0.0145). Indeed, at the time of diagnosis, circulating miR-375-3p levels predicted which patients would develop metastasis, with almost 50% sensitivity, 76% specificity, and a NPV of 89% (AUC = 0.62, 95% CI: 0.529–0.713, p = 0.0149). We conclude that these two circulating miRNAs might be clinical useful as non-invasive biomarkers for detection and prediction of metastasis development at the diagnosis together with clinical variables used in routine practice.&quot;,&quot;publisher&quot;:&quot;Frontiers Media S.A.&quot;,&quot;volume&quot;:&quot;9&quot;},&quot;isTemporary&quot;:false},{&quot;id&quot;:&quot;c74c793b-b435-3128-859e-3aa105e885cf&quot;,&quot;itemData&quot;:{&quot;type&quot;:&quot;article-journal&quot;,&quot;id&quot;:&quot;c74c793b-b435-3128-859e-3aa105e885cf&quot;,&quot;title&quot;:&quot;Exosomal miR-1290 and miR-375 as Prognostic Markers in Castration-resistant Prostate Cancer&quot;,&quot;author&quot;:[{&quot;family&quot;:&quot;Huang&quot;,&quot;given&quot;:&quot;Xiaoyi&quot;,&quot;parse-names&quot;:false,&quot;dropping-particle&quot;:&quot;&quot;,&quot;non-dropping-particle&quot;:&quot;&quot;},{&quot;family&quot;:&quot;Yuan&quot;,&quot;given&quot;:&quot;Tiezheng&quot;,&quot;parse-names&quot;:false,&quot;dropping-particle&quot;:&quot;&quot;,&quot;non-dropping-particle&quot;:&quot;&quot;},{&quot;family&quot;:&quot;Liang&quot;,&quot;given&quot;:&quot;Meihua&quot;,&quot;parse-names&quot;:false,&quot;dropping-particle&quot;:&quot;&quot;,&quot;non-dropping-particle&quot;:&quot;&quot;},{&quot;family&quot;:&quot;Du&quot;,&quot;given&quot;:&quot;Meijun&quot;,&quot;parse-names&quot;:false,&quot;dropping-particle&quot;:&quot;&quot;,&quot;non-dropping-particle&quot;:&quot;&quot;},{&quot;family&quot;:&quot;Xia&quot;,&quot;given&quot;:&quot;Shu&quot;,&quot;parse-names&quot;:false,&quot;dropping-particle&quot;:&quot;&quot;,&quot;non-dropping-particle&quot;:&quot;&quot;},{&quot;family&quot;:&quot;Dittmar&quot;,&quot;given&quot;:&quot;Rachel&quot;,&quot;parse-names&quot;:false,&quot;dropping-particle&quot;:&quot;&quot;,&quot;non-dropping-particle&quot;:&quot;&quot;},{&quot;family&quot;:&quot;Wang&quot;,&quot;given&quot;:&quot;Dian&quot;,&quot;parse-names&quot;:false,&quot;dropping-particle&quot;:&quot;&quot;,&quot;non-dropping-particle&quot;:&quot;&quot;},{&quot;family&quot;:&quot;See&quot;,&quot;given&quot;:&quot;William&quot;,&quot;parse-names&quot;:false,&quot;dropping-particle&quot;:&quot;&quot;,&quot;non-dropping-particle&quot;:&quot;&quot;},{&quot;family&quot;:&quot;Costello&quot;,&quot;given&quot;:&quot;Brian A&quot;,&quot;parse-names&quot;:false,&quot;dropping-particle&quot;:&quot;&quot;,&quot;non-dropping-particle&quot;:&quot;&quot;},{&quot;family&quot;:&quot;Quevedo&quot;,&quot;given&quot;:&quot;Fernando&quot;,&quot;parse-names&quot;:false,&quot;dropping-particle&quot;:&quot;&quot;,&quot;non-dropping-particle&quot;:&quot;&quot;},{&quot;family&quot;:&quot;Tan&quot;,&quot;given&quot;:&quot;Winston&quot;,&quot;parse-names&quot;:false,&quot;dropping-particle&quot;:&quot;&quot;,&quot;non-dropping-particle&quot;:&quot;&quot;},{&quot;family&quot;:&quot;Nandy&quot;,&quot;given&quot;:&quot;Debashis&quot;,&quot;parse-names&quot;:false,&quot;dropping-particle&quot;:&quot;&quot;,&quot;non-dropping-particle&quot;:&quot;&quot;},{&quot;family&quot;:&quot;Bevan&quot;,&quot;given&quot;:&quot;Graham H&quot;,&quot;parse-names&quot;:false,&quot;dropping-particle&quot;:&quot;&quot;,&quot;non-dropping-particle&quot;:&quot;&quot;},{&quot;family&quot;:&quot;Longenbach&quot;,&quot;given&quot;:&quot;Sherri&quot;,&quot;parse-names&quot;:false,&quot;dropping-particle&quot;:&quot;&quot;,&quot;non-dropping-particle&quot;:&quot;&quot;},{&quot;family&quot;:&quot;Sun&quot;,&quot;given&quot;:&quot;Zhifu&quot;,&quot;parse-names&quot;:false,&quot;dropping-particle&quot;:&quot;&quot;,&quot;non-dropping-particle&quot;:&quot;&quot;},{&quot;family&quot;:&quot;Lu&quot;,&quot;given&quot;:&quot;Yan&quot;,&quot;parse-names&quot;:false,&quot;dropping-particle&quot;:&quot;&quot;,&quot;non-dropping-particle&quot;:&quot;&quot;},{&quot;family&quot;:&quot;Wang&quot;,&quot;given&quot;:&quot;Tao&quot;,&quot;parse-names&quot;:false,&quot;dropping-particle&quot;:&quot;&quot;,&quot;non-dropping-particle&quot;:&quot;&quot;},{&quot;family&quot;:&quot;Thibodeau&quot;,&quot;given&quot;:&quot;Stephen N&quot;,&quot;parse-names&quot;:false,&quot;dropping-particle&quot;:&quot;&quot;,&quot;non-dropping-particle&quot;:&quot;&quot;},{&quot;family&quot;:&quot;Boardman&quot;,&quot;given&quot;:&quot;Lisa&quot;,&quot;parse-names&quot;:false,&quot;dropping-particle&quot;:&quot;&quot;,&quot;non-dropping-particle&quot;:&quot;&quot;},{&quot;family&quot;:&quot;Kohli&quot;,&quot;given&quot;:&quot;Manish&quot;,&quot;parse-names&quot;:false,&quot;dropping-particle&quot;:&quot;&quot;,&quot;non-dropping-particle&quot;:&quot;&quot;},{&quot;family&quot;:&quot;Wang&quot;,&quot;given&quot;:&quot;Liang&quot;,&quot;parse-names&quot;:false,&quot;dropping-particle&quot;:&quot;&quot;,&quot;non-dropping-particle&quot;:&quot;&quot;}],&quot;container-title&quot;:&quot;European Urology&quot;,&quot;container-title-short&quot;:&quot;Eur Urol&quot;,&quot;DOI&quot;:&quot;10.1016/J.EURURO.2014.07.035&quot;,&quot;ISSN&quot;:&quot;0302-2838&quot;,&quot;PMID&quot;:&quot;25129854&quot;,&quot;issued&quot;:{&quot;date-parts&quot;:[[2015,10]]},&quot;page&quot;:&quot;33-41&quot;,&quot;abstract&quot;:&quot;Background Extracellular microRNAs (miRNAs) embedded in circulating exosomes may serves as prognostic biomarkers in cancer. Objective To identify and evaluate plasma exosomal miRNAs for prognosis in castration-resistant prostate cancer (CRPC). Design, setting, and participants RNA sequencing was performed to identify candidate exosomal miRNAs associated with overall survival in a screening cohort of 23 CRPC patients. Candidate miRNAs were further evaluated for prognosis using quantitative real-time polymerase chain reaction in a follow-up cohort of 100 CRPC patients. Outcome measurements and statistical analysis Cox regression and Kaplan-Meier survival analyses were used to evaluate survival association using candidate miRNAs along with clinical prognostic factors. Results and limitations RNA sequencing in screening cohort generated approximately 6.80 million mappable reads per patient. Of those with normalized read counts ≥5, 43% were mapped to miRNAs for a total of 375 known and 57 novel miRNAs. Cox regression analysis identified an association of miR-1290, -1246, and -375 with overall survival (false discover rate &lt; 0.05). Of those, higher levels of miR-1290 and -375 were significantly associated with poor overall survival (p &lt; 0.004) in the follow-up cohort. Incorporation of miR-1290/-375 into putative clinical prognostic factors-based models in CRPC stage significantly improved predictive performance with a time-dependent area under the curve increase from 0.66 to 0.73 (p = 6.57 × 10-6). Conclusions Plasma exosomal miR-1290 and miR-375 are promising prognostic biomarkers for CRPC patients. Prospective validation is needed for further evaluation of these candidate miRNAs. Patient summary In this study, we evaluated whether small RNAs circulating in blood could be used to predict clinical outcomes in late-stage prostate cancer patients. We identified two blood-based small RNAs whose levels showed significant association with survival. Our results warrant further investigation because the noninvasive blood-based test has great potential in the management of late-stage prostate cancer.&quot;,&quot;publisher&quot;:&quot;Elsevier&quot;,&quot;issue&quot;:&quot;1&quot;,&quot;volume&quot;:&quot;67&quot;},&quot;isTemporary&quot;:false},{&quot;id&quot;:&quot;925b2eeb-1425-31da-a651-fb3a06933a22&quot;,&quot;itemData&quot;:{&quot;type&quot;:&quot;article-journal&quot;,&quot;id&quot;:&quot;925b2eeb-1425-31da-a651-fb3a06933a22&quot;,&quot;title&quot;:&quot;Circulating miR-141 and miR-375 are associated with treatment outcome in metastatic castration resistant prostate cancer&quot;,&quot;author&quot;:[{&quot;family&quot;:&quot;Zedan&quot;,&quot;given&quot;:&quot;A H&quot;,&quot;parse-names&quot;:false,&quot;dropping-particle&quot;:&quot;&quot;,&quot;non-dropping-particle&quot;:&quot;&quot;},{&quot;family&quot;:&quot;Osther&quot;,&quot;given&quot;:&quot;P J S&quot;,&quot;parse-names&quot;:false,&quot;dropping-particle&quot;:&quot;&quot;,&quot;non-dropping-particle&quot;:&quot;&quot;},{&quot;family&quot;:&quot;Assenholt&quot;,&quot;given&quot;:&quot;J&quot;,&quot;parse-names&quot;:false,&quot;dropping-particle&quot;:&quot;&quot;,&quot;non-dropping-particle&quot;:&quot;&quot;},{&quot;family&quot;:&quot;Madsen&quot;,&quot;given&quot;:&quot;J S&quot;,&quot;parse-names&quot;:false,&quot;dropping-particle&quot;:&quot;&quot;,&quot;non-dropping-particle&quot;:&quot;&quot;},{&quot;family&quot;:&quot;Hansen&quot;,&quot;given&quot;:&quot;T F&quot;,&quot;parse-names&quot;:false,&quot;dropping-particle&quot;:&quot;&quot;,&quot;non-dropping-particle&quot;:&quot;&quot;}],&quot;container-title&quot;:&quot;Scientific Reports 2020 10:1&quot;,&quot;DOI&quot;:&quot;10.1038/s41598-019-57101-7&quot;,&quot;ISSN&quot;:&quot;2045-2322&quot;,&quot;PMID&quot;:&quot;31937854&quot;,&quot;URL&quot;:&quot;https://www.nature.com/articles/s41598-019-57101-7&quot;,&quot;issued&quot;:{&quot;date-parts&quot;:[[2020,10]]},&quot;page&quot;:&quot;1-9&quot;,&quot;abstract&quot;:&quot;Metastatic castration resistant prostate cancer (mCRPC) is associated with high mortality, where monitoring of disease activity is still a major clinical challenge. The role of microRNAs (miRs) has been widely investigated in prostate cancer with both diagnostic and prognostic potential. The aim of this study was to investigate the relationship between circulating miRs and treatment outcome in mCRPC patients. The relative expression of five miRs (miR-93-5p, -125b-1-5p, -141-3p, -221-3p, and miR-375-3p) was investigated in plasma samples from 84 mCRPC patients; 40 patients were treated with docetaxel (DOC cohort) and 44 patients with abiraterone (ABI cohort). Blood was sampled at baseline before treatment start and at radiological progression. The plasma levels of four miRs; miR-93-5p, -141-3p, -221-3p, and miR-375-3p decreased significantly after treatment initiation in patients receiving docetaxel, and for miR-141-3p and miR-375-3p the level increased again at the time of radiological progression. In the patients treated with abiraterone, the plasma level of miR-221-3p likewise decreased significantly after the first treatment cycle. High baseline levels of both miR-141-3p and miR-375-3p were significantly associated with a shorter time to radiological progression in both cohorts. Additionally, high baseline levels of miR-141-3p and miR-221-3p were significantly associated with a shorter overall survival (OS) in the ABI cohort, while high levels of miR-141-3p and miR-375-3p were significantly associated with shorter OS in the DOC cohort. Plasma levels of miR-141-3p and miR-375-3p may predict time to progression in mCRPC patients treated with docetaxel or abiraterone. The clinical impact of these findings is dependent on validation in larger cohorts.&quot;,&quot;publisher&quot;:&quot;Nature Publishing Group&quot;,&quot;issue&quot;:&quot;1&quot;,&quot;volume&quot;:&quot;10&quot;,&quot;container-title-short&quot;:&quot;&quot;},&quot;isTemporary&quot;:false}]},{&quot;citationID&quot;:&quot;MENDELEY_CITATION_af5938b4-b98e-4829-9433-310fb4bb3ecc&quot;,&quot;properties&quot;:{&quot;noteIndex&quot;:0},&quot;isEdited&quot;:false,&quot;manualOverride&quot;:{&quot;isManuallyOverridden&quot;:false,&quot;citeprocText&quot;:&quot;[20]&quot;,&quot;manualOverrideText&quot;:&quot;&quot;},&quot;citationTag&quot;:&quot;MENDELEY_CITATION_v3_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&quot;,&quot;citationItems&quot;:[{&quot;id&quot;:&quot;48259a32-8f36-39de-a53b-5d59fd5c59bd&quot;,&quot;itemData&quot;:{&quot;type&quot;:&quot;article-journal&quot;,&quot;id&quot;:&quot;48259a32-8f36-39de-a53b-5d59fd5c59bd&quot;,&quot;title&quot;:&quot;The PI3K-AKT-mTOR Pathway and Prostate Cancer: At the Crossroads of AR, MAPK, and WNT Signaling&quot;,&quot;author&quot;:[{&quot;family&quot;:&quot;Shorning&quot;,&quot;given&quot;:&quot;Boris Y.&quot;,&quot;parse-names&quot;:false,&quot;dropping-particle&quot;:&quot;&quot;,&quot;non-dropping-particle&quot;:&quot;&quot;},{&quot;family&quot;:&quot;Dass&quot;,&quot;given&quot;:&quot;Manisha S.&quot;,&quot;parse-names&quot;:false,&quot;dropping-particle&quot;:&quot;&quot;,&quot;non-dropping-particle&quot;:&quot;&quot;},{&quot;family&quot;:&quot;Smalley&quot;,&quot;given&quot;:&quot;Matthew J.&quot;,&quot;parse-names&quot;:false,&quot;dropping-particle&quot;:&quot;&quot;,&quot;non-dropping-particle&quot;:&quot;&quot;},{&quot;family&quot;:&quot;Pearson&quot;,&quot;given&quot;:&quot;Helen B.&quot;,&quot;parse-names&quot;:false,&quot;dropping-particle&quot;:&quot;&quot;,&quot;non-dropping-particle&quot;:&quot;&quot;}],&quot;container-title&quot;:&quot;International Journal of Molecular Sciences&quot;,&quot;container-title-short&quot;:&quot;Int J Mol Sci&quot;,&quot;accessed&quot;:{&quot;date-parts&quot;:[[2023,11,15]]},&quot;DOI&quot;:&quot;10.3390/IJMS21124507&quot;,&quot;ISSN&quot;:&quot;14220067&quot;,&quot;PMID&quot;:&quot;32630372&quot;,&quot;URL&quot;:&quot;/pmc/articles/PMC7350257/&quot;,&quot;issued&quot;:{&quot;date-parts&quot;:[[2020,6,2]]},&quot;page&quot;:&quot;1-47&quot;,&quot;abstract&quot;:&quot;Oncogenic activation of the phosphatidylinositol-3-kinase (PI3K), protein kinase B (PKB/AKT), and mammalian target of rapamycin (mTOR) pathway is a frequent event in prostate cancer that facilitates tumor formation, disease progression and therapeutic resistance. Recent discoveries indicate that the complex crosstalk between the PI3K-AKT-mTOR pathway and multiple interacting cell signaling cascades can further promote prostate cancer progression and influence the sensitivity of prostate cancer cells to PI3K-AKT-mTOR-targeted therapies being explored in the clinic, as well as standard treatment approaches such as androgen-deprivation therapy (ADT). However, the full extent of the PI3K-AKT-mTOR signaling network during prostate tumorigenesis, invasive progression and disease recurrence remains to be determined. In this review, we outline the emerging diversity of the genetic alterations that lead to activated PI3K-AKTmTOR signaling in prostate cancer, and discuss new mechanistic insights into the interplay between the PI3K-AKT-mTOR pathway and several key interacting oncogenic signaling cascades that can cooperate to facilitate prostate cancer growth and drug-resistance, specifically the androgen receptor (AR), mitogen-activated protein kinase (MAPK), and WNT signaling cascades. Ultimately, deepening our understanding of the broader PI3K-AKT-mTOR signaling network is crucial to aid patient stratification for PI3K-AKT-mTOR pathway-directed therapies, and to discover new therapeutic approaches for prostate cancer that improve patient outcome.&quot;,&quot;publisher&quot;:&quot;Multidisciplinary Digital Publishing Institute  (MDPI)&quot;,&quot;issue&quot;:&quot;12&quot;,&quot;volume&quot;:&quot;21&quot;},&quot;isTemporary&quot;:false}]},{&quot;citationID&quot;:&quot;MENDELEY_CITATION_99ec070f-c0ba-4c29-a578-d3f07b6de84d&quot;,&quot;properties&quot;:{&quot;noteIndex&quot;:0},&quot;isEdited&quot;:false,&quot;manualOverride&quot;:{&quot;isManuallyOverridden&quot;:false,&quot;citeprocText&quot;:&quot;[21]&quot;,&quot;manualOverrideText&quot;:&quot;&quot;},&quot;citationTag&quot;:&quot;MENDELEY_CITATION_v3_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&quot;,&quot;citationItems&quot;:[{&quot;id&quot;:&quot;846ae8f7-2251-3b9a-860e-66e2231f97ac&quot;,&quot;itemData&quot;:{&quot;type&quot;:&quot;article-journal&quot;,&quot;id&quot;:&quot;846ae8f7-2251-3b9a-860e-66e2231f97ac&quot;,&quot;title&quot;:&quot;Genomic and phenotypic heterogeneity in prostate cancer&quot;,&quot;author&quot;:[{&quot;family&quot;:&quot;Haffner&quot;,&quot;given&quot;:&quot;Michael C.&quot;,&quot;parse-names&quot;:false,&quot;dropping-particle&quot;:&quot;&quot;,&quot;non-dropping-particle&quot;:&quot;&quot;},{&quot;family&quot;:&quot;Zwart&quot;,&quot;given&quot;:&quot;Wilbert&quot;,&quot;parse-names&quot;:false,&quot;dropping-particle&quot;:&quot;&quot;,&quot;non-dropping-particle&quot;:&quot;&quot;},{&quot;family&quot;:&quot;Roudier&quot;,&quot;given&quot;:&quot;Martine P.&quot;,&quot;parse-names&quot;:false,&quot;dropping-particle&quot;:&quot;&quot;,&quot;non-dropping-particle&quot;:&quot;&quot;},{&quot;family&quot;:&quot;True&quot;,&quot;given&quot;:&quot;Lawrence D.&quot;,&quot;parse-names&quot;:false,&quot;dropping-particle&quot;:&quot;&quot;,&quot;non-dropping-particle&quot;:&quot;&quot;},{&quot;family&quot;:&quot;Nelson&quot;,&quot;given&quot;:&quot;William G.&quot;,&quot;parse-names&quot;:false,&quot;dropping-particle&quot;:&quot;&quot;,&quot;non-dropping-particle&quot;:&quot;&quot;},{&quot;family&quot;:&quot;Epstein&quot;,&quot;given&quot;:&quot;Jonathan I.&quot;,&quot;parse-names&quot;:false,&quot;dropping-particle&quot;:&quot;&quot;,&quot;non-dropping-particle&quot;:&quot;&quot;},{&quot;family&quot;:&quot;Marzo&quot;,&quot;given&quot;:&quot;Angelo M.&quot;,&quot;parse-names&quot;:false,&quot;dropping-particle&quot;:&quot;&quot;,&quot;non-dropping-particle&quot;:&quot;De&quot;},{&quot;family&quot;:&quot;Nelson&quot;,&quot;given&quot;:&quot;Peter S.&quot;,&quot;parse-names&quot;:false,&quot;dropping-particle&quot;:&quot;&quot;,&quot;non-dropping-particle&quot;:&quot;&quot;},{&quot;family&quot;:&quot;Yegnasubramanian&quot;,&quot;given&quot;:&quot;Srinivasan&quot;,&quot;parse-names&quot;:false,&quot;dropping-particle&quot;:&quot;&quot;,&quot;non-dropping-particle&quot;:&quot;&quot;}],&quot;container-title&quot;:&quot;Nature reviews. Urology&quot;,&quot;container-title-short&quot;:&quot;Nat Rev Urol&quot;,&quot;accessed&quot;:{&quot;date-parts&quot;:[[2023,11,15]]},&quot;DOI&quot;:&quot;10.1038/S41585-020-00400-W&quot;,&quot;ISSN&quot;:&quot;17594820&quot;,&quot;PMID&quot;:&quot;33328650&quot;,&quot;URL&quot;:&quot;/pmc/articles/PMC7969494/&quot;,&quot;issued&quot;:{&quot;date-parts&quot;:[[2021,2,1]]},&quot;page&quot;:&quot;79&quot;,&quot;abstract&quot;:&quot;From a clinical, morphological and molecular perspective, prostate cancer is a heterogeneous disease. Primary prostate cancers are often multifocal, having topographically and morphologically distinct tumour foci. Sequencing studies have revealed that individual tumour foci can arise as clonally distinct lesions with no shared driver gene alterations. This finding demonstrates that multiple genomically and phenotypically distinct primary prostate cancers can be present in an individual patient. Lethal metastatic prostate cancer seems to arise from a single clone in the primary tumour but can exhibit subclonal heterogeneity at the genomic, epigenetic and phenotypic levels. Collectively, this complex heterogeneous constellation of molecular alterations poses obstacles for the diagnosis and treatment of prostate cancer. However, advances in our understanding of intra-tumoural heterogeneity and the development of novel technologies will allow us to navigate these challenges, refine approaches for translational research and ultimately improve patient care.&quot;,&quot;publisher&quot;:&quot;NIH Public Access&quot;,&quot;issue&quot;:&quot;2&quot;,&quot;volume&quot;:&quot;18&quot;},&quot;isTemporary&quot;:false}]},{&quot;citationID&quot;:&quot;MENDELEY_CITATION_3ae07802-2392-4d79-a7ef-79cea35c1e5a&quot;,&quot;properties&quot;:{&quot;noteIndex&quot;:0},&quot;isEdited&quot;:false,&quot;manualOverride&quot;:{&quot;isManuallyOverridden&quot;:false,&quot;citeprocText&quot;:&quot;[11, 22]&quot;,&quot;manualOverrideText&quot;:&quot;&quot;},&quot;citationTag&quot;:&quot;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&quot;,&quot;citationItems&quot;:[{&quot;id&quot;:&quot;3cef7267-9091-3407-b38c-b82b2349bdcb&quot;,&quot;itemData&quot;:{&quot;type&quot;:&quot;article-journal&quot;,&quot;id&quot;:&quot;3cef7267-9091-3407-b38c-b82b2349bdcb&quot;,&quot;title&quot;:&quot;MicroRNA Dysregulation in Prostate Cancer&quot;,&quot;author&quot;:[{&quot;family&quot;:&quot;Schitcu&quot;,&quot;given&quot;:&quot;Vlad Horia&quot;,&quot;parse-names&quot;:false,&quot;dropping-particle&quot;:&quot;&quot;,&quot;non-dropping-particle&quot;:&quot;&quot;},{&quot;family&quot;:&quot;Raduly&quot;,&quot;given&quot;:&quot;Lajos&quot;,&quot;parse-names&quot;:false,&quot;dropping-particle&quot;:&quot;&quot;,&quot;non-dropping-particle&quot;:&quot;&quot;},{&quot;family&quot;:&quot;Nutu&quot;,&quot;given&quot;:&quot;Andreea&quot;,&quot;parse-names&quot;:false,&quot;dropping-particle&quot;:&quot;&quot;,&quot;non-dropping-particle&quot;:&quot;&quot;},{&quot;family&quot;:&quot;Zanoaga&quot;,&quot;given&quot;:&quot;Oana&quot;,&quot;parse-names&quot;:false,&quot;dropping-particle&quot;:&quot;&quot;,&quot;non-dropping-particle&quot;:&quot;&quot;},{&quot;family&quot;:&quot;Ciocan&quot;,&quot;given&quot;:&quot;Cristina&quot;,&quot;parse-names&quot;:false,&quot;dropping-particle&quot;:&quot;&quot;,&quot;non-dropping-particle&quot;:&quot;&quot;},{&quot;family&quot;:&quot;Munteanu&quot;,&quot;given&quot;:&quot;Vlad Cristian&quot;,&quot;parse-names&quot;:false,&quot;dropping-particle&quot;:&quot;&quot;,&quot;non-dropping-particle&quot;:&quot;&quot;},{&quot;family&quot;:&quot;Cojocneanu&quot;,&quot;given&quot;:&quot;Roxana&quot;,&quot;parse-names&quot;:false,&quot;dropping-particle&quot;:&quot;&quot;,&quot;non-dropping-particle&quot;:&quot;&quot;},{&quot;family&quot;:&quot;Petrut&quot;,&quot;given&quot;:&quot;Bogdan&quot;,&quot;parse-names&quot;:false,&quot;dropping-particle&quot;:&quot;&quot;,&quot;non-dropping-particle&quot;:&quot;&quot;},{&quot;family&quot;:&quot;Coman&quot;,&quot;given&quot;:&quot;Ioan&quot;,&quot;parse-names&quot;:false,&quot;dropping-particle&quot;:&quot;&quot;,&quot;non-dropping-particle&quot;:&quot;&quot;},{&quot;family&quot;:&quot;Braicu&quot;,&quot;given&quot;:&quot;Cornelia&quot;,&quot;parse-names&quot;:false,&quot;dropping-particle&quot;:&quot;&quot;,&quot;non-dropping-particle&quot;:&quot;&quot;},{&quot;family&quot;:&quot;Berindan-Neagoe&quot;,&quot;given&quot;:&quot;Ioana&quot;,&quot;parse-names&quot;:false,&quot;dropping-particle&quot;:&quot;&quot;,&quot;non-dropping-particle&quot;:&quot;&quot;}],&quot;container-title&quot;:&quot;Pharmacogenomics and Personalized Medicine&quot;,&quot;container-title-short&quot;:&quot;Pharmgenomics Pers Med&quot;,&quot;accessed&quot;:{&quot;date-parts&quot;:[[2023,11,15]]},&quot;DOI&quot;:&quot;10.2147/PGPM.S348565&quot;,&quot;ISSN&quot;:&quot;11787066&quot;,&quot;PMID&quot;:&quot;35300057&quot;,&quot;URL&quot;:&quot;/pmc/articles/PMC8923686/&quot;,&quot;issued&quot;:{&quot;date-parts&quot;:[[2022]]},&quot;page&quot;:&quot;177&quot;,&quot;abstract&quot;:&quot;Prostate cancer biology is complex, and needs to be deciphered. The latest evidence reveals the significant role of non-coding RNAs, particularly microRNAs (miRNAs), as key regulatory factors in cancer. Therefore, the identification of altered miRNA patterns involved in prostate cancer will allow them to be used for development of novel diagnostic and prognostic biomarkers. Patients and Methods: We performed a miRNAs transcriptomic analysis, using microarray (10 matched pairs tumor tissue versus normal adjacent tissue, selected based on inclusion criteria), followed by overlapping with TCGA data. A total of 292 miRNAs were differentially expressed, with 125 upregulated and 167 downregulated in TCGA patients’ cohort with PRAD (prostate adenocarci-noma), respectively for the microarray experiments; 16 upregulated and 44 downregulated miRNAs were found in our cohort. To confirm our results obtained for tumor tissue, we performed validation with qRT-PCR at the tissue and plasma level of two selected transcripts, and finally, we focused on the identification of altered miRNAs involved in key biological processes. Results: A common signature identified a panel of 12 upregulated and 1 downregulated miRNA, targeting and interconnected in a network with the TP53, AGO2, BIRC5 gene and EGFR as a core element. Among this signature, the overexpressed transcripts (miR-20b-5p, miR-96-5p, miR-183-5p) and the downregulated miR-542-5p were validated by qRT-PCR in an additional patients’ cohort of 34 matched tumor and normal adjacent paired samples. Further, we performed the validation of the expression level for miR-20b-5p, miR-96-5p, miR-183-5p plasma, on the same patients’ cohort versus a healthy control group, confirming the overexpression of these transcripts in the PRAD group, demonstrating the liquid biopsy as a potential investigational tool in prostate cancer. Conclusion: In this pilot study, we provide evidence on miRNA dysregulation and its association with key functional components of the PRAD landscape, where an important role is acted by miR-20b-5p, miR-542-5p, or the oncogenic cluster miR-183-96-182.&quot;,&quot;publisher&quot;:&quot;Dove Press&quot;,&quot;volume&quot;:&quot;15&quot;},&quot;isTemporary&quot;:false},{&quot;id&quot;:&quot;1ad23ddc-626d-377e-a470-7665fce5d75e&quot;,&quot;itemData&quot;:{&quot;type&quot;:&quot;article-journal&quot;,&quot;id&quot;:&quot;1ad23ddc-626d-377e-a470-7665fce5d75e&quot;,&quot;title&quot;:&quot;Diagnostic performance of microRNAs in the circulation in differential diagnosis of BPH, chronic prostatitis and prostate cancer&quot;,&quot;author&quot;:[{&quot;family&quot;:&quot;Dülgeroğlu&quot;,&quot;given&quot;:&quot;Yakup&quot;,&quot;parse-names&quot;:false,&quot;dropping-particle&quot;:&quot;&quot;,&quot;non-dropping-particle&quot;:&quot;&quot;},{&quot;family&quot;:&quot;Eroğlu&quot;,&quot;given&quot;:&quot;Onur&quot;,&quot;parse-names&quot;:false,&quot;dropping-particle&quot;:&quot;&quot;,&quot;non-dropping-particle&quot;:&quot;&quot;}],&quot;container-title&quot;:&quot;Turkish Journal of Biochemistry&quot;,&quot;DOI&quot;:&quot;10.1515/TJB-2018-0198/DOWNLOADASSET/SUPPL/TJB-2018-0198_SUPPL.DOCX&quot;,&quot;ISSN&quot;:&quot;1303829X&quot;,&quot;URL&quot;:&quot;https://www.degruyter.com/document/doi/10.1515/tjb-2018-0198/html&quot;,&quot;issued&quot;:{&quot;date-parts&quot;:[[2019,10]]},&quot;page&quot;:&quot;417-425&quot;,&quot;abstract&quot;:&quot;Background: In this study, the objective was to evaluate the diagnostic performance of some miRNAs, which were shown to have a diagnostic value for prostate cancer (PCa), and the effect of chronic prostatitis in distinguishing benign prostatic hyperplasia (BPH) and PCa. Materials and methods: Serum levels of 11 miRNAs were investigated in BPH, chronic prostatitis and PCa patients. Measurements were performed using qRT-PCR. Results: In the analysis, serum levels of miR-375, -125b-5p, -30c-5p, -26b-5p, and let-7c-5p were downregulated in cancer compared with non-cancer group and AUCs of these miRNAs in distinguishing PCa group from non-cancer group were calculated as 0.781, 0.782, 0.762, 0.874, and 0.845, respectively. AUC of the combination of miR-375 and miR-26b-5p in distinguishing PCa group from non-cancer group was 0.891, AUC of these two miRNAs in distinguishing PCa group from BPH group was 0.944. Conclusion: In our study, 11 miRNAs were studied and 5 of these miRNAs were considered as biomarker candidates as these miRNAs, individually or combined, could be used to distinguish PCa from benign conditions. Furthermore, a higher specificity and sensitivity were obtained in distinguishing BPH and PCa when data for diagnostic potential of miRNAs were analyzed without including chronic prostatic group.&quot;,&quot;publisher&quot;:&quot;De Gruyter&quot;,&quot;issue&quot;:&quot;4&quot;,&quot;volume&quot;:&quot;44&quot;,&quot;container-title-short&quot;:&quot;&quot;},&quot;isTemporary&quot;:false}]},{&quot;citationID&quot;:&quot;MENDELEY_CITATION_856dff9c-5b3f-4e4b-bd6e-455b8038af98&quot;,&quot;properties&quot;:{&quot;noteIndex&quot;:0},&quot;isEdited&quot;:false,&quot;manualOverride&quot;:{&quot;isManuallyOverridden&quot;:false,&quot;citeprocText&quot;:&quot;[22]&quot;,&quot;manualOverrideText&quot;:&quot;&quot;},&quot;citationTag&quot;:&quot;MENDELEY_CITATION_v3_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&quot;,&quot;citationItems&quot;:[{&quot;id&quot;:&quot;3cef7267-9091-3407-b38c-b82b2349bdcb&quot;,&quot;itemData&quot;:{&quot;type&quot;:&quot;article-journal&quot;,&quot;id&quot;:&quot;3cef7267-9091-3407-b38c-b82b2349bdcb&quot;,&quot;title&quot;:&quot;MicroRNA Dysregulation in Prostate Cancer&quot;,&quot;author&quot;:[{&quot;family&quot;:&quot;Schitcu&quot;,&quot;given&quot;:&quot;Vlad Horia&quot;,&quot;parse-names&quot;:false,&quot;dropping-particle&quot;:&quot;&quot;,&quot;non-dropping-particle&quot;:&quot;&quot;},{&quot;family&quot;:&quot;Raduly&quot;,&quot;given&quot;:&quot;Lajos&quot;,&quot;parse-names&quot;:false,&quot;dropping-particle&quot;:&quot;&quot;,&quot;non-dropping-particle&quot;:&quot;&quot;},{&quot;family&quot;:&quot;Nutu&quot;,&quot;given&quot;:&quot;Andreea&quot;,&quot;parse-names&quot;:false,&quot;dropping-particle&quot;:&quot;&quot;,&quot;non-dropping-particle&quot;:&quot;&quot;},{&quot;family&quot;:&quot;Zanoaga&quot;,&quot;given&quot;:&quot;Oana&quot;,&quot;parse-names&quot;:false,&quot;dropping-particle&quot;:&quot;&quot;,&quot;non-dropping-particle&quot;:&quot;&quot;},{&quot;family&quot;:&quot;Ciocan&quot;,&quot;given&quot;:&quot;Cristina&quot;,&quot;parse-names&quot;:false,&quot;dropping-particle&quot;:&quot;&quot;,&quot;non-dropping-particle&quot;:&quot;&quot;},{&quot;family&quot;:&quot;Munteanu&quot;,&quot;given&quot;:&quot;Vlad Cristian&quot;,&quot;parse-names&quot;:false,&quot;dropping-particle&quot;:&quot;&quot;,&quot;non-dropping-particle&quot;:&quot;&quot;},{&quot;family&quot;:&quot;Cojocneanu&quot;,&quot;given&quot;:&quot;Roxana&quot;,&quot;parse-names&quot;:false,&quot;dropping-particle&quot;:&quot;&quot;,&quot;non-dropping-particle&quot;:&quot;&quot;},{&quot;family&quot;:&quot;Petrut&quot;,&quot;given&quot;:&quot;Bogdan&quot;,&quot;parse-names&quot;:false,&quot;dropping-particle&quot;:&quot;&quot;,&quot;non-dropping-particle&quot;:&quot;&quot;},{&quot;family&quot;:&quot;Coman&quot;,&quot;given&quot;:&quot;Ioan&quot;,&quot;parse-names&quot;:false,&quot;dropping-particle&quot;:&quot;&quot;,&quot;non-dropping-particle&quot;:&quot;&quot;},{&quot;family&quot;:&quot;Braicu&quot;,&quot;given&quot;:&quot;Cornelia&quot;,&quot;parse-names&quot;:false,&quot;dropping-particle&quot;:&quot;&quot;,&quot;non-dropping-particle&quot;:&quot;&quot;},{&quot;family&quot;:&quot;Berindan-Neagoe&quot;,&quot;given&quot;:&quot;Ioana&quot;,&quot;parse-names&quot;:false,&quot;dropping-particle&quot;:&quot;&quot;,&quot;non-dropping-particle&quot;:&quot;&quot;}],&quot;container-title&quot;:&quot;Pharmacogenomics and Personalized Medicine&quot;,&quot;container-title-short&quot;:&quot;Pharmgenomics Pers Med&quot;,&quot;accessed&quot;:{&quot;date-parts&quot;:[[2023,11,15]]},&quot;DOI&quot;:&quot;10.2147/PGPM.S348565&quot;,&quot;ISSN&quot;:&quot;11787066&quot;,&quot;PMID&quot;:&quot;35300057&quot;,&quot;URL&quot;:&quot;/pmc/articles/PMC8923686/&quot;,&quot;issued&quot;:{&quot;date-parts&quot;:[[2022]]},&quot;page&quot;:&quot;177&quot;,&quot;abstract&quot;:&quot;Prostate cancer biology is complex, and needs to be deciphered. The latest evidence reveals the significant role of non-coding RNAs, particularly microRNAs (miRNAs), as key regulatory factors in cancer. Therefore, the identification of altered miRNA patterns involved in prostate cancer will allow them to be used for development of novel diagnostic and prognostic biomarkers. Patients and Methods: We performed a miRNAs transcriptomic analysis, using microarray (10 matched pairs tumor tissue versus normal adjacent tissue, selected based on inclusion criteria), followed by overlapping with TCGA data. A total of 292 miRNAs were differentially expressed, with 125 upregulated and 167 downregulated in TCGA patients’ cohort with PRAD (prostate adenocarci-noma), respectively for the microarray experiments; 16 upregulated and 44 downregulated miRNAs were found in our cohort. To confirm our results obtained for tumor tissue, we performed validation with qRT-PCR at the tissue and plasma level of two selected transcripts, and finally, we focused on the identification of altered miRNAs involved in key biological processes. Results: A common signature identified a panel of 12 upregulated and 1 downregulated miRNA, targeting and interconnected in a network with the TP53, AGO2, BIRC5 gene and EGFR as a core element. Among this signature, the overexpressed transcripts (miR-20b-5p, miR-96-5p, miR-183-5p) and the downregulated miR-542-5p were validated by qRT-PCR in an additional patients’ cohort of 34 matched tumor and normal adjacent paired samples. Further, we performed the validation of the expression level for miR-20b-5p, miR-96-5p, miR-183-5p plasma, on the same patients’ cohort versus a healthy control group, confirming the overexpression of these transcripts in the PRAD group, demonstrating the liquid biopsy as a potential investigational tool in prostate cancer. Conclusion: In this pilot study, we provide evidence on miRNA dysregulation and its association with key functional components of the PRAD landscape, where an important role is acted by miR-20b-5p, miR-542-5p, or the oncogenic cluster miR-183-96-182.&quot;,&quot;publisher&quot;:&quot;Dove Press&quot;,&quot;volume&quot;:&quot;15&quot;},&quot;isTemporary&quot;:false}]},{&quot;citationID&quot;:&quot;MENDELEY_CITATION_2745988a-7c55-4fe8-99ec-9a286d09417f&quot;,&quot;properties&quot;:{&quot;noteIndex&quot;:0},&quot;isEdited&quot;:false,&quot;manualOverride&quot;:{&quot;isManuallyOverridden&quot;:false,&quot;citeprocText&quot;:&quot;[23]&quot;,&quot;manualOverrideText&quot;:&quot;&quot;},&quot;citationTag&quot;:&quot;MENDELEY_CITATION_v3_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&quot;,&quot;citationItems&quot;:[{&quot;id&quot;:&quot;78f838db-1535-308b-9936-49647cc04871&quot;,&quot;itemData&quot;:{&quot;type&quot;:&quot;article-journal&quot;,&quot;id&quot;:&quot;78f838db-1535-308b-9936-49647cc04871&quot;,&quot;title&quot;:&quot;MicroRNA-375 plays a dual role in prostate carcinogenesis&quot;,&quot;author&quot;:[{&quot;family&quot;:&quot;Costa-Pinheiro&quot;,&quot;given&quot;:&quot;Pedro&quot;,&quot;parse-names&quot;:false,&quot;dropping-particle&quot;:&quot;&quot;,&quot;non-dropping-particle&quot;:&quot;&quot;},{&quot;family&quot;:&quot;Ramalho-Carvalho&quot;,&quot;given&quot;:&quot;João&quot;,&quot;parse-names&quot;:false,&quot;dropping-particle&quot;:&quot;&quot;,&quot;non-dropping-particle&quot;:&quot;&quot;},{&quot;family&quot;:&quot;Vieira&quot;,&quot;given&quot;:&quot;Filipa Quintela&quot;,&quot;parse-names&quot;:false,&quot;dropping-particle&quot;:&quot;&quot;,&quot;non-dropping-particle&quot;:&quot;&quot;},{&quot;family&quot;:&quot;Torres-Ferreira&quot;,&quot;given&quot;:&quot;Jorge&quot;,&quot;parse-names&quot;:false,&quot;dropping-particle&quot;:&quot;&quot;,&quot;non-dropping-particle&quot;:&quot;&quot;},{&quot;family&quot;:&quot;Oliveira&quot;,&quot;given&quot;:&quot;Jorge&quot;,&quot;parse-names&quot;:false,&quot;dropping-particle&quot;:&quot;&quot;,&quot;non-dropping-particle&quot;:&quot;&quot;},{&quot;family&quot;:&quot;Gonçalves&quot;,&quot;given&quot;:&quot;Céline S.&quot;,&quot;parse-names&quot;:false,&quot;dropping-particle&quot;:&quot;&quot;,&quot;non-dropping-particle&quot;:&quot;&quot;},{&quot;family&quot;:&quot;Costa&quot;,&quot;given&quot;:&quot;Bruno M.&quot;,&quot;parse-names&quot;:false,&quot;dropping-particle&quot;:&quot;&quot;,&quot;non-dropping-particle&quot;:&quot;&quot;},{&quot;family&quot;:&quot;Henrique&quot;,&quot;given&quot;:&quot;Rui&quot;,&quot;parse-names&quot;:false,&quot;dropping-particle&quot;:&quot;&quot;,&quot;non-dropping-particle&quot;:&quot;&quot;},{&quot;family&quot;:&quot;Jerónimo&quot;,&quot;given&quot;:&quot;Carmen&quot;,&quot;parse-names&quot;:false,&quot;dropping-particle&quot;:&quot;&quot;,&quot;non-dropping-particle&quot;:&quot;&quot;}],&quot;container-title&quot;:&quot;Clinical Epigenetics&quot;,&quot;container-title-short&quot;:&quot;Clin Epigenetics&quot;,&quot;accessed&quot;:{&quot;date-parts&quot;:[[2023,11,15]]},&quot;DOI&quot;:&quot;10.1186/S13148-015-0076-2/FIGURES/10&quot;,&quot;ISSN&quot;:&quot;18687083&quot;,&quot;URL&quot;:&quot;https://clinicalepigeneticsjournal.biomedcentral.com/articles/10.1186/s13148-015-0076-2&quot;,&quot;issued&quot;:{&quot;date-parts&quot;:[[2015,4,10]]},&quot;page&quot;:&quot;1-14&quot;,&quot;abstract&quot;:&quot;Background: Prostate cancer (PCa), a highly incident and heterogeneous malignancy, mostly affects men from developed countries. Increased knowledge of the biological mechanisms underlying PCa onset and progression are critical for improved clinical management. MicroRNAs (miRNAs) deregulation is common in human cancers, and understanding how it impacts in PCa is of major importance. MiRNAs are mostly downregulated in cancer, although some are overexpressed, playing a critical role in tumor initiation and progression. We aimed to identify miRNAs overexpressed in PCa and subsequently determine its impact in tumorigenesis. Results: MicroRNA expression profiling in primary PCa and morphological normal prostate (MNPT) tissues identified 17 miRNAs significantly overexpressed in PCa. Expression of three miRNAs, not previously associated with PCa, was subsequently assessed in large independent sets of primary tumors, in which miR-182 and miR-375 were validated, but not miR-32. Significantly higher expression levels of miR-375 were depicted in patients with higher Gleason score and more advanced pathological stage, as well as with regional lymph nodes metastases. Forced expression of miR-375 in PC-3 cells, which display the lowest miR-375 levels among PCa cell lines, increased apoptosis and reduced invasion ability and cell viability. Intriguingly, in 22Rv1 cells, which displayed the highest miR-375 expression, knockdown experiments also attenuated the malignant phenotype. Gene ontology analysis implicated miR-375 in several key pathways deregulated in PCa, including cell cycle and cell differentiation. Moreover, CCND2 was identified as putative miR-375 target in PCa, confirmed by luciferase assay. Conclusions: A dual role for miR-375 in prostate cancer progression is suggested, highlighting the importance of cellular context on microRNA targeting.&quot;,&quot;publisher&quot;:&quot;Springer Verlag&quot;,&quot;issue&quot;:&quot;1&quot;,&quot;volume&quot;:&quot;7&quot;},&quot;isTemporary&quot;:false}]},{&quot;citationID&quot;:&quot;MENDELEY_CITATION_43cf0741-4bc0-4bb9-b3a1-ac7451928301&quot;,&quot;properties&quot;:{&quot;noteIndex&quot;:0},&quot;isEdited&quot;:false,&quot;manualOverride&quot;:{&quot;isManuallyOverridden&quot;:false,&quot;citeprocText&quot;:&quot;[23]&quot;,&quot;manualOverrideText&quot;:&quot;&quot;},&quot;citationTag&quot;:&quot;MENDELEY_CITATION_v3_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&quot;,&quot;citationItems&quot;:[{&quot;id&quot;:&quot;78f838db-1535-308b-9936-49647cc04871&quot;,&quot;itemData&quot;:{&quot;type&quot;:&quot;article-journal&quot;,&quot;id&quot;:&quot;78f838db-1535-308b-9936-49647cc04871&quot;,&quot;title&quot;:&quot;MicroRNA-375 plays a dual role in prostate carcinogenesis&quot;,&quot;author&quot;:[{&quot;family&quot;:&quot;Costa-Pinheiro&quot;,&quot;given&quot;:&quot;Pedro&quot;,&quot;parse-names&quot;:false,&quot;dropping-particle&quot;:&quot;&quot;,&quot;non-dropping-particle&quot;:&quot;&quot;},{&quot;family&quot;:&quot;Ramalho-Carvalho&quot;,&quot;given&quot;:&quot;João&quot;,&quot;parse-names&quot;:false,&quot;dropping-particle&quot;:&quot;&quot;,&quot;non-dropping-particle&quot;:&quot;&quot;},{&quot;family&quot;:&quot;Vieira&quot;,&quot;given&quot;:&quot;Filipa Quintela&quot;,&quot;parse-names&quot;:false,&quot;dropping-particle&quot;:&quot;&quot;,&quot;non-dropping-particle&quot;:&quot;&quot;},{&quot;family&quot;:&quot;Torres-Ferreira&quot;,&quot;given&quot;:&quot;Jorge&quot;,&quot;parse-names&quot;:false,&quot;dropping-particle&quot;:&quot;&quot;,&quot;non-dropping-particle&quot;:&quot;&quot;},{&quot;family&quot;:&quot;Oliveira&quot;,&quot;given&quot;:&quot;Jorge&quot;,&quot;parse-names&quot;:false,&quot;dropping-particle&quot;:&quot;&quot;,&quot;non-dropping-particle&quot;:&quot;&quot;},{&quot;family&quot;:&quot;Gonçalves&quot;,&quot;given&quot;:&quot;Céline S.&quot;,&quot;parse-names&quot;:false,&quot;dropping-particle&quot;:&quot;&quot;,&quot;non-dropping-particle&quot;:&quot;&quot;},{&quot;family&quot;:&quot;Costa&quot;,&quot;given&quot;:&quot;Bruno M.&quot;,&quot;parse-names&quot;:false,&quot;dropping-particle&quot;:&quot;&quot;,&quot;non-dropping-particle&quot;:&quot;&quot;},{&quot;family&quot;:&quot;Henrique&quot;,&quot;given&quot;:&quot;Rui&quot;,&quot;parse-names&quot;:false,&quot;dropping-particle&quot;:&quot;&quot;,&quot;non-dropping-particle&quot;:&quot;&quot;},{&quot;family&quot;:&quot;Jerónimo&quot;,&quot;given&quot;:&quot;Carmen&quot;,&quot;parse-names&quot;:false,&quot;dropping-particle&quot;:&quot;&quot;,&quot;non-dropping-particle&quot;:&quot;&quot;}],&quot;container-title&quot;:&quot;Clinical Epigenetics&quot;,&quot;container-title-short&quot;:&quot;Clin Epigenetics&quot;,&quot;accessed&quot;:{&quot;date-parts&quot;:[[2023,11,15]]},&quot;DOI&quot;:&quot;10.1186/S13148-015-0076-2/FIGURES/10&quot;,&quot;ISSN&quot;:&quot;18687083&quot;,&quot;URL&quot;:&quot;https://clinicalepigeneticsjournal.biomedcentral.com/articles/10.1186/s13148-015-0076-2&quot;,&quot;issued&quot;:{&quot;date-parts&quot;:[[2015,4,10]]},&quot;page&quot;:&quot;1-14&quot;,&quot;abstract&quot;:&quot;Background: Prostate cancer (PCa), a highly incident and heterogeneous malignancy, mostly affects men from developed countries. Increased knowledge of the biological mechanisms underlying PCa onset and progression are critical for improved clinical management. MicroRNAs (miRNAs) deregulation is common in human cancers, and understanding how it impacts in PCa is of major importance. MiRNAs are mostly downregulated in cancer, although some are overexpressed, playing a critical role in tumor initiation and progression. We aimed to identify miRNAs overexpressed in PCa and subsequently determine its impact in tumorigenesis. Results: MicroRNA expression profiling in primary PCa and morphological normal prostate (MNPT) tissues identified 17 miRNAs significantly overexpressed in PCa. Expression of three miRNAs, not previously associated with PCa, was subsequently assessed in large independent sets of primary tumors, in which miR-182 and miR-375 were validated, but not miR-32. Significantly higher expression levels of miR-375 were depicted in patients with higher Gleason score and more advanced pathological stage, as well as with regional lymph nodes metastases. Forced expression of miR-375 in PC-3 cells, which display the lowest miR-375 levels among PCa cell lines, increased apoptosis and reduced invasion ability and cell viability. Intriguingly, in 22Rv1 cells, which displayed the highest miR-375 expression, knockdown experiments also attenuated the malignant phenotype. Gene ontology analysis implicated miR-375 in several key pathways deregulated in PCa, including cell cycle and cell differentiation. Moreover, CCND2 was identified as putative miR-375 target in PCa, confirmed by luciferase assay. Conclusions: A dual role for miR-375 in prostate cancer progression is suggested, highlighting the importance of cellular context on microRNA targeting.&quot;,&quot;publisher&quot;:&quot;Springer Verlag&quot;,&quot;issue&quot;:&quot;1&quot;,&quot;volume&quot;:&quot;7&quot;},&quot;isTemporary&quot;:false}]},{&quot;citationID&quot;:&quot;MENDELEY_CITATION_a4251a08-a389-469a-83a9-c1341d245a27&quot;,&quot;properties&quot;:{&quot;noteIndex&quot;:0},&quot;isEdited&quot;:false,&quot;manualOverride&quot;:{&quot;isManuallyOverridden&quot;:false,&quot;citeprocText&quot;:&quot;[24]&quot;,&quot;manualOverrideText&quot;:&quot;&quot;},&quot;citationTag&quot;:&quot;MENDELEY_CITATION_v3_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&quot;,&quot;citationItems&quot;:[{&quot;id&quot;:&quot;3ea70d3a-89c1-399d-bd48-d2ca29f61981&quot;,&quot;itemData&quot;:{&quot;type&quot;:&quot;article-journal&quot;,&quot;id&quot;:&quot;3ea70d3a-89c1-399d-bd48-d2ca29f61981&quot;,&quot;title&quot;:&quot;Androgen receptor is negatively correlated with the methylation-mediated transcriptional repression of miR-375 in human prostate cancer cells&quot;,&quot;author&quot;:[{&quot;family&quot;:&quot;Chu&quot;,&quot;given&quot;:&quot;Mingliang&quot;,&quot;parse-names&quot;:false,&quot;dropping-particle&quot;:&quot;&quot;,&quot;non-dropping-particle&quot;:&quot;&quot;},{&quot;family&quot;:&quot;Chang&quot;,&quot;given&quot;:&quot;Yunli&quot;,&quot;parse-names&quot;:false,&quot;dropping-particle&quot;:&quot;&quot;,&quot;non-dropping-particle&quot;:&quot;&quot;},{&quot;family&quot;:&quot;Li&quot;,&quot;given&quot;:&quot;Ping&quot;,&quot;parse-names&quot;:false,&quot;dropping-particle&quot;:&quot;&quot;,&quot;non-dropping-particle&quot;:&quot;&quot;},{&quot;family&quot;:&quot;Guo&quot;,&quot;given&quot;:&quot;Yanjing&quot;,&quot;parse-names&quot;:false,&quot;dropping-particle&quot;:&quot;&quot;,&quot;non-dropping-particle&quot;:&quot;&quot;},{&quot;family&quot;:&quot;Zhang&quot;,&quot;given&quot;:&quot;Kaiqing&quot;,&quot;parse-names&quot;:false,&quot;dropping-particle&quot;:&quot;&quot;,&quot;non-dropping-particle&quot;:&quot;&quot;},{&quot;family&quot;:&quot;Gao&quot;,&quot;given&quot;:&quot;Weiqiang&quot;,&quot;parse-names&quot;:false,&quot;dropping-particle&quot;:&quot;&quot;,&quot;non-dropping-particle&quot;:&quot;&quot;}],&quot;container-title&quot;:&quot;Oncology reports&quot;,&quot;container-title-short&quot;:&quot;Oncol Rep&quot;,&quot;accessed&quot;:{&quot;date-parts&quot;:[[2023,11,15]]},&quot;DOI&quot;:&quot;10.3892/OR.2013.2810&quot;,&quot;ISSN&quot;:&quot;1791-2431&quot;,&quot;PMID&quot;:&quot;24173286&quot;,&quot;URL&quot;:&quot;https://pubmed.ncbi.nlm.nih.gov/24173286/&quot;,&quot;issued&quot;:{&quot;date-parts&quot;:[[2014,1]]},&quot;page&quot;:&quot;34-40&quot;,&quot;abstract&quot;:&quot;Androgen receptor (AR) plays a critical role during the development and progression of prostate cancer in which microRNA miR-375 is overexpressed and correlated with tumor progression. Although DNA methylation is a key mechanism for the repression of gene expression, the relationship between AR and the expression or the hypermethylation of miR-375 is unknown. In this study, we found that AR-positive prostate cancer (PCa) cells showed high expression levels and hypomethylation of the miR-375. In contrast, AR-negative PCa cells displayed low levels and hypermethylation of the miR-375. Addition of 5-Aza-2′-deoxycytidine, a specific inhibitor of DNA methylation, into the culture medium reversed the low expression levels of miR-375 in the AR negative PCa cells. In addition, the total activity levels of DNA methyltransferases (DNMTs) were high in AR-negative PCa cells, in which hypermethylation of miR-375 promoter and low expression levels of miR-375 were observed. Taken together, these findings indicate that the negative correlation between AR and total DNMT activity is one of mechanisms to influence the methylation status of miR-375 promoter, which in turn regulates the expression of miR-375.&quot;,&quot;publisher&quot;:&quot;Oncol Rep&quot;,&quot;issue&quot;:&quot;1&quot;,&quot;volume&quot;:&quot;31&quot;},&quot;isTemporary&quot;:false}]},{&quot;citationID&quot;:&quot;MENDELEY_CITATION_d47432aa-0abd-4433-ba20-73483755e59e&quot;,&quot;properties&quot;:{&quot;noteIndex&quot;:0},&quot;isEdited&quot;:false,&quot;manualOverride&quot;:{&quot;isManuallyOverridden&quot;:false,&quot;citeprocText&quot;:&quot;[25]&quot;,&quot;manualOverrideText&quot;:&quot;&quot;},&quot;citationTag&quot;:&quot;MENDELEY_CITATION_v3_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&quot;,&quot;citationItems&quot;:[{&quot;id&quot;:&quot;caa96b05-41f0-3068-b7e0-db1ea149ead3&quot;,&quot;itemData&quot;:{&quot;type&quot;:&quot;article-journal&quot;,&quot;id&quot;:&quot;caa96b05-41f0-3068-b7e0-db1ea149ead3&quot;,&quot;title&quot;:&quot;MicroRNA-375 is a therapeutic target for castration-resistant prostate cancer through the PTPN4/STAT3 axis&quot;,&quot;author&quot;:[{&quot;family&quot;:&quot;Gan&quot;,&quot;given&quot;:&quot;Junqing&quot;,&quot;parse-names&quot;:false,&quot;dropping-particle&quot;:&quot;&quot;,&quot;non-dropping-particle&quot;:&quot;&quot;},{&quot;family&quot;:&quot;Liu&quot;,&quot;given&quot;:&quot;Shan&quot;,&quot;parse-names&quot;:false,&quot;dropping-particle&quot;:&quot;&quot;,&quot;non-dropping-particle&quot;:&quot;&quot;},{&quot;family&quot;:&quot;Zhang&quot;,&quot;given&quot;:&quot;Yu&quot;,&quot;parse-names&quot;:false,&quot;dropping-particle&quot;:&quot;&quot;,&quot;non-dropping-particle&quot;:&quot;&quot;},{&quot;family&quot;:&quot;He&quot;,&quot;given&quot;:&quot;Liangzi&quot;,&quot;parse-names&quot;:false,&quot;dropping-particle&quot;:&quot;&quot;,&quot;non-dropping-particle&quot;:&quot;&quot;},{&quot;family&quot;:&quot;Bai&quot;,&quot;given&quot;:&quot;Lu&quot;,&quot;parse-names&quot;:false,&quot;dropping-particle&quot;:&quot;&quot;,&quot;non-dropping-particle&quot;:&quot;&quot;},{&quot;family&quot;:&quot;Liao&quot;,&quot;given&quot;:&quot;Ran&quot;,&quot;parse-names&quot;:false,&quot;dropping-particle&quot;:&quot;&quot;,&quot;non-dropping-particle&quot;:&quot;&quot;},{&quot;family&quot;:&quot;Zhao&quot;,&quot;given&quot;:&quot;Juan&quot;,&quot;parse-names&quot;:false,&quot;dropping-particle&quot;:&quot;&quot;,&quot;non-dropping-particle&quot;:&quot;&quot;},{&quot;family&quot;:&quot;Guo&quot;,&quot;given&quot;:&quot;Madi&quot;,&quot;parse-names&quot;:false,&quot;dropping-particle&quot;:&quot;&quot;,&quot;non-dropping-particle&quot;:&quot;&quot;},{&quot;family&quot;:&quot;Jiang&quot;,&quot;given&quot;:&quot;Wei&quot;,&quot;parse-names&quot;:false,&quot;dropping-particle&quot;:&quot;&quot;,&quot;non-dropping-particle&quot;:&quot;&quot;},{&quot;family&quot;:&quot;Li&quot;,&quot;given&quot;:&quot;Jiade&quot;,&quot;parse-names&quot;:false,&quot;dropping-particle&quot;:&quot;&quot;,&quot;non-dropping-particle&quot;:&quot;&quot;},{&quot;family&quot;:&quot;Li&quot;,&quot;given&quot;:&quot;Qi&quot;,&quot;parse-names&quot;:false,&quot;dropping-particle&quot;:&quot;&quot;,&quot;non-dropping-particle&quot;:&quot;&quot;},{&quot;family&quot;:&quot;Mu&quot;,&quot;given&quot;:&quot;Guannan&quot;,&quot;parse-names&quot;:false,&quot;dropping-particle&quot;:&quot;&quot;,&quot;non-dropping-particle&quot;:&quot;&quot;},{&quot;family&quot;:&quot;Wu&quot;,&quot;given&quot;:&quot;Yangjiazi&quot;,&quot;parse-names&quot;:false,&quot;dropping-particle&quot;:&quot;&quot;,&quot;non-dropping-particle&quot;:&quot;&quot;},{&quot;family&quot;:&quot;Wang&quot;,&quot;given&quot;:&quot;Xinling&quot;,&quot;parse-names&quot;:false,&quot;dropping-particle&quot;:&quot;&quot;,&quot;non-dropping-particle&quot;:&quot;&quot;},{&quot;family&quot;:&quot;Zhang&quot;,&quot;given&quot;:&quot;Xingli&quot;,&quot;parse-names&quot;:false,&quot;dropping-particle&quot;:&quot;&quot;,&quot;non-dropping-particle&quot;:&quot;&quot;},{&quot;family&quot;:&quot;Zhou&quot;,&quot;given&quot;:&quot;Dan&quot;,&quot;parse-names&quot;:false,&quot;dropping-particle&quot;:&quot;&quot;,&quot;non-dropping-particle&quot;:&quot;&quot;},{&quot;family&quot;:&quot;Lv&quot;,&quot;given&quot;:&quot;Huimin&quot;,&quot;parse-names&quot;:false,&quot;dropping-particle&quot;:&quot;&quot;,&quot;non-dropping-particle&quot;:&quot;&quot;},{&quot;family&quot;:&quot;Wang&quot;,&quot;given&quot;:&quot;Zhengfeng&quot;,&quot;parse-names&quot;:false,&quot;dropping-particle&quot;:&quot;&quot;,&quot;non-dropping-particle&quot;:&quot;&quot;},{&quot;family&quot;:&quot;Zhang&quot;,&quot;given&quot;:&quot;Yanqiao&quot;,&quot;parse-names&quot;:false,&quot;dropping-particle&quot;:&quot;&quot;,&quot;non-dropping-particle&quot;:&quot;&quot;},{&quot;family&quot;:&quot;Qian&quot;,&quot;given&quot;:&quot;Cheng&quot;,&quot;parse-names&quot;:false,&quot;dropping-particle&quot;:&quot;&quot;,&quot;non-dropping-particle&quot;:&quot;&quot;},{&quot;family&quot;:&quot;Feng&quot;,&quot;given&quot;:&quot;Mei Yan&quot;,&quot;parse-names&quot;:false,&quot;dropping-particle&quot;:&quot;&quot;,&quot;non-dropping-particle&quot;:&quot;&quot;},{&quot;family&quot;:&quot;Chen&quot;,&quot;given&quot;:&quot;Hui&quot;,&quot;parse-names&quot;:false,&quot;dropping-particle&quot;:&quot;&quot;,&quot;non-dropping-particle&quot;:&quot;&quot;},{&quot;family&quot;:&quot;Meng&quot;,&quot;given&quot;:&quot;Qingwei&quot;,&quot;parse-names&quot;:false,&quot;dropping-particle&quot;:&quot;&quot;,&quot;non-dropping-particle&quot;:&quot;&quot;},{&quot;family&quot;:&quot;Huang&quot;,&quot;given&quot;:&quot;Xiaoyi&quot;,&quot;parse-names&quot;:false,&quot;dropping-particle&quot;:&quot;&quot;,&quot;non-dropping-particle&quot;:&quot;&quot;}],&quot;container-title&quot;:&quot;Experimental &amp; Molecular Medicine&quot;,&quot;container-title-short&quot;:&quot;Exp Mol Med&quot;,&quot;accessed&quot;:{&quot;date-parts&quot;:[[2023,11,15]]},&quot;DOI&quot;:&quot;10.1038/S12276-022-00837-6&quot;,&quot;ISSN&quot;:&quot;20926413&quot;,&quot;PMID&quot;:&quot;36042375&quot;,&quot;URL&quot;:&quot;/pmc/articles/PMC9440249/&quot;,&quot;issued&quot;:{&quot;date-parts&quot;:[[2022,8,1]]},&quot;page&quot;:&quot;1290&quot;,&quot;abstract&quot;:&quot;The functional role of microRNA-375 (miR-375) in the development of prostate cancer (PCa) remains controversial. Previously, we found that plasma exosomal miR-375 is significantly elevated in castration-resistant PCa (CRPC) patients compared with castration-sensitive PCa patients. Here, we aimed to determine how miR-375 modulates CRPC progression and thereafter to evaluate the therapeutic potential of human umbilical cord mesenchymal stem cell (hucMSC)-derived exosomes loaded with miR-375 antisense oligonucleotides (e-375i). We used miRNA in situ hybridization technique to evaluate miR-375 expression in PCa tissues, gain- and loss-of-function experiments to determine miR-375 function, and bioinformatic methods, dual-luciferase reporter assay, qPCR, IHC and western blotting to determine and validate the target as well as the effects of miR-375 at the molecular level. Then, e-375i complexes were assessed for their antagonizing effects against miR-375. We found that the expression of miR-375 was elevated in PCa tissues and cancer exosomes, correlating with the Gleason score. Forced expression of miR-375 enhanced the expression of EMT markers and AR but suppressed apoptosis markers, leading to enhanced proliferation, migration, invasion, and enzalutamide resistance and decreased apoptosis of PCa cells. These effects could be reversed by miR-375 silencing. Mechanistically, miR-375 directly interfered with the expression of phosphatase nonreceptor type 4 (PTPN4), which in turn stabilized phosphorylated STAT3. Application of e-375i could inhibit miR-375, upregulate PTPN4 and downregulate p-STAT3, eventually repressing the growth of PCa. Collectively, we identified a novel miR-375 target, PTPN4, that functions upstream of STAT3, and targeting miR-375 may be an alternative therapeutic for PCa, especially for CRPC with high AR levels.&quot;,&quot;publisher&quot;:&quot;Korean Society for Biochemistry and Molecular Biology&quot;,&quot;issue&quot;:&quot;8&quot;,&quot;volume&quot;:&quot;54&quot;},&quot;isTemporary&quot;:false}]},{&quot;citationID&quot;:&quot;MENDELEY_CITATION_3bdc182b-3429-4532-b0e1-26b96e242fcd&quot;,&quot;properties&quot;:{&quot;noteIndex&quot;:0},&quot;isEdited&quot;:false,&quot;manualOverride&quot;:{&quot;isManuallyOverridden&quot;:false,&quot;citeprocText&quot;:&quot;[26]&quot;,&quot;manualOverrideText&quot;:&quot;&quot;},&quot;citationTag&quot;:&quot;MENDELEY_CITATION_v3_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&quot;,&quot;citationItems&quot;:[{&quot;id&quot;:&quot;0e69a0e3-8dd8-3f2a-b57d-0d342c80c26c&quot;,&quot;itemData&quot;:{&quot;type&quot;:&quot;article-journal&quot;,&quot;id&quot;:&quot;0e69a0e3-8dd8-3f2a-b57d-0d342c80c26c&quot;,&quot;title&quot;:&quot;Androgen receptor is negatively correlated with the methylation-mediated transcriptional repression of miR-375 in human prostate cancer cells&quot;,&quot;author&quot;:[{&quot;family&quot;:&quot;Chu&quot;,&quot;given&quot;:&quot;Mingliang&quot;,&quot;parse-names&quot;:false,&quot;dropping-particle&quot;:&quot;&quot;,&quot;non-dropping-particle&quot;:&quot;&quot;},{&quot;family&quot;:&quot;Chang&quot;,&quot;given&quot;:&quot;Yunli&quot;,&quot;parse-names&quot;:false,&quot;dropping-particle&quot;:&quot;&quot;,&quot;non-dropping-particle&quot;:&quot;&quot;},{&quot;family&quot;:&quot;Li&quot;,&quot;given&quot;:&quot;Ping&quot;,&quot;parse-names&quot;:false,&quot;dropping-particle&quot;:&quot;&quot;,&quot;non-dropping-particle&quot;:&quot;&quot;},{&quot;family&quot;:&quot;Guo&quot;,&quot;given&quot;:&quot;Yanjing&quot;,&quot;parse-names&quot;:false,&quot;dropping-particle&quot;:&quot;&quot;,&quot;non-dropping-particle&quot;:&quot;&quot;},{&quot;family&quot;:&quot;Zhang&quot;,&quot;given&quot;:&quot;Kaiqing&quot;,&quot;parse-names&quot;:false,&quot;dropping-particle&quot;:&quot;&quot;,&quot;non-dropping-particle&quot;:&quot;&quot;},{&quot;family&quot;:&quot;Gao&quot;,&quot;given&quot;:&quot;Weiqiang&quot;,&quot;parse-names&quot;:false,&quot;dropping-particle&quot;:&quot;&quot;,&quot;non-dropping-particle&quot;:&quot;&quot;}],&quot;container-title&quot;:&quot;Oncology Reports&quot;,&quot;container-title-short&quot;:&quot;Oncol Rep&quot;,&quot;accessed&quot;:{&quot;date-parts&quot;:[[2023,11,15]]},&quot;DOI&quot;:&quot;10.3892/OR.2013.2810&quot;,&quot;ISSN&quot;:&quot;1021335X&quot;,&quot;PMID&quot;:&quot;24173286&quot;,&quot;issued&quot;:{&quot;date-parts&quot;:[[2014,1]]},&quot;page&quot;:&quot;34-40&quot;,&quot;abstract&quot;:&quot;Androgen receptor (AR) plays a critical role during the development and progression of prostate cancer in which microRNA miR-375 is overexpressed and correlated with tumor progression. Although DNA methylation is a key mechanism for the repression of gene expression, the relationship between AR and the expression or the hypermethylation of miR-375 is unknown. In this study, we found that AR-positive prostate cancer (PCa) cells showed high expression levels and hypomethylation of the miR-375. In contrast, AR-negative PCa cells displayed low levels and hypermethylation of the miR-375. Addition of 5-Aza-2′-deoxycytidine, a specific inhibitor of DNA methylation, into the culture medium reversed the low expression levels of miR-375 in the AR negative PCa cells. In addition, the total activity levels of DNA methyltransferases (DNMTs) were high in AR-negative PCa cells, in which hypermethylation of miR-375 promoter and low expression levels of miR-375 were observed. Taken together, these findings indicate that the negative correlation between AR and total DNMT activity is one of mechanisms to influence the methylation status of miR-375 promoter, which in turn regulates the expression of miR-375.&quot;,&quot;issue&quot;:&quot;1&quot;,&quot;volume&quot;:&quot;31&quot;},&quot;isTemporary&quot;:false}]},{&quot;citationID&quot;:&quot;MENDELEY_CITATION_8d18c29e-246a-439a-830a-c3a7fbf04be1&quot;,&quot;properties&quot;:{&quot;noteIndex&quot;:0},&quot;isEdited&quot;:false,&quot;manualOverride&quot;:{&quot;isManuallyOverridden&quot;:false,&quot;citeprocText&quot;:&quot;[27]&quot;,&quot;manualOverrideText&quot;:&quot;&quot;},&quot;citationTag&quot;:&quot;MENDELEY_CITATION_v3_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&quot;,&quot;citationItems&quot;:[{&quot;id&quot;:&quot;24a99bc2-ddcd-3f80-a93e-1659b2c253c9&quot;,&quot;itemData&quot;:{&quot;type&quot;:&quot;article-journal&quot;,&quot;id&quot;:&quot;24a99bc2-ddcd-3f80-a93e-1659b2c253c9&quot;,&quot;title&quot;:&quot;MicroRNA-375 Is Induced during Astrocyte-to-Neuron Reprogramming and Promotes Survival of Reprogrammed Neurons when Overexpressed&quot;,&quot;author&quot;:[{&quot;family&quot;:&quot;Chen&quot;,&quot;given&quot;:&quot;Xuanyu&quot;,&quot;parse-names&quot;:false,&quot;dropping-particle&quot;:&quot;&quot;,&quot;non-dropping-particle&quot;:&quot;&quot;},{&quot;family&quot;:&quot;Sokirniy&quot;,&quot;given&quot;:&quot;Ivan&quot;,&quot;parse-names&quot;:false,&quot;dropping-particle&quot;:&quot;&quot;,&quot;non-dropping-particle&quot;:&quot;&quot;},{&quot;family&quot;:&quot;Wang&quot;,&quot;given&quot;:&quot;Xin&quot;,&quot;parse-names&quot;:false,&quot;dropping-particle&quot;:&quot;&quot;,&quot;non-dropping-particle&quot;:&quot;&quot;},{&quot;family&quot;:&quot;Jiang&quot;,&quot;given&quot;:&quot;Mei&quot;,&quot;parse-names&quot;:false,&quot;dropping-particle&quot;:&quot;&quot;,&quot;non-dropping-particle&quot;:&quot;&quot;},{&quot;family&quot;:&quot;Mseis-Jackson&quot;,&quot;given&quot;:&quot;Natalie&quot;,&quot;parse-names&quot;:false,&quot;dropping-particle&quot;:&quot;&quot;,&quot;non-dropping-particle&quot;:&quot;&quot;},{&quot;family&quot;:&quot;Williams&quot;,&quot;given&quot;:&quot;Christine&quot;,&quot;parse-names&quot;:false,&quot;dropping-particle&quot;:&quot;&quot;,&quot;non-dropping-particle&quot;:&quot;&quot;},{&quot;family&quot;:&quot;Mayes&quot;,&quot;given&quot;:&quot;Kristopher&quot;,&quot;parse-names&quot;:false,&quot;dropping-particle&quot;:&quot;&quot;,&quot;non-dropping-particle&quot;:&quot;&quot;},{&quot;family&quot;:&quot;Jiang&quot;,&quot;given&quot;:&quot;Na&quot;,&quot;parse-names&quot;:false,&quot;dropping-particle&quot;:&quot;&quot;,&quot;non-dropping-particle&quot;:&quot;&quot;},{&quot;family&quot;:&quot;Puls&quot;,&quot;given&quot;:&quot;Brendan&quot;,&quot;parse-names&quot;:false,&quot;dropping-particle&quot;:&quot;&quot;,&quot;non-dropping-particle&quot;:&quot;&quot;},{&quot;family&quot;:&quot;Du&quot;,&quot;given&quot;:&quot;Quansheng&quot;,&quot;parse-names&quot;:false,&quot;dropping-particle&quot;:&quot;&quot;,&quot;non-dropping-particle&quot;:&quot;&quot;},{&quot;family&quot;:&quot;Shi&quot;,&quot;given&quot;:&quot;Yang&quot;,&quot;parse-names&quot;:false,&quot;dropping-particle&quot;:&quot;&quot;,&quot;non-dropping-particle&quot;:&quot;&quot;},{&quot;family&quot;:&quot;Li&quot;,&quot;given&quot;:&quot;Hedong&quot;,&quot;parse-names&quot;:false,&quot;dropping-particle&quot;:&quot;&quot;,&quot;non-dropping-particle&quot;:&quot;&quot;}],&quot;container-title&quot;:&quot;Cells&quot;,&quot;container-title-short&quot;:&quot;Cells&quot;,&quot;accessed&quot;:{&quot;date-parts&quot;:[[2023,11,15]]},&quot;DOI&quot;:&quot;10.3390/CELLS12172202/S1&quot;,&quot;ISSN&quot;:&quot;20734409&quot;,&quot;PMID&quot;:&quot;37681934&quot;,&quot;issued&quot;:{&quot;date-parts&quot;:[[2023,9,1]]},&quot;abstract&quot;:&quot;While astrocyte-to-neuron (AtN) reprogramming holds great promise in regenerative medicine, the molecular mechanisms that govern this unique biological process remain elusive. To understand the function of miRNAs during the AtN reprogramming process, we performed RNA-seq of both mRNAs and miRNAs on human astrocyte (HA) cultures upon NeuroD1 overexpression. Bioinformatics analyses showed that NeuroD1 not only activated essential neuronal genes to initiate the reprogramming process but also induced miRNA changes in HA. Among the upregulated miRNAs, we identified miR-375 and its targets, neuronal ELAVL genes (nELAVLs), which encode a family of RNA-binding proteins and were also upregulated by NeuroD1. We further showed that manipulating the miR-375 level regulated nELAVLs’ expression during NeuroD1-mediated reprogramming. Interestingly, miR-375/nELAVLs were also induced by the reprogramming factors Neurog2 and ASCL1 in HA, suggesting a conserved function to neuronal reprogramming, and by NeuroD1 in the mouse astrocyte culture and spinal cord. Functionally, we showed that miR-375 overexpression improved NeuroD1-mediated reprogramming efficiency by promoting cell survival at early stages in HA and did not appear to compromise the maturation of the reprogrammed neurons. Lastly, overexpression of miR-375-refractory ELAVL4 induced apoptosis and reversed the cell survival-promoting effect of miR-375 during AtN reprogramming. Together, we demonstrated a neuroprotective role of miR-375 during NeuroD1-mediated AtN reprogramming.&quot;,&quot;publisher&quot;:&quot;Multidisciplinary Digital Publishing Institute (MDPI)&quot;,&quot;issue&quot;:&quot;17&quot;,&quot;volume&quot;:&quot;12&quot;},&quot;isTemporary&quot;:false}]},{&quot;citationID&quot;:&quot;MENDELEY_CITATION_51b3cadb-cade-49db-890c-459e9d5953ca&quot;,&quot;properties&quot;:{&quot;noteIndex&quot;:0},&quot;isEdited&quot;:false,&quot;manualOverride&quot;:{&quot;isManuallyOverridden&quot;:false,&quot;citeprocText&quot;:&quot;[28]&quot;,&quot;manualOverrideText&quot;:&quot;&quot;},&quot;citationTag&quot;:&quot;MENDELEY_CITATION_v3_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&quot;,&quot;citationItems&quot;:[{&quot;id&quot;:&quot;9f1d5cd6-461b-335d-8196-f306b13b6185&quot;,&quot;itemData&quot;:{&quot;type&quot;:&quot;article-journal&quot;,&quot;id&quot;:&quot;9f1d5cd6-461b-335d-8196-f306b13b6185&quot;,&quot;title&quot;:&quot;MiR-375 targets 3′l-Phosphoinositide-Dependent protein Kinase-1 and regulates Glucose-Induced biological responses in pancreatic β-Cells&quot;,&quot;author&quot;:[{&quot;family&quot;:&quot;Ouaamari&quot;,&quot;given&quot;:&quot;Abdelfattah&quot;,&quot;parse-names&quot;:false,&quot;dropping-particle&quot;:&quot;El&quot;,&quot;non-dropping-particle&quot;:&quot;&quot;},{&quot;family&quot;:&quot;Baroukh&quot;,&quot;given&quot;:&quot;Nadine&quot;,&quot;parse-names&quot;:false,&quot;dropping-particle&quot;:&quot;&quot;,&quot;non-dropping-particle&quot;:&quot;&quot;},{&quot;family&quot;:&quot;Martens&quot;,&quot;given&quot;:&quot;Geert A.&quot;,&quot;parse-names&quot;:false,&quot;dropping-particle&quot;:&quot;&quot;,&quot;non-dropping-particle&quot;:&quot;&quot;},{&quot;family&quot;:&quot;Lebrun&quot;,&quot;given&quot;:&quot;Patricia&quot;,&quot;parse-names&quot;:false,&quot;dropping-particle&quot;:&quot;&quot;,&quot;non-dropping-particle&quot;:&quot;&quot;},{&quot;family&quot;:&quot;Pipeleers&quot;,&quot;given&quot;:&quot;Daniel&quot;,&quot;parse-names&quot;:false,&quot;dropping-particle&quot;:&quot;&quot;,&quot;non-dropping-particle&quot;:&quot;&quot;},{&quot;family&quot;:&quot;Obberghen&quot;,&quot;given&quot;:&quot;Emmanuel&quot;,&quot;parse-names&quot;:false,&quot;dropping-particle&quot;:&quot;&quot;,&quot;non-dropping-particle&quot;:&quot;Van&quot;}],&quot;container-title&quot;:&quot;Diabetes&quot;,&quot;container-title-short&quot;:&quot;Diabetes&quot;,&quot;accessed&quot;:{&quot;date-parts&quot;:[[2023,11,15]]},&quot;DOI&quot;:&quot;10.2337/DB07-1614&quot;,&quot;ISSN&quot;:&quot;00121797&quot;,&quot;PMID&quot;:&quot;18591395&quot;,&quot;URL&quot;:&quot;https://www.researchgate.net/publication/5260908_miR-375_Targets_3'-Phosphoinositide-Dependent_Protein_Kinase-1_and_Regulates_Glucose-Induced_Biological_Responses_in_Pancreatic_-Cells&quot;,&quot;issued&quot;:{&quot;date-parts&quot;:[[2008,10]]},&quot;page&quot;:&quot;2708-2717&quot;,&quot;abstract&quot;:&quot;OBJECTIVE-MicroRNAs are short, noncoding RNAs that regulate gene expression. We hypothesized that the phosphatidyl - inositol 3-kinase (PI 3-kinase) cascade known to be important in β-cell physiology could be regulated by microRNAs. Here, we focused on the pancreas-specific miR-375 as a potential regulator of its predicted target 3′-phosphoinositide-dependent protein kinase-1 (PDK1), and we analyzed its implication in the response of insulin-producing cells to elevation of glucose levels. RESEARCH DESIGN AND METHODS-We used insulin - oma-1E cells to analyze the effects of miR-375 on PDK1 protein level and downstream signaling using Western blotting, glucose - induced insulin gene expression using quantitative RT-PCR, and DNA synthesis by measuring thymidine incorporation. Moreover, we analyzed the effect of glucose on miR-375 expression in both INS-1E cells and primary rat islets. Finally, miR-375 expression in isolated islets was analyzed in diabetic Goto-Kakizaki (GK) rats. RESULTS-We found that miR-375 directly targets PDK1 and reduces its protein level, resulting in decreased glucose-stimulatory action on insulin gene expression and DNA synthesis. Furthermore, glucose leads to a decrease in miR-375 precursor level and a concomitant increase in PDK1 protein. Importantly, regulation of miR-375 expression by glucose occurs in primary rat islets as well. Finally, miR-375 expression was found to be decreased in fed diabetic GK rat islets. CONCLUSIONS-Our findings provide evidence for a role of a pancreatic-specific microRNA, miR-375, in the regulation of PDK1, a key molecule in PI 3-kinase signaling in pancreatic β-cells. The effects of glucose on miR-375 are compatible with the idea that miR-375 is involved in glucose regulation of insulin gene expression and β-cell growth. © 2008 by the American Diabetes Association.&quot;,&quot;issue&quot;:&quot;10&quot;,&quot;volume&quot;:&quot;57&quot;},&quot;isTemporary&quot;:false}]},{&quot;citationID&quot;:&quot;MENDELEY_CITATION_0e007c8c-84b3-4cf3-a2c5-ea091e5ad1ee&quot;,&quot;properties&quot;:{&quot;noteIndex&quot;:0},&quot;isEdited&quot;:false,&quot;manualOverride&quot;:{&quot;isManuallyOverridden&quot;:false,&quot;citeprocText&quot;:&quot;[29]&quot;,&quot;manualOverrideText&quot;:&quot;&quot;},&quot;citationTag&quot;:&quot;MENDELEY_CITATION_v3_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&quot;,&quot;citationItems&quot;:[{&quot;id&quot;:&quot;728c29b7-1dd1-3cb6-9b7d-4666729c9647&quot;,&quot;itemData&quot;:{&quot;type&quot;:&quot;article-journal&quot;,&quot;id&quot;:&quot;728c29b7-1dd1-3cb6-9b7d-4666729c9647&quot;,&quot;title&quot;:&quot;MicroRNA-375 restrains the progression of lung squamous cell carcinoma by modulating the ERK pathway via UBE3A-mediated DUSP1 degradation&quot;,&quot;author&quot;:[{&quot;family&quot;:&quot;Gan&quot;,&quot;given&quot;:&quot;Junqing&quot;,&quot;parse-names&quot;:false,&quot;dropping-particle&quot;:&quot;&quot;,&quot;non-dropping-particle&quot;:&quot;&quot;},{&quot;family&quot;:&quot;Zhang&quot;,&quot;given&quot;:&quot;Yu&quot;,&quot;parse-names&quot;:false,&quot;dropping-particle&quot;:&quot;&quot;,&quot;non-dropping-particle&quot;:&quot;&quot;},{&quot;family&quot;:&quot;Liu&quot;,&quot;given&quot;:&quot;Shan&quot;,&quot;parse-names&quot;:false,&quot;dropping-particle&quot;:&quot;&quot;,&quot;non-dropping-particle&quot;:&quot;&quot;},{&quot;family&quot;:&quot;Mu&quot;,&quot;given&quot;:&quot;Guannan&quot;,&quot;parse-names&quot;:false,&quot;dropping-particle&quot;:&quot;&quot;,&quot;non-dropping-particle&quot;:&quot;&quot;},{&quot;family&quot;:&quot;Zhao&quot;,&quot;given&quot;:&quot;Juan&quot;,&quot;parse-names&quot;:false,&quot;dropping-particle&quot;:&quot;&quot;,&quot;non-dropping-particle&quot;:&quot;&quot;},{&quot;family&quot;:&quot;Jiang&quot;,&quot;given&quot;:&quot;Wei&quot;,&quot;parse-names&quot;:false,&quot;dropping-particle&quot;:&quot;&quot;,&quot;non-dropping-particle&quot;:&quot;&quot;},{&quot;family&quot;:&quot;Li&quot;,&quot;given&quot;:&quot;Jiade&quot;,&quot;parse-names&quot;:false,&quot;dropping-particle&quot;:&quot;&quot;,&quot;non-dropping-particle&quot;:&quot;&quot;},{&quot;family&quot;:&quot;Li&quot;,&quot;given&quot;:&quot;Qi&quot;,&quot;parse-names&quot;:false,&quot;dropping-particle&quot;:&quot;&quot;,&quot;non-dropping-particle&quot;:&quot;&quot;},{&quot;family&quot;:&quot;Wu&quot;,&quot;given&quot;:&quot;Yangjiazi&quot;,&quot;parse-names&quot;:false,&quot;dropping-particle&quot;:&quot;&quot;,&quot;non-dropping-particle&quot;:&quot;&quot;},{&quot;family&quot;:&quot;Wang&quot;,&quot;given&quot;:&quot;Xinling&quot;,&quot;parse-names&quot;:false,&quot;dropping-particle&quot;:&quot;&quot;,&quot;non-dropping-particle&quot;:&quot;&quot;},{&quot;family&quot;:&quot;Che&quot;,&quot;given&quot;:&quot;Dehai&quot;,&quot;parse-names&quot;:false,&quot;dropping-particle&quot;:&quot;&quot;,&quot;non-dropping-particle&quot;:&quot;&quot;},{&quot;family&quot;:&quot;Li&quot;,&quot;given&quot;:&quot;Xiaomei&quot;,&quot;parse-names&quot;:false,&quot;dropping-particle&quot;:&quot;&quot;,&quot;non-dropping-particle&quot;:&quot;&quot;},{&quot;family&quot;:&quot;Huang&quot;,&quot;given&quot;:&quot;Xiaoyi&quot;,&quot;parse-names&quot;:false,&quot;dropping-particle&quot;:&quot;&quot;,&quot;non-dropping-particle&quot;:&quot;&quot;},{&quot;family&quot;:&quot;Meng&quot;,&quot;given&quot;:&quot;Qingwei&quot;,&quot;parse-names&quot;:false,&quot;dropping-particle&quot;:&quot;&quot;,&quot;non-dropping-particle&quot;:&quot;&quot;}],&quot;container-title&quot;:&quot;Cell Death Discovery&quot;,&quot;container-title-short&quot;:&quot;Cell Death Discov&quot;,&quot;accessed&quot;:{&quot;date-parts&quot;:[[2023,11,15]]},&quot;DOI&quot;:&quot;10.1038/S41420-023-01499-7&quot;,&quot;ISSN&quot;:&quot;20587716&quot;,&quot;PMID&quot;:&quot;37385985&quot;,&quot;URL&quot;:&quot;/pmc/articles/PMC10310764/&quot;,&quot;issued&quot;:{&quot;date-parts&quot;:[[2023,12,1]]},&quot;abstract&quot;:&quot;MiRNA-375 has been reported to play critical roles in a variety of cancers. To unravel its biological roles, especially its specific mechanisms of action in lung squamous cell carcinoma (LUSC), LUSC tissue microarrays and miRNAscope were performed to identify the miR-375 expression. Associations with clinicopathologic features, survival, and the prognostic value of miR-375 in LUSC were clarified in a retrospective study of 90 pairs of LUSC tissues. In vitro and in vivo gain- and loss-of-function assays were conducted to validate the effects and mechanism of miR-375 in LUSC. The mechanism responsible for interactions was verified by dual-luciferase reporter gene assay, immunoprecipitation (IP) analysis, immunofluorescence (IF) assay and ubiquitination assay. We found that miR-375 had higher expression in noncancerous adjacent tissues than in LUSC tissues. Clinicopathologic analyses showed that miR-375 expression was correlated with pathologic stage and was an independent predictor of overall survival (OS) for LUSC. MiR-375, as a tumor inhibitor, inhibited proliferation and metastasis while promoting apoptosis of LUSC cells. Mechanistic research indicated that miR-375 targeted ubiquitin-protein ligase E3A (UBE3A), which in turn promoted the activity of the ERK signaling pathway via ubiquitin-mediated dual-specificity protein phosphatase 1 (DUSP1) degradation. Collectively, we propose a novel mechanism of tumorigenesis and metastasis of LUSC via the miR-375/UBE3A/DUSP1/ERK axis, which could potentially facilitate new strategies for the treatment of LUSC. [Figure not available: see fulltext.].&quot;,&quot;publisher&quot;:&quot;Nature Publishing Group&quot;,&quot;issue&quot;:&quot;1&quot;,&quot;volume&quot;:&quot;9&quot;},&quot;isTemporary&quot;:false}]},{&quot;citationID&quot;:&quot;MENDELEY_CITATION_6d99a664-cefe-41f7-a7b9-e7fc883a8092&quot;,&quot;properties&quot;:{&quot;noteIndex&quot;:0},&quot;isEdited&quot;:false,&quot;manualOverride&quot;:{&quot;isManuallyOverridden&quot;:false,&quot;citeprocText&quot;:&quot;[30]&quot;,&quot;manualOverrideText&quot;:&quot;&quot;},&quot;citationTag&quot;:&quot;MENDELEY_CITATION_v3_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&quot;,&quot;citationItems&quot;:[{&quot;id&quot;:&quot;9cc99a0b-25e6-3181-873d-6b44a55e4734&quot;,&quot;itemData&quot;:{&quot;type&quot;:&quot;article-journal&quot;,&quot;id&quot;:&quot;9cc99a0b-25e6-3181-873d-6b44a55e4734&quot;,&quot;title&quot;:&quot;MicroRNA-375 inhibits colorectal cancer growth by targeting PIK3CA&quot;,&quot;author&quot;:[{&quot;family&quot;:&quot;Wang&quot;,&quot;given&quot;:&quot;Yihui&quot;,&quot;parse-names&quot;:false,&quot;dropping-particle&quot;:&quot;&quot;,&quot;non-dropping-particle&quot;:&quot;&quot;},{&quot;family&quot;:&quot;Tang&quot;,&quot;given&quot;:&quot;Qingchao&quot;,&quot;parse-names&quot;:false,&quot;dropping-particle&quot;:&quot;&quot;,&quot;non-dropping-particle&quot;:&quot;&quot;},{&quot;family&quot;:&quot;Li&quot;,&quot;given&quot;:&quot;Mingqi&quot;,&quot;parse-names&quot;:false,&quot;dropping-particle&quot;:&quot;&quot;,&quot;non-dropping-particle&quot;:&quot;&quot;},{&quot;family&quot;:&quot;Jiang&quot;,&quot;given&quot;:&quot;Shixiong&quot;,&quot;parse-names&quot;:false,&quot;dropping-particle&quot;:&quot;&quot;,&quot;non-dropping-particle&quot;:&quot;&quot;},{&quot;family&quot;:&quot;Wang&quot;,&quot;given&quot;:&quot;Xishan&quot;,&quot;parse-names&quot;:false,&quot;dropping-particle&quot;:&quot;&quot;,&quot;non-dropping-particle&quot;:&quot;&quot;}],&quot;container-title&quot;:&quot;Biochemical and biophysical research communications&quot;,&quot;container-title-short&quot;:&quot;Biochem Biophys Res Commun&quot;,&quot;accessed&quot;:{&quot;date-parts&quot;:[[2023,11,15]]},&quot;DOI&quot;:&quot;10.1016/J.BBRC.2014.01.028&quot;,&quot;ISSN&quot;:&quot;1090-2104&quot;,&quot;PMID&quot;:&quot;24440701&quot;,&quot;URL&quot;:&quot;https://pubmed.ncbi.nlm.nih.gov/24440701/&quot;,&quot;issued&quot;:{&quot;date-parts&quot;:[[2014,2,7]]},&quot;page&quot;:&quot;199-204&quot;,&quot;abstract&quot;:&quot;Colorectal cancer (CRC) is the second most common cause of death from cancer. MicroRNAs (miRNAs) represent a class of small non-coding RNAs that control gene expression by triggering RNA degradation or interfering with translation. Aberrant miRNA expression is involved in human disease including cancer. Herein, we showed that miR-375 was frequently down-regulated in human colorectal cancer cell lines and tissues when compared to normal human colon tissues. PIK3CA was identified as a potential miR-375 target by bioinformatics. Overexpression of miR-375 in SW480 and HCT15 cells reduced PIK3CA protein expression. Subsequently, using reporter constructs, we showed that the PIK3CA untranslated region (3′-UTR) carries the directly binding site of miR-375. Additionally, miR-375 suppressed CRC cell proliferation and colony formation and led to cell cycle arrest. Furthermore, miR-375 overexpression resulted in inhibition of phosphatidylinositol 3-kinase (PI3K)/Akt signaling pathway. SiRNA-mediated silencing of PIK3CA blocked the inhibitory effect of miR-375 on CRC cell growth. Lastly, we found overexpressed miR-375 effectively repressed tumor growth in xenograft animal experiments. Taken together, we propose that overexpression of miR-375 may provide a selective growth inhibition for CRC cells by targeting PI3K/Akt signaling pathway. © 2014 Elsevier Inc. All rights reserved.&quot;,&quot;publisher&quot;:&quot;Biochem Biophys Res Commun&quot;,&quot;issue&quot;:&quot;2&quot;,&quot;volume&quot;:&quot;444&quot;},&quot;isTemporary&quot;:false}]},{&quot;citationID&quot;:&quot;MENDELEY_CITATION_4a202471-f2f5-42e2-8905-20674990db01&quot;,&quot;properties&quot;:{&quot;noteIndex&quot;:0},&quot;isEdited&quot;:false,&quot;manualOverride&quot;:{&quot;isManuallyOverridden&quot;:false,&quot;citeprocText&quot;:&quot;[31]&quot;,&quot;manualOverrideText&quot;:&quot;&quot;},&quot;citationTag&quot;:&quot;MENDELEY_CITATION_v3_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&quot;,&quot;citationItems&quot;:[{&quot;id&quot;:&quot;b8493857-bb62-3946-9004-766c1895a040&quot;,&quot;itemData&quot;:{&quot;type&quot;:&quot;article-journal&quot;,&quot;id&quot;:&quot;b8493857-bb62-3946-9004-766c1895a040&quot;,&quot;title&quot;:&quot;MicroRNA-375 functions as a tumor suppressor in osteosarcoma by targeting PIK3CA&quot;,&quot;author&quot;:[{&quot;family&quot;:&quot;Shi&quot;,&quot;given&quot;:&quot;Zhi cai&quot;,&quot;parse-names&quot;:false,&quot;dropping-particle&quot;:&quot;&quot;,&quot;non-dropping-particle&quot;:&quot;&quot;},{&quot;family&quot;:&quot;Chu&quot;,&quot;given&quot;:&quot;Xue rong&quot;,&quot;parse-names&quot;:false,&quot;dropping-particle&quot;:&quot;&quot;,&quot;non-dropping-particle&quot;:&quot;&quot;},{&quot;family&quot;:&quot;Wu&quot;,&quot;given&quot;:&quot;Yun gang&quot;,&quot;parse-names&quot;:false,&quot;dropping-particle&quot;:&quot;&quot;,&quot;non-dropping-particle&quot;:&quot;&quot;},{&quot;family&quot;:&quot;Wu&quot;,&quot;given&quot;:&quot;Jin hui&quot;,&quot;parse-names&quot;:false,&quot;dropping-particle&quot;:&quot;&quot;,&quot;non-dropping-particle&quot;:&quot;&quot;},{&quot;family&quot;:&quot;Lu&quot;,&quot;given&quot;:&quot;Chun wen&quot;,&quot;parse-names&quot;:false,&quot;dropping-particle&quot;:&quot;&quot;,&quot;non-dropping-particle&quot;:&quot;&quot;},{&quot;family&quot;:&quot;Lü&quot;,&quot;given&quot;:&quot;Run xiao&quot;,&quot;parse-names&quot;:false,&quot;dropping-particle&quot;:&quot;&quot;,&quot;non-dropping-particle&quot;:&quot;&quot;},{&quot;family&quot;:&quot;Ding&quot;,&quot;given&quot;:&quot;Mu chen&quot;,&quot;parse-names&quot;:false,&quot;dropping-particle&quot;:&quot;&quot;,&quot;non-dropping-particle&quot;:&quot;&quot;},{&quot;family&quot;:&quot;Mao&quot;,&quot;given&quot;:&quot;Ning fang&quot;,&quot;parse-names&quot;:false,&quot;dropping-particle&quot;:&quot;&quot;,&quot;non-dropping-particle&quot;:&quot;&quot;}],&quot;container-title&quot;:&quot;Tumor Biology&quot;,&quot;accessed&quot;:{&quot;date-parts&quot;:[[2023,11,15]]},&quot;DOI&quot;:&quot;10.1007/S13277-015-3614-9/FIGURES/4&quot;,&quot;ISSN&quot;:&quot;14230380&quot;,&quot;PMID&quot;:&quot;26036761&quot;,&quot;URL&quot;:&quot;https://link.springer.com/article/10.1007/s13277-015-3614-9&quot;,&quot;issued&quot;:{&quot;date-parts&quot;:[[2015,11,1]]},&quot;page&quot;:&quot;8579-8584&quot;,&quot;abstract&quot;:&quot;Osteosarcoma has become one of the most common primary malignant bone tumors in childhood and adult. Numerous studies have demonstrated that aberrant microRNA (miRNA) expression is involved in human disease including cancer. To date, the potential miRNAs regulating osteosarcoma growth and progression are not fully identified yet. Herein, we showed that miR-375 was frequently downregulated in osteosarcoma tissue and cell lines compared to normal human colon tissues. Overexpression of miR-375 resulted in decreased expression of PIK3CA (phosphatidylinositol-4,5-bisphosphate 3-kinase, catalytic subunit alpha) at both mRNA and protein levels. We found that miR-375 overexpression markedly suppressed cell proliferation in vitro. And inhibition of miR-375 promotes osteosarcoma growth. Mechanistic studies showed that PIK3CA was a potential target of miR-375 and it mediated reduction of PIK3CA resulted in suppression of PI3K/Akt pathway. Taken together, our results demonstrate that miR-375 functions as a growth-suppressive miRNA and plays an important role in inhibiting the tumorigenesis through targeting PIK3CA in osteosarcoma.&quot;,&quot;publisher&quot;:&quot;Springer Science and Business Media B.V.&quot;,&quot;issue&quot;:&quot;11&quot;,&quot;volume&quot;:&quot;36&quot;,&quot;container-title-short&quot;:&quot;&quot;},&quot;isTemporary&quot;:false}]},{&quot;citationID&quot;:&quot;MENDELEY_CITATION_eec2d5dc-3d71-48d5-aefc-03811c593c5e&quot;,&quot;properties&quot;:{&quot;noteIndex&quot;:0},&quot;isEdited&quot;:false,&quot;manualOverride&quot;:{&quot;isManuallyOverridden&quot;:false,&quot;citeprocText&quot;:&quot;[32]&quot;,&quot;manualOverrideText&quot;:&quot;&quot;},&quot;citationTag&quot;:&quot;MENDELEY_CITATION_v3_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&quot;,&quot;citationItems&quot;:[{&quot;id&quot;:&quot;b574b00f-3499-3c34-b3f8-5b13b7029938&quot;,&quot;itemData&quot;:{&quot;type&quot;:&quot;article-journal&quot;,&quot;id&quot;:&quot;b574b00f-3499-3c34-b3f8-5b13b7029938&quot;,&quot;title&quot;:&quot;Mechanisms of miRNA-Mediated Gene Regulation from Common Downregulation to mRNA-Specific Upregulation&quot;,&quot;author&quot;:[{&quot;family&quot;:&quot;Orang&quot;,&quot;given&quot;:&quot;Ayla Valinezhad&quot;,&quot;parse-names&quot;:false,&quot;dropping-particle&quot;:&quot;&quot;,&quot;non-dropping-particle&quot;:&quot;&quot;},{&quot;family&quot;:&quot;Safaralizadeh&quot;,&quot;given&quot;:&quot;Reza&quot;,&quot;parse-names&quot;:false,&quot;dropping-particle&quot;:&quot;&quot;,&quot;non-dropping-particle&quot;:&quot;&quot;},{&quot;family&quot;:&quot;Kazemzadeh-Bavili&quot;,&quot;given&quot;:&quot;Mina&quot;,&quot;parse-names&quot;:false,&quot;dropping-particle&quot;:&quot;&quot;,&quot;non-dropping-particle&quot;:&quot;&quot;}],&quot;container-title&quot;:&quot;International Journal of Genomics&quot;,&quot;container-title-short&quot;:&quot;Int J Genomics&quot;,&quot;accessed&quot;:{&quot;date-parts&quot;:[[2023,11,15]]},&quot;DOI&quot;:&quot;10.1155/2014/970607&quot;,&quot;ISSN&quot;:&quot;23144378&quot;,&quot;PMID&quot;:&quot;25180174&quot;,&quot;URL&quot;:&quot;/pmc/articles/PMC4142390/&quot;,&quot;issued&quot;:{&quot;date-parts&quot;:[[2014]]},&quot;abstract&quot;:&quot;Discovered in 1993, micoRNAs (miRNAs) are now recognized as one of the major regulatory gene families in eukaryotes. To date, 24521 microRNAs have been discovered and there are certainly more to come. It was primarily acknowledged that miRNAs result in gene expression repression at both the level of mRNA stability by conducting mRNA degradation and the level of translation (at initiation and after initiation) by inhibiting protein translation or degrading the polypeptides through binding complementarily to 3′UTR of the target mRNAs. Nevertheless, some studies revealed that miRNAs have the capability of activating gene expression directly or indirectly in respond to different cell types and conditions and in the presence of distinct cofactors. This reversibility in their posttranslational gene regulatory natures enables the bearing cells to rapidly response to different cell conditions and consequently block unnecessary energy wastage or maintain the cell state. This paper provides an overview of the current understandings of the miRNA characteristics including their genes and biogenesis, as well as their mediated downregulation. We also review up-to-date knowledge of miRNA-mediated gene upregulation through highlighting some notable examples and discuss the emerging concepts of their associations with other posttranscriptional gene regulation processes.&quot;,&quot;publisher&quot;:&quot;Hindawi Limited&quot;,&quot;volume&quot;:&quot;2014&quot;},&quot;isTemporary&quot;:false}]},{&quot;citationID&quot;:&quot;MENDELEY_CITATION_7729c121-d33a-4222-bba9-59737d1b40ff&quot;,&quot;properties&quot;:{&quot;noteIndex&quot;:0},&quot;isEdited&quot;:false,&quot;manualOverride&quot;:{&quot;isManuallyOverridden&quot;:false,&quot;citeprocText&quot;:&quot;[33]&quot;,&quot;manualOverrideText&quot;:&quot;&quot;},&quot;citationTag&quot;:&quot;MENDELEY_CITATION_v3_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&quot;,&quot;citationItems&quot;:[{&quot;id&quot;:&quot;371deaf3-d2ad-3f9a-bfcf-987fe4e74a07&quot;,&quot;itemData&quot;:{&quot;type&quot;:&quot;article-journal&quot;,&quot;id&quot;:&quot;371deaf3-d2ad-3f9a-bfcf-987fe4e74a07&quot;,&quot;title&quot;:&quot;A KLF4–miRNA-206 Autoregulatory Feedback Loop Can Promote or Inhibit Protein Translation Depending upon Cell Context&quot;,&quot;author&quot;:[{&quot;family&quot;:&quot;Lin&quot;,&quot;given&quot;:&quot;Chen-Chung&quot;,&quot;parse-names&quot;:false,&quot;dropping-particle&quot;:&quot;&quot;,&quot;non-dropping-particle&quot;:&quot;&quot;},{&quot;family&quot;:&quot;Liu&quot;,&quot;given&quot;:&quot;Ling-Zhi&quot;,&quot;parse-names&quot;:false,&quot;dropping-particle&quot;:&quot;&quot;,&quot;non-dropping-particle&quot;:&quot;&quot;},{&quot;family&quot;:&quot;Addison&quot;,&quot;given&quot;:&quot;Joseph B.&quot;,&quot;parse-names&quot;:false,&quot;dropping-particle&quot;:&quot;&quot;,&quot;non-dropping-particle&quot;:&quot;&quot;},{&quot;family&quot;:&quot;Wonderlin&quot;,&quot;given&quot;:&quot;William F.&quot;,&quot;parse-names&quot;:false,&quot;dropping-particle&quot;:&quot;&quot;,&quot;non-dropping-particle&quot;:&quot;&quot;},{&quot;family&quot;:&quot;Ivanov&quot;,&quot;given&quot;:&quot;Alexey&quot;,&quot;parse-names&quot;:false,&quot;dropping-particle&quot;:&quot;V.&quot;,&quot;non-dropping-particle&quot;:&quot;&quot;},{&quot;family&quot;:&quot;Ruppert&quot;,&quot;given&quot;:&quot;J. Michael&quot;,&quot;parse-names&quot;:false,&quot;dropping-particle&quot;:&quot;&quot;,&quot;non-dropping-particle&quot;:&quot;&quot;}],&quot;container-title&quot;:&quot;Molecular and Cellular Biology&quot;,&quot;container-title-short&quot;:&quot;Mol Cell Biol&quot;,&quot;accessed&quot;:{&quot;date-parts&quot;:[[2023,11,15]]},&quot;DOI&quot;:&quot;10.1128/MCB.01189-10&quot;,&quot;ISSN&quot;:&quot;02707306&quot;,&quot;PMID&quot;:&quot;21518959&quot;,&quot;URL&quot;:&quot;/pmc/articles/PMC3133414/&quot;,&quot;issued&quot;:{&quot;date-parts&quot;:[[2011,6,1]]},&quot;page&quot;:&quot;2513&quot;,&quot;abstract&quot;:&quot;Krüppel-like factor 4 (KLF4), a transcription factor that regulates cell fate in a context-dependent fashion, is normally induced upon growth arrest or differentiation. In many cancer cells there is dysregulation, with increased expression in proliferating cells. To identify sequence elements that mediate KLF4 suppression in normal epithelial cells, we utilized a luciferase reporter and RK3E cells, which undergo a proliferation-differentiation switch to form an epithelial sheet. A translational control element (TCE) within the KLF4 3؅-untranslated region interacted with microRNAs (miRs) 206 and 344-1 to promote or inhibit KLF4 expres-sion, respectively, in proliferating epithelial cells. Overall, the TCE suppressed expression in proliferating primary human mammary epithelial cells, but this suppressive effect was attenuated in immortalized mam-mary epithelial MCF10A cells, in which Dicer1 and miR-206 promoted KLF4 expression and TCE reporter activity. In contrast to MCF10A cells, in breast cancer cells the activity of miR-206 was switched, and it repressed KLF4 expression and TCE reporter activity. As miR-206 levels were KLF4 dependent, the results identify a KLF4–miR-206 feedback pathway that oppositely affects protein translation in normal cells and cancer cells. In addition, the results indicate that two distinct miRs can have opposite and competing effects on translation in proliferating cells.&quot;,&quot;publisher&quot;:&quot;Taylor &amp; Francis&quot;,&quot;issue&quot;:&quot;12&quot;,&quot;volume&quot;:&quot;31&quot;},&quot;isTemporary&quot;:false}]}]"/>
    <we:property name="MENDELEY_CITATIONS_LOCALE_CODE" value="&quot;en-US&quot;"/>
    <we:property name="MENDELEY_CITATIONS_STYLE" value="{&quot;id&quot;:&quot;https://www.zotero.org/styles/springer-basic-brackets-no-et-al&quot;,&quot;title&quot;:&quot;Springer - Basic (numeric, brackets, no \&quot;et al.\&quot;)&quot;,&quot;format&quot;:&quot;numeric&quot;,&quot;defaultLocale&quot;:&quot;en-US&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1257DA-FE3C-4C13-97FD-E9CC75200D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348</TotalTime>
  <Pages>18</Pages>
  <Words>5161</Words>
  <Characters>29422</Characters>
  <Application>Microsoft Office Word</Application>
  <DocSecurity>0</DocSecurity>
  <Lines>245</Lines>
  <Paragraphs>69</Paragraphs>
  <ScaleCrop>false</ScaleCrop>
  <HeadingPairs>
    <vt:vector size="4" baseType="variant">
      <vt:variant>
        <vt:lpstr>Konu Başlığı</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34514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Merve GÖZTEPE</dc:creator>
  <cp:keywords/>
  <dc:description/>
  <cp:lastModifiedBy>Merve GÖZTEPE</cp:lastModifiedBy>
  <cp:revision>13</cp:revision>
  <dcterms:created xsi:type="dcterms:W3CDTF">2024-01-09T19:20:00Z</dcterms:created>
  <dcterms:modified xsi:type="dcterms:W3CDTF">2024-03-21T20:24:00Z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3d46dfec66dac2a96f6edbfaf575c59a896effd90a4b61c4ebd1826448e38f3d</vt:lpwstr>
  </property>
</Properties>
</file>